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8E" w:rsidRPr="00D5268E" w:rsidRDefault="00D5268E" w:rsidP="00D5268E">
      <w:pPr>
        <w:spacing w:after="0" w:line="360" w:lineRule="auto"/>
        <w:jc w:val="center"/>
        <w:rPr>
          <w:rFonts w:ascii="Times New Roman Negrito" w:eastAsia="Calibri" w:hAnsi="Times New Roman Negrito" w:cs="Times New Roman"/>
          <w:b/>
          <w:caps/>
          <w:sz w:val="28"/>
          <w:szCs w:val="28"/>
        </w:rPr>
      </w:pPr>
      <w:bookmarkStart w:id="0" w:name="_GoBack"/>
      <w:bookmarkEnd w:id="0"/>
      <w:r w:rsidRPr="00D5268E">
        <w:rPr>
          <w:rFonts w:ascii="Times New Roman Negrito" w:eastAsia="Calibri" w:hAnsi="Times New Roman Negrito" w:cs="Times New Roman"/>
          <w:b/>
          <w:caps/>
          <w:sz w:val="28"/>
          <w:szCs w:val="28"/>
        </w:rPr>
        <w:t>Saúde Mental do trabalhador público federal no ensino superior</w:t>
      </w:r>
    </w:p>
    <w:p w:rsidR="00D5268E" w:rsidRPr="00D5268E" w:rsidRDefault="00D5268E" w:rsidP="00D5268E">
      <w:pPr>
        <w:spacing w:after="0" w:line="360" w:lineRule="auto"/>
        <w:jc w:val="center"/>
        <w:rPr>
          <w:rFonts w:ascii="Times New Roman Negrito" w:eastAsia="Calibri" w:hAnsi="Times New Roman Negrito" w:cs="Times New Roman"/>
          <w:b/>
          <w:caps/>
          <w:sz w:val="24"/>
          <w:szCs w:val="24"/>
        </w:rPr>
      </w:pPr>
    </w:p>
    <w:p w:rsidR="00D5268E" w:rsidRPr="00D5268E" w:rsidRDefault="00D5268E" w:rsidP="00D5268E">
      <w:pPr>
        <w:suppressAutoHyphens/>
        <w:spacing w:after="0" w:line="240" w:lineRule="auto"/>
        <w:jc w:val="both"/>
        <w:textAlignment w:val="baseline"/>
        <w:rPr>
          <w:rFonts w:ascii="Times New Roman" w:eastAsia="Times New Roman" w:hAnsi="Times New Roman" w:cs="Times New Roman"/>
          <w:sz w:val="24"/>
          <w:szCs w:val="24"/>
          <w:lang w:eastAsia="pt-BR"/>
        </w:rPr>
      </w:pPr>
      <w:r w:rsidRPr="00D5268E">
        <w:rPr>
          <w:rFonts w:ascii="Times New Roman" w:eastAsia="Times New Roman" w:hAnsi="Times New Roman" w:cs="Times New Roman"/>
          <w:b/>
          <w:sz w:val="24"/>
          <w:szCs w:val="24"/>
          <w:lang w:eastAsia="pt-BR"/>
        </w:rPr>
        <w:t>Resumo:</w:t>
      </w:r>
      <w:r w:rsidRPr="00D5268E">
        <w:rPr>
          <w:rFonts w:ascii="Times New Roman" w:eastAsia="Times New Roman" w:hAnsi="Times New Roman" w:cs="Times New Roman"/>
          <w:sz w:val="24"/>
          <w:szCs w:val="24"/>
          <w:lang w:eastAsia="pt-BR"/>
        </w:rPr>
        <w:t xml:space="preserve"> O mundo do trabalho atual é marcado pelo capitalismo contemporâneo, que tem implicado na saúde do trabalhador. O objetivo deste estudo é analisar o impacto da organização do trabalho na saúde mental do trabalhador público federal no Ensino Superior na política social vigente. A abordagem teórica utilizada é a Psicodinâmica do Trabalho (PDT), desenvolvida por Christophe Dejours. A coleta de dados aconteceu durante a realização de oito sessões coletivas com seis participantes, cujos resultados indicam que a organização do trabalho se caracteriza por precariedade nas relações socioprofissionais e condições de trabalho inadequadas, que geram vivências de sofrimento. Estas se constituem em fatores para adoecimento físico e psíquico. Destacam-se ansiedade, depressão, alcoolismo, ideações suicidas e tentativas de suicídio. A abordagem dejouriana mostrou-se relevante.</w:t>
      </w:r>
    </w:p>
    <w:p w:rsidR="00D5268E" w:rsidRPr="00D5268E" w:rsidRDefault="00D5268E" w:rsidP="00D5268E">
      <w:pPr>
        <w:tabs>
          <w:tab w:val="left" w:pos="1485"/>
        </w:tabs>
        <w:suppressAutoHyphens/>
        <w:spacing w:after="0" w:line="240" w:lineRule="auto"/>
        <w:textAlignment w:val="baseline"/>
        <w:rPr>
          <w:rFonts w:ascii="Times New Roman" w:eastAsia="Times New Roman" w:hAnsi="Times New Roman" w:cs="Times New Roman"/>
          <w:b/>
          <w:sz w:val="24"/>
          <w:szCs w:val="24"/>
          <w:lang w:eastAsia="pt-BR"/>
        </w:rPr>
      </w:pPr>
    </w:p>
    <w:p w:rsidR="00D5268E" w:rsidRPr="00D5268E" w:rsidRDefault="00D5268E" w:rsidP="00D5268E">
      <w:pPr>
        <w:suppressAutoHyphens/>
        <w:spacing w:after="0" w:line="240" w:lineRule="auto"/>
        <w:textAlignment w:val="baseline"/>
        <w:rPr>
          <w:rFonts w:ascii="Times New Roman" w:eastAsia="Times New Roman" w:hAnsi="Times New Roman" w:cs="Times New Roman"/>
          <w:b/>
          <w:sz w:val="24"/>
          <w:szCs w:val="24"/>
          <w:lang w:val="en-US" w:eastAsia="pt-BR"/>
        </w:rPr>
      </w:pPr>
      <w:r w:rsidRPr="00D5268E">
        <w:rPr>
          <w:rFonts w:ascii="Times New Roman" w:eastAsia="Times New Roman" w:hAnsi="Times New Roman" w:cs="Times New Roman"/>
          <w:b/>
          <w:sz w:val="24"/>
          <w:szCs w:val="24"/>
          <w:lang w:eastAsia="pt-BR"/>
        </w:rPr>
        <w:t xml:space="preserve">Palavras-chave: </w:t>
      </w:r>
      <w:r w:rsidRPr="00D5268E">
        <w:rPr>
          <w:rFonts w:ascii="Times New Roman" w:eastAsia="Times New Roman" w:hAnsi="Times New Roman" w:cs="Times New Roman"/>
          <w:sz w:val="24"/>
          <w:szCs w:val="24"/>
          <w:lang w:eastAsia="pt-BR"/>
        </w:rPr>
        <w:t xml:space="preserve">Política social. Organização do trabalho. Psicodinâmica do trabalho. </w:t>
      </w:r>
      <w:r w:rsidRPr="00D5268E">
        <w:rPr>
          <w:rFonts w:ascii="Times New Roman" w:eastAsia="Times New Roman" w:hAnsi="Times New Roman" w:cs="Times New Roman"/>
          <w:sz w:val="24"/>
          <w:szCs w:val="24"/>
          <w:lang w:val="en-US" w:eastAsia="pt-BR"/>
        </w:rPr>
        <w:t xml:space="preserve">Saúde mental. </w:t>
      </w:r>
    </w:p>
    <w:p w:rsidR="00D5268E" w:rsidRPr="00D5268E" w:rsidRDefault="00D5268E" w:rsidP="00D5268E">
      <w:pPr>
        <w:spacing w:after="0"/>
        <w:jc w:val="both"/>
        <w:rPr>
          <w:rFonts w:ascii="Times New Roman" w:eastAsia="Calibri" w:hAnsi="Times New Roman" w:cs="Times New Roman"/>
          <w:sz w:val="24"/>
          <w:szCs w:val="24"/>
          <w:lang w:val="en-US"/>
        </w:rPr>
      </w:pPr>
    </w:p>
    <w:p w:rsidR="00D5268E" w:rsidRPr="00D5268E" w:rsidRDefault="00D5268E" w:rsidP="00D5268E">
      <w:pPr>
        <w:shd w:val="clear" w:color="auto" w:fill="FFFFFF"/>
        <w:spacing w:after="0" w:line="240" w:lineRule="auto"/>
        <w:jc w:val="center"/>
        <w:rPr>
          <w:rFonts w:ascii="Times New Roman" w:eastAsia="Times New Roman" w:hAnsi="Times New Roman" w:cs="Times New Roman"/>
          <w:b/>
          <w:color w:val="222222"/>
          <w:sz w:val="24"/>
          <w:szCs w:val="24"/>
          <w:lang w:val="en-US" w:eastAsia="pt-BR"/>
        </w:rPr>
      </w:pPr>
      <w:r w:rsidRPr="00D5268E">
        <w:rPr>
          <w:rFonts w:ascii="Times New Roman" w:eastAsia="Times New Roman" w:hAnsi="Times New Roman" w:cs="Times New Roman"/>
          <w:b/>
          <w:color w:val="222222"/>
          <w:sz w:val="24"/>
          <w:szCs w:val="24"/>
          <w:lang w:val="en-US" w:eastAsia="pt-BR"/>
        </w:rPr>
        <w:t>Mental health of the federal public service worker in higher education</w:t>
      </w:r>
    </w:p>
    <w:p w:rsidR="00D5268E" w:rsidRPr="00D5268E" w:rsidRDefault="00D5268E" w:rsidP="00D5268E">
      <w:pPr>
        <w:spacing w:after="0"/>
        <w:jc w:val="both"/>
        <w:rPr>
          <w:rFonts w:ascii="Times New Roman" w:eastAsia="Calibri" w:hAnsi="Times New Roman" w:cs="Times New Roman"/>
          <w:sz w:val="24"/>
          <w:szCs w:val="24"/>
          <w:lang w:val="en-US"/>
        </w:rPr>
      </w:pPr>
    </w:p>
    <w:p w:rsidR="00D5268E" w:rsidRPr="00D5268E" w:rsidRDefault="00D5268E" w:rsidP="00D5268E">
      <w:pPr>
        <w:shd w:val="clear" w:color="auto" w:fill="FFFFFF"/>
        <w:spacing w:after="0" w:line="240" w:lineRule="auto"/>
        <w:jc w:val="both"/>
        <w:rPr>
          <w:rFonts w:ascii="Times New Roman" w:eastAsia="Times New Roman" w:hAnsi="Times New Roman" w:cs="Times New Roman"/>
          <w:color w:val="222222"/>
          <w:sz w:val="24"/>
          <w:szCs w:val="24"/>
          <w:lang w:val="en-US" w:eastAsia="pt-BR"/>
        </w:rPr>
      </w:pPr>
      <w:r w:rsidRPr="00D5268E">
        <w:rPr>
          <w:rFonts w:ascii="Times New Roman" w:eastAsia="Times New Roman" w:hAnsi="Times New Roman" w:cs="Times New Roman"/>
          <w:b/>
          <w:color w:val="222222"/>
          <w:sz w:val="24"/>
          <w:szCs w:val="24"/>
          <w:lang w:val="en-US" w:eastAsia="pt-BR"/>
        </w:rPr>
        <w:t>Abstract:</w:t>
      </w:r>
      <w:r w:rsidRPr="00D5268E">
        <w:rPr>
          <w:rFonts w:ascii="Times New Roman" w:eastAsia="Times New Roman" w:hAnsi="Times New Roman" w:cs="Times New Roman"/>
          <w:color w:val="222222"/>
          <w:sz w:val="24"/>
          <w:szCs w:val="24"/>
          <w:lang w:val="en-US" w:eastAsia="pt-BR"/>
        </w:rPr>
        <w:t xml:space="preserve"> The world of work nowadays is marked by contemporary capitalism, which has affected workers’ health. This study aims at analyzing the impact the organization of work has on the federal public service worker in higher education based on the current social policy. We have used </w:t>
      </w:r>
      <w:r w:rsidRPr="00D5268E">
        <w:rPr>
          <w:rFonts w:ascii="Times New Roman" w:eastAsia="Calibri" w:hAnsi="Times New Roman" w:cs="Times New Roman"/>
          <w:color w:val="212121"/>
          <w:sz w:val="24"/>
          <w:szCs w:val="24"/>
          <w:shd w:val="clear" w:color="auto" w:fill="FFFFFF"/>
          <w:lang w:val="en-US"/>
        </w:rPr>
        <w:t xml:space="preserve">Christophe Dejours’ </w:t>
      </w:r>
      <w:r w:rsidRPr="00D5268E">
        <w:rPr>
          <w:rFonts w:ascii="Times New Roman" w:eastAsia="Times New Roman" w:hAnsi="Times New Roman" w:cs="Times New Roman"/>
          <w:color w:val="222222"/>
          <w:sz w:val="24"/>
          <w:szCs w:val="24"/>
          <w:lang w:val="en-US" w:eastAsia="pt-BR"/>
        </w:rPr>
        <w:t xml:space="preserve">Psychodynamics of Work as theoretical approach. Data collection took place during eight collective sessions with six participants, whose results indicate that the organization of work is characterized by precariousness in socio-professional relations and inadequate working conditions, which cause experiences of suffering. Those experiences constitute factors for physical and psychic illness, with emphasis on anxiety, depression, alcoholism, suicidal ideation and suicide attempts. Therefore, </w:t>
      </w:r>
      <w:r w:rsidRPr="00D5268E">
        <w:rPr>
          <w:rFonts w:ascii="Times New Roman" w:eastAsia="Calibri" w:hAnsi="Times New Roman" w:cs="Times New Roman"/>
          <w:color w:val="212121"/>
          <w:sz w:val="24"/>
          <w:szCs w:val="24"/>
          <w:shd w:val="clear" w:color="auto" w:fill="FFFFFF"/>
          <w:lang w:val="en-US"/>
        </w:rPr>
        <w:t>Christophe Dejours’</w:t>
      </w:r>
      <w:r w:rsidRPr="00D5268E">
        <w:rPr>
          <w:rFonts w:ascii="Times New Roman" w:eastAsia="Times New Roman" w:hAnsi="Times New Roman" w:cs="Times New Roman"/>
          <w:color w:val="222222"/>
          <w:sz w:val="24"/>
          <w:szCs w:val="24"/>
          <w:lang w:val="en-US" w:eastAsia="pt-BR"/>
        </w:rPr>
        <w:t xml:space="preserve"> approach proved to be relevant.</w:t>
      </w:r>
    </w:p>
    <w:p w:rsidR="00D5268E" w:rsidRPr="00D5268E" w:rsidRDefault="00D5268E" w:rsidP="00D526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pt-BR"/>
        </w:rPr>
      </w:pPr>
      <w:r w:rsidRPr="00D5268E">
        <w:rPr>
          <w:rFonts w:ascii="Times New Roman" w:eastAsia="Times New Roman" w:hAnsi="Times New Roman" w:cs="Times New Roman"/>
          <w:sz w:val="24"/>
          <w:szCs w:val="24"/>
          <w:lang w:val="en-US" w:eastAsia="pt-BR"/>
        </w:rPr>
        <w:br/>
      </w:r>
      <w:r w:rsidRPr="00D5268E">
        <w:rPr>
          <w:rFonts w:ascii="Times New Roman" w:eastAsia="Times New Roman" w:hAnsi="Times New Roman" w:cs="Times New Roman"/>
          <w:b/>
          <w:color w:val="222222"/>
          <w:sz w:val="24"/>
          <w:szCs w:val="24"/>
          <w:lang w:val="en-US" w:eastAsia="pt-BR"/>
        </w:rPr>
        <w:t>Keywords:</w:t>
      </w:r>
      <w:r w:rsidRPr="00D5268E">
        <w:rPr>
          <w:rFonts w:ascii="Times New Roman" w:eastAsia="Times New Roman" w:hAnsi="Times New Roman" w:cs="Times New Roman"/>
          <w:color w:val="222222"/>
          <w:sz w:val="24"/>
          <w:szCs w:val="24"/>
          <w:lang w:val="en-US" w:eastAsia="pt-BR"/>
        </w:rPr>
        <w:t xml:space="preserve"> </w:t>
      </w:r>
      <w:r w:rsidRPr="00D5268E">
        <w:rPr>
          <w:rFonts w:ascii="Times New Roman" w:eastAsia="Times New Roman" w:hAnsi="Times New Roman" w:cs="Times New Roman"/>
          <w:color w:val="212121"/>
          <w:sz w:val="24"/>
          <w:szCs w:val="24"/>
          <w:lang w:val="en" w:eastAsia="pt-BR"/>
        </w:rPr>
        <w:t xml:space="preserve">Social policy. </w:t>
      </w:r>
      <w:proofErr w:type="gramStart"/>
      <w:r w:rsidRPr="00D5268E">
        <w:rPr>
          <w:rFonts w:ascii="Times New Roman" w:eastAsia="Times New Roman" w:hAnsi="Times New Roman" w:cs="Times New Roman"/>
          <w:color w:val="212121"/>
          <w:sz w:val="24"/>
          <w:szCs w:val="24"/>
          <w:lang w:val="en" w:eastAsia="pt-BR"/>
        </w:rPr>
        <w:t>Organization of work.</w:t>
      </w:r>
      <w:proofErr w:type="gramEnd"/>
      <w:r w:rsidRPr="00D5268E">
        <w:rPr>
          <w:rFonts w:ascii="Times New Roman" w:eastAsia="Times New Roman" w:hAnsi="Times New Roman" w:cs="Times New Roman"/>
          <w:color w:val="212121"/>
          <w:sz w:val="24"/>
          <w:szCs w:val="24"/>
          <w:lang w:val="en" w:eastAsia="pt-BR"/>
        </w:rPr>
        <w:t xml:space="preserve"> </w:t>
      </w:r>
      <w:proofErr w:type="gramStart"/>
      <w:r w:rsidRPr="00D5268E">
        <w:rPr>
          <w:rFonts w:ascii="Times New Roman" w:eastAsia="Times New Roman" w:hAnsi="Times New Roman" w:cs="Times New Roman"/>
          <w:color w:val="212121"/>
          <w:sz w:val="24"/>
          <w:szCs w:val="24"/>
          <w:lang w:val="en" w:eastAsia="pt-BR"/>
        </w:rPr>
        <w:t>Psychodynamics of work.</w:t>
      </w:r>
      <w:proofErr w:type="gramEnd"/>
      <w:r w:rsidRPr="00D5268E">
        <w:rPr>
          <w:rFonts w:ascii="Times New Roman" w:eastAsia="Times New Roman" w:hAnsi="Times New Roman" w:cs="Times New Roman"/>
          <w:color w:val="212121"/>
          <w:sz w:val="24"/>
          <w:szCs w:val="24"/>
          <w:lang w:val="en" w:eastAsia="pt-BR"/>
        </w:rPr>
        <w:t xml:space="preserve"> </w:t>
      </w:r>
      <w:r w:rsidRPr="00D5268E">
        <w:rPr>
          <w:rFonts w:ascii="Times New Roman" w:eastAsia="Times New Roman" w:hAnsi="Times New Roman" w:cs="Times New Roman"/>
          <w:color w:val="212121"/>
          <w:sz w:val="24"/>
          <w:szCs w:val="24"/>
          <w:lang w:eastAsia="pt-BR"/>
        </w:rPr>
        <w:t>Mental health.</w:t>
      </w:r>
    </w:p>
    <w:p w:rsidR="00D5268E" w:rsidRPr="00D5268E" w:rsidRDefault="00D5268E" w:rsidP="00D5268E">
      <w:pPr>
        <w:spacing w:after="0"/>
        <w:jc w:val="both"/>
        <w:rPr>
          <w:rFonts w:ascii="Times New Roman" w:eastAsia="Calibri" w:hAnsi="Times New Roman" w:cs="Times New Roman"/>
          <w:sz w:val="24"/>
          <w:szCs w:val="24"/>
        </w:rPr>
      </w:pPr>
    </w:p>
    <w:p w:rsidR="00D5268E" w:rsidRPr="00D5268E" w:rsidRDefault="00D5268E" w:rsidP="00D5268E">
      <w:pPr>
        <w:spacing w:after="0"/>
        <w:jc w:val="both"/>
        <w:rPr>
          <w:rFonts w:ascii="Times New Roman" w:eastAsia="Calibri" w:hAnsi="Times New Roman" w:cs="Times New Roman"/>
          <w:sz w:val="24"/>
          <w:szCs w:val="24"/>
        </w:rPr>
      </w:pPr>
    </w:p>
    <w:p w:rsidR="00D5268E" w:rsidRPr="00D5268E" w:rsidRDefault="00D5268E" w:rsidP="00D5268E">
      <w:pPr>
        <w:spacing w:after="0"/>
        <w:jc w:val="both"/>
        <w:rPr>
          <w:rFonts w:ascii="Times New Roman" w:eastAsia="Calibri" w:hAnsi="Times New Roman" w:cs="Times New Roman"/>
          <w:b/>
          <w:sz w:val="24"/>
          <w:szCs w:val="24"/>
        </w:rPr>
      </w:pPr>
      <w:proofErr w:type="gramStart"/>
      <w:r w:rsidRPr="00D5268E">
        <w:rPr>
          <w:rFonts w:ascii="Times New Roman" w:eastAsia="Calibri" w:hAnsi="Times New Roman" w:cs="Times New Roman"/>
          <w:b/>
          <w:sz w:val="24"/>
          <w:szCs w:val="24"/>
        </w:rPr>
        <w:t>1</w:t>
      </w:r>
      <w:proofErr w:type="gramEnd"/>
      <w:r w:rsidRPr="00D5268E">
        <w:rPr>
          <w:rFonts w:ascii="Times New Roman" w:eastAsia="Calibri" w:hAnsi="Times New Roman" w:cs="Times New Roman"/>
          <w:b/>
          <w:sz w:val="24"/>
          <w:szCs w:val="24"/>
        </w:rPr>
        <w:t xml:space="preserve"> Introdução</w:t>
      </w:r>
    </w:p>
    <w:p w:rsidR="00D5268E" w:rsidRPr="00D5268E" w:rsidRDefault="00D5268E" w:rsidP="00D5268E">
      <w:pPr>
        <w:spacing w:after="0" w:line="360" w:lineRule="auto"/>
        <w:jc w:val="both"/>
        <w:rPr>
          <w:rFonts w:ascii="Times New Roman" w:eastAsia="Times New Roman" w:hAnsi="Times New Roman" w:cs="Times New Roman"/>
          <w:sz w:val="24"/>
          <w:szCs w:val="24"/>
          <w:lang w:eastAsia="pt-BR"/>
        </w:rPr>
      </w:pPr>
    </w:p>
    <w:p w:rsidR="00D5268E" w:rsidRPr="00D5268E" w:rsidRDefault="00D5268E" w:rsidP="00D5268E">
      <w:pPr>
        <w:spacing w:after="0" w:line="360" w:lineRule="auto"/>
        <w:ind w:firstLine="709"/>
        <w:jc w:val="both"/>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eastAsia="pt-BR"/>
        </w:rPr>
        <w:t xml:space="preserve">Atualmente, no processo neoliberal vigente, o mundo do trabalho apresenta profundas modificações econômicas e organizacionais, principalmente a partir do final do século XX. Trata-se do capitalismo contemporâneo e da política social nele utilizada, em que a gestão das organizações governamentais ou não parece não ter acompanhado esses avanços e, por isso, causa alguns fatores de desequilíbrios funcionais e trabalhistas ou de processos de adaptação, os quais ocasionam transtornos laborais. Existem vários estudos apresentando essa vertente, sendo alguns deles os de: Dejours (2017); Dejours e Bègue (2010); Ferreira </w:t>
      </w:r>
      <w:proofErr w:type="gramStart"/>
      <w:r w:rsidRPr="00D5268E">
        <w:rPr>
          <w:rFonts w:ascii="Times New Roman" w:eastAsia="Times New Roman" w:hAnsi="Times New Roman" w:cs="Times New Roman"/>
          <w:sz w:val="24"/>
          <w:szCs w:val="24"/>
          <w:lang w:eastAsia="pt-BR"/>
        </w:rPr>
        <w:t>et</w:t>
      </w:r>
      <w:proofErr w:type="gramEnd"/>
      <w:r w:rsidRPr="00D5268E">
        <w:rPr>
          <w:rFonts w:ascii="Times New Roman" w:eastAsia="Times New Roman" w:hAnsi="Times New Roman" w:cs="Times New Roman"/>
          <w:sz w:val="24"/>
          <w:szCs w:val="24"/>
          <w:lang w:eastAsia="pt-BR"/>
        </w:rPr>
        <w:t xml:space="preserve"> al. (2017); Landim et al. (2017); Campos et al. (2016); </w:t>
      </w:r>
      <w:proofErr w:type="spellStart"/>
      <w:r w:rsidRPr="00D5268E">
        <w:rPr>
          <w:rFonts w:ascii="Times New Roman" w:eastAsia="Times New Roman" w:hAnsi="Times New Roman" w:cs="Times New Roman"/>
          <w:sz w:val="24"/>
          <w:szCs w:val="24"/>
          <w:lang w:eastAsia="pt-BR"/>
        </w:rPr>
        <w:t>Frizera</w:t>
      </w:r>
      <w:proofErr w:type="spellEnd"/>
      <w:r w:rsidRPr="00D5268E">
        <w:rPr>
          <w:rFonts w:ascii="Times New Roman" w:eastAsia="Times New Roman" w:hAnsi="Times New Roman" w:cs="Times New Roman"/>
          <w:sz w:val="24"/>
          <w:szCs w:val="24"/>
          <w:lang w:eastAsia="pt-BR"/>
        </w:rPr>
        <w:t xml:space="preserve">, Rabelo e Garcia (2015); Gomide (2013); </w:t>
      </w:r>
      <w:r w:rsidRPr="00D5268E">
        <w:rPr>
          <w:rFonts w:ascii="Times New Roman" w:eastAsia="Times New Roman" w:hAnsi="Times New Roman" w:cs="Times New Roman"/>
          <w:sz w:val="24"/>
          <w:szCs w:val="24"/>
          <w:lang w:eastAsia="pt-BR"/>
        </w:rPr>
        <w:lastRenderedPageBreak/>
        <w:t xml:space="preserve">Macêdo (2016); Máximo, Araújo e </w:t>
      </w:r>
      <w:proofErr w:type="spellStart"/>
      <w:r w:rsidRPr="00D5268E">
        <w:rPr>
          <w:rFonts w:ascii="Times New Roman" w:eastAsia="Times New Roman" w:hAnsi="Times New Roman" w:cs="Times New Roman"/>
          <w:sz w:val="24"/>
          <w:szCs w:val="24"/>
          <w:lang w:eastAsia="pt-BR"/>
        </w:rPr>
        <w:t>Zambroni</w:t>
      </w:r>
      <w:proofErr w:type="spellEnd"/>
      <w:r w:rsidRPr="00D5268E">
        <w:rPr>
          <w:rFonts w:ascii="Times New Roman" w:eastAsia="Times New Roman" w:hAnsi="Times New Roman" w:cs="Times New Roman"/>
          <w:sz w:val="24"/>
          <w:szCs w:val="24"/>
          <w:lang w:eastAsia="pt-BR"/>
        </w:rPr>
        <w:t>-de-Souza (2014); Oliveira (2016); Ribeiro, Santos e Mancebo (2013).</w:t>
      </w: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z w:val="24"/>
          <w:szCs w:val="24"/>
          <w:lang w:val="pt-PT" w:eastAsia="ar-SA"/>
        </w:rPr>
      </w:pPr>
      <w:r w:rsidRPr="00D5268E">
        <w:rPr>
          <w:rFonts w:ascii="Times New Roman" w:eastAsia="Times New Roman" w:hAnsi="Times New Roman" w:cs="Times New Roman"/>
          <w:sz w:val="24"/>
          <w:szCs w:val="24"/>
          <w:lang w:eastAsia="pt-BR"/>
        </w:rPr>
        <w:t xml:space="preserve">Esses estudos apresentam que o </w:t>
      </w:r>
      <w:r w:rsidRPr="00D5268E">
        <w:rPr>
          <w:rFonts w:ascii="Times New Roman" w:eastAsia="Times New Roman" w:hAnsi="Times New Roman" w:cs="Times New Roman"/>
          <w:sz w:val="24"/>
          <w:szCs w:val="24"/>
          <w:lang w:val="pt-PT" w:eastAsia="ar-SA"/>
        </w:rPr>
        <w:t>trabalho é, para o homem, condição de sua existência social, é o meio pelo qual ocorre a emancipação humana, construindo sua identidade e afirmando-o socialmente. Ainda, é, também, ato de liberdade: com sua consciência, pois nele o homem pode projetar e idealizar sua atividade.</w:t>
      </w: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val="pt-PT" w:eastAsia="ar-SA"/>
        </w:rPr>
        <w:t xml:space="preserve">Este artigo tem o objetivo de </w:t>
      </w:r>
      <w:r w:rsidRPr="00D5268E">
        <w:rPr>
          <w:rFonts w:ascii="Times New Roman" w:eastAsia="Times New Roman" w:hAnsi="Times New Roman" w:cs="Times New Roman"/>
          <w:sz w:val="24"/>
          <w:szCs w:val="24"/>
          <w:lang w:eastAsia="pt-BR"/>
        </w:rPr>
        <w:t xml:space="preserve">analisar o impacto da organização do trabalho no sofrimento psíquico do trabalhador (saúde mental) mediante a utilização da abordagem teórica e metodológica da Psicodinâmica do Trabalho (PDT). Essa metodologia foi desenvolvida por Cristophe Dejours (1992, 1994), cuja dinâmica considera o trabalho como centralidade na vida de um trabalhador. </w:t>
      </w: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pacing w:val="2"/>
          <w:sz w:val="24"/>
          <w:szCs w:val="24"/>
          <w:lang w:eastAsia="pt-BR"/>
        </w:rPr>
      </w:pPr>
      <w:r w:rsidRPr="00D5268E">
        <w:rPr>
          <w:rFonts w:ascii="Times New Roman" w:eastAsia="Times New Roman" w:hAnsi="Times New Roman" w:cs="Times New Roman"/>
          <w:sz w:val="24"/>
          <w:szCs w:val="24"/>
          <w:lang w:eastAsia="pt-BR"/>
        </w:rPr>
        <w:t xml:space="preserve">A PDT compreende que o trabalho não é só sofrimento, mas também é fonte de prazer, podendo construir e desempenhar um papel na construção da saúde (sublimação). Ela tem duas práticas, a primeira no terreno das organizações, com o objetivo de restaurar as condições de deliberação coletiva, orientadas para a busca de uma ação que seja capaz de transformar a organização do trabalho. Essa premissa tem a função de mediar conflitos laborais. A segunda, prática, ocorre no consultório, no atendimento e acompanhamento de indivíduos que sofrem de transtornos psicopatológicos relacionados às atividades laborais. Trata-se dos efeitos dos constrangimentos engendrados pelo trabalho sobre o funcionamento psíquico dos indivíduos, de sua saúde mental. É o </w:t>
      </w:r>
      <w:r w:rsidRPr="00D5268E">
        <w:rPr>
          <w:rFonts w:ascii="Times New Roman" w:eastAsia="Times New Roman" w:hAnsi="Times New Roman" w:cs="Times New Roman"/>
          <w:spacing w:val="2"/>
          <w:sz w:val="24"/>
          <w:szCs w:val="24"/>
          <w:lang w:eastAsia="pt-BR"/>
        </w:rPr>
        <w:t>sujeito que luta por sua saúde mental, o sujeito da contradição, do conflito próprio, que hesita sobre si mesmo quando confrontado com o real. É o sujeito do sofrimento em relação às adversidades da organização do trabalho e do trabalhar. O trabalho não é neutro para, mas provoca conflitos com o mundo real; ele, sujeito, engaja-se no corpo e no afeto. É o sujeito que faz, ao trabalhar, o trabalho vivo, muitas vezes mortificado pelas prescrições da organização do trabalho (MACÊDO, 2013).</w:t>
      </w: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z w:val="24"/>
          <w:szCs w:val="24"/>
          <w:lang w:eastAsia="pt-BR"/>
        </w:rPr>
      </w:pPr>
      <w:r w:rsidRPr="00D5268E">
        <w:rPr>
          <w:rFonts w:ascii="Times New Roman" w:eastAsia="Times New Roman" w:hAnsi="Times New Roman" w:cs="Times New Roman"/>
          <w:spacing w:val="2"/>
          <w:sz w:val="24"/>
          <w:szCs w:val="24"/>
          <w:lang w:eastAsia="pt-BR"/>
        </w:rPr>
        <w:t xml:space="preserve">Merlo, Bottega e Magnus (2013) concluem que a Clínica do Trabalho promove a reflexão de um coletivo sobre sua organização do trabalho e suas vivências de prazer e sofrimento, por intermédio da linguagem, possibilitando evidenciar as estratégias defensivas que a equipe utiliza para ocultar o real do trabalho e alienar-se na sua prescrição. O processo de alienação favorece a carga psíquica do trabalho; o sujeito, ao não conseguir conscientizar-se do impacto da organização do trabalho na sua saúde mental, elabora estratégias defensivas alicerçadas por uma ideologia também defensiva, que contribui para o estado de sofrimento e doença. Assim, para uma maior compreensão deste estudo, </w:t>
      </w:r>
      <w:r w:rsidRPr="00D5268E">
        <w:rPr>
          <w:rFonts w:ascii="Times New Roman" w:eastAsia="Times New Roman" w:hAnsi="Times New Roman" w:cs="Times New Roman"/>
          <w:sz w:val="24"/>
          <w:szCs w:val="24"/>
          <w:lang w:eastAsia="pt-BR"/>
        </w:rPr>
        <w:t>se passa a contextualizar o servidor em uma Instituição Federal de Ensino Superior (IFES).</w:t>
      </w: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z w:val="24"/>
          <w:szCs w:val="24"/>
          <w:lang w:eastAsia="pt-BR"/>
        </w:rPr>
      </w:pPr>
    </w:p>
    <w:p w:rsidR="00D5268E" w:rsidRPr="00D5268E" w:rsidRDefault="00D5268E" w:rsidP="00D5268E">
      <w:pPr>
        <w:tabs>
          <w:tab w:val="left" w:pos="2160"/>
        </w:tabs>
        <w:suppressAutoHyphens/>
        <w:spacing w:after="0" w:line="360" w:lineRule="auto"/>
        <w:jc w:val="both"/>
        <w:textAlignment w:val="baseline"/>
        <w:rPr>
          <w:rFonts w:ascii="Times New Roman" w:eastAsia="Times New Roman" w:hAnsi="Times New Roman" w:cs="Times New Roman"/>
          <w:b/>
          <w:sz w:val="24"/>
          <w:szCs w:val="24"/>
          <w:lang w:eastAsia="pt-BR"/>
        </w:rPr>
      </w:pPr>
      <w:proofErr w:type="gramStart"/>
      <w:r w:rsidRPr="00D5268E">
        <w:rPr>
          <w:rFonts w:ascii="Times New Roman" w:eastAsia="Times New Roman" w:hAnsi="Times New Roman" w:cs="Times New Roman"/>
          <w:b/>
          <w:sz w:val="24"/>
          <w:szCs w:val="24"/>
          <w:lang w:eastAsia="pt-BR"/>
        </w:rPr>
        <w:t>2</w:t>
      </w:r>
      <w:proofErr w:type="gramEnd"/>
      <w:r w:rsidRPr="00D5268E">
        <w:rPr>
          <w:rFonts w:ascii="Times New Roman" w:eastAsia="Times New Roman" w:hAnsi="Times New Roman" w:cs="Times New Roman"/>
          <w:b/>
          <w:sz w:val="24"/>
          <w:szCs w:val="24"/>
          <w:lang w:eastAsia="pt-BR"/>
        </w:rPr>
        <w:t xml:space="preserve"> Síntese contextual do servidor numa IFES</w:t>
      </w:r>
    </w:p>
    <w:p w:rsidR="00D5268E" w:rsidRPr="00D5268E" w:rsidRDefault="00D5268E" w:rsidP="00D5268E">
      <w:pPr>
        <w:suppressAutoHyphens/>
        <w:spacing w:after="0" w:line="360" w:lineRule="auto"/>
        <w:jc w:val="both"/>
        <w:textAlignment w:val="baseline"/>
        <w:rPr>
          <w:rFonts w:ascii="Times New Roman" w:eastAsia="Times New Roman" w:hAnsi="Times New Roman" w:cs="Times New Roman"/>
          <w:sz w:val="24"/>
          <w:szCs w:val="24"/>
          <w:lang w:val="pt-PT" w:eastAsia="ar-SA"/>
        </w:rPr>
      </w:pP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val="pt-PT" w:eastAsia="ar-SA"/>
        </w:rPr>
        <w:t xml:space="preserve">Considera-se que </w:t>
      </w:r>
      <w:r w:rsidRPr="00D5268E">
        <w:rPr>
          <w:rFonts w:ascii="Times New Roman" w:eastAsia="Times New Roman" w:hAnsi="Times New Roman" w:cs="Times New Roman"/>
          <w:sz w:val="24"/>
          <w:szCs w:val="24"/>
          <w:lang w:eastAsia="pt-BR"/>
        </w:rPr>
        <w:t>os serviços públicos enfrentam um tempo de transformações impostas pelo processo da globalização, com consequências negativas na esfera da subjetividade, como exacerbação do individualismo, agressividade, competitividade laboral, deslealdade funcional, entre outras.</w:t>
      </w:r>
      <w:r w:rsidRPr="00D5268E">
        <w:rPr>
          <w:rFonts w:ascii="Times New Roman" w:eastAsia="Times New Roman" w:hAnsi="Times New Roman" w:cs="Times New Roman"/>
          <w:sz w:val="24"/>
          <w:szCs w:val="24"/>
          <w:lang w:eastAsia="zh-CN"/>
        </w:rPr>
        <w:t xml:space="preserve"> Essa é a realidade do mundo do trabalho precarizado, inflexível, fragmentado e produtor de adoecimento, que frequentemente usa a micropolítica das humilhações cotidianas e sistemáticas como instrumento de controle da biopolítica, que desestrutura emocionalmente os trabalhadores, podendo levá-los, frente às ameaças cotidianas, a desistir do emprego (</w:t>
      </w:r>
      <w:r w:rsidRPr="00D5268E">
        <w:rPr>
          <w:rFonts w:ascii="Times New Roman" w:eastAsia="Times New Roman" w:hAnsi="Times New Roman" w:cs="Times New Roman"/>
          <w:sz w:val="24"/>
          <w:szCs w:val="24"/>
          <w:lang w:eastAsia="pt-BR"/>
        </w:rPr>
        <w:t>RIBEIRO; SANTOS; MANCEBO, 2013).</w:t>
      </w: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eastAsia="pt-BR"/>
        </w:rPr>
        <w:t xml:space="preserve">Hoje, ao ingressar no serviço público, o novo servidor raramente tem a compreensão da realidade em que está inserido. O treinamento de ingresso, quando existe, limita-se a esclarecer a localização do órgão na estrutura da União (no caso do servidor público federal) e formalidades relativas às tarefas do cargo e/ou da função. Encaminhado ao setor designado, o servidor começa a receber orientações para executar tarefas abstratas, as quais muitas vezes desconhece de onde provêm e para onde se destinam, sendo-lhe oferecido um vago sentido da utilidade e finalidade do trabalho, como também de condutas da nova identidade posta, a ser incorporada para sobreviver no meio e dele fazer parte (MARTINS, 2004). </w:t>
      </w: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eastAsia="pt-BR"/>
        </w:rPr>
        <w:t xml:space="preserve">Durante dois ou três anos, o servidor estará em estágio probatório, não sabendo ao certo o que isso significa, a não ser que, após esse período, será efetivado no cargo, geralmente tendo estabilidade. O órgão público passa a representar um ente distante, juntamente com seus objetivos. A orientação de respeito pela autoridade impele o servidor para a estrita observação das normas (RIBEIRO; SANTOS; MANCEBO, 2013). Assim, o emprego público caracteriza-se pelo alijamento entre a ação transformadora e o trabalhador, no qual a organização assume a conotação de ente distante, intocável, de empregador desconhecido e mutável. Dessa forma, coloca-se em risco o significado do trabalho, seu sentido e reconhecimento social, que conjuga o meio sociocultural e histórico com a subjetividade do indivíduo, fornecendo a identidade necessária ao equilíbrio humano. Tais fatos atuam como desmotivadores do desenvolvimento pessoal e profissional, diminuindo a autoestima e favorecendo a acomodação às estruturas burocráticas vigentes. Enquanto isso, a sociedade exige resultados visíveis e de grande dimensão, sendo um grande desafio reconhecer o serviço público em sua importância e qualidade e torná-lo transparente (LANCMAN </w:t>
      </w:r>
      <w:proofErr w:type="gramStart"/>
      <w:r w:rsidRPr="00D5268E">
        <w:rPr>
          <w:rFonts w:ascii="Times New Roman" w:eastAsia="Times New Roman" w:hAnsi="Times New Roman" w:cs="Times New Roman"/>
          <w:sz w:val="24"/>
          <w:szCs w:val="24"/>
          <w:lang w:eastAsia="pt-BR"/>
        </w:rPr>
        <w:t>et</w:t>
      </w:r>
      <w:proofErr w:type="gramEnd"/>
      <w:r w:rsidRPr="00D5268E">
        <w:rPr>
          <w:rFonts w:ascii="Times New Roman" w:eastAsia="Times New Roman" w:hAnsi="Times New Roman" w:cs="Times New Roman"/>
          <w:sz w:val="24"/>
          <w:szCs w:val="24"/>
          <w:lang w:eastAsia="pt-BR"/>
        </w:rPr>
        <w:t xml:space="preserve"> al., 2013).</w:t>
      </w:r>
    </w:p>
    <w:p w:rsidR="00D5268E" w:rsidRPr="00D5268E" w:rsidRDefault="00D5268E" w:rsidP="00D5268E">
      <w:pPr>
        <w:spacing w:after="0" w:line="360" w:lineRule="auto"/>
        <w:ind w:firstLine="709"/>
        <w:jc w:val="both"/>
        <w:rPr>
          <w:rFonts w:ascii="Times New Roman" w:eastAsia="Calibri" w:hAnsi="Times New Roman" w:cs="Times New Roman"/>
          <w:sz w:val="24"/>
          <w:szCs w:val="24"/>
          <w:lang w:val="pt-PT" w:eastAsia="pt-BR"/>
        </w:rPr>
      </w:pPr>
      <w:r w:rsidRPr="00D5268E">
        <w:rPr>
          <w:rFonts w:ascii="Times New Roman" w:eastAsia="Calibri" w:hAnsi="Times New Roman" w:cs="Times New Roman"/>
          <w:sz w:val="24"/>
          <w:szCs w:val="24"/>
          <w:lang w:val="pt-PT" w:eastAsia="pt-BR"/>
        </w:rPr>
        <w:lastRenderedPageBreak/>
        <w:t xml:space="preserve">Dito de outro modo, os trabalhadores de uma IFES ingressam no trabalho por meio de concurso público e se deparam com uma realidade precária. O adoecimento advindo do trabalho e vivenciado nesse cenário frustrante emergiu na pesquisa. Portanto, o campo de pesquisa deste estudo foi o Programa Saudavelmente (SDM), da Universidade Federal de Goiás (UFG). Assim, para melhor entendimento, antes de apresentar-se a metodologia faz-se uma breve contextualização do que seja o SDM, bem como o que seja suicídio. </w:t>
      </w:r>
    </w:p>
    <w:p w:rsidR="00D5268E" w:rsidRPr="00D5268E" w:rsidRDefault="00D5268E" w:rsidP="00D5268E">
      <w:pPr>
        <w:spacing w:after="0" w:line="360" w:lineRule="auto"/>
        <w:jc w:val="both"/>
        <w:rPr>
          <w:rFonts w:ascii="Times New Roman" w:eastAsia="Calibri" w:hAnsi="Times New Roman" w:cs="Times New Roman"/>
          <w:sz w:val="24"/>
          <w:szCs w:val="24"/>
          <w:lang w:val="pt-PT" w:eastAsia="pt-BR"/>
        </w:rPr>
      </w:pPr>
    </w:p>
    <w:p w:rsidR="00D5268E" w:rsidRPr="00D5268E" w:rsidRDefault="00D5268E" w:rsidP="00D5268E">
      <w:pPr>
        <w:spacing w:after="0" w:line="360" w:lineRule="auto"/>
        <w:jc w:val="both"/>
        <w:rPr>
          <w:rFonts w:ascii="Times New Roman" w:eastAsia="Calibri" w:hAnsi="Times New Roman" w:cs="Times New Roman"/>
          <w:b/>
          <w:sz w:val="24"/>
          <w:szCs w:val="24"/>
          <w:lang w:val="pt-PT" w:eastAsia="pt-BR"/>
        </w:rPr>
      </w:pPr>
      <w:proofErr w:type="gramStart"/>
      <w:r w:rsidRPr="00D5268E">
        <w:rPr>
          <w:rFonts w:ascii="Times New Roman" w:eastAsia="Calibri" w:hAnsi="Times New Roman" w:cs="Times New Roman"/>
          <w:b/>
          <w:sz w:val="24"/>
          <w:szCs w:val="24"/>
          <w:lang w:val="pt-PT" w:eastAsia="pt-BR"/>
        </w:rPr>
        <w:t>2.1 Programa</w:t>
      </w:r>
      <w:proofErr w:type="gramEnd"/>
      <w:r w:rsidRPr="00D5268E">
        <w:rPr>
          <w:rFonts w:ascii="Times New Roman" w:eastAsia="Calibri" w:hAnsi="Times New Roman" w:cs="Times New Roman"/>
          <w:b/>
          <w:sz w:val="24"/>
          <w:szCs w:val="24"/>
          <w:lang w:val="pt-PT" w:eastAsia="pt-BR"/>
        </w:rPr>
        <w:t xml:space="preserve"> Saudavelmente da Universidade Federal de Goiás</w:t>
      </w:r>
    </w:p>
    <w:p w:rsidR="00D5268E" w:rsidRPr="00D5268E" w:rsidRDefault="00D5268E" w:rsidP="00D5268E">
      <w:pPr>
        <w:suppressAutoHyphens/>
        <w:spacing w:after="0" w:line="360" w:lineRule="auto"/>
        <w:jc w:val="both"/>
        <w:textAlignment w:val="baseline"/>
        <w:rPr>
          <w:rFonts w:ascii="Times New Roman" w:eastAsia="Calibri" w:hAnsi="Times New Roman" w:cs="Times New Roman"/>
          <w:sz w:val="24"/>
          <w:szCs w:val="24"/>
          <w:lang w:val="pt-PT" w:eastAsia="pt-BR"/>
        </w:rPr>
      </w:pP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pacing w:val="2"/>
          <w:sz w:val="24"/>
          <w:szCs w:val="24"/>
          <w:lang w:eastAsia="zh-CN"/>
        </w:rPr>
      </w:pPr>
      <w:r w:rsidRPr="00D5268E">
        <w:rPr>
          <w:rFonts w:ascii="Times New Roman" w:eastAsia="Calibri" w:hAnsi="Times New Roman" w:cs="Times New Roman"/>
          <w:sz w:val="24"/>
          <w:szCs w:val="24"/>
          <w:lang w:val="pt-PT" w:eastAsia="pt-BR"/>
        </w:rPr>
        <w:t xml:space="preserve">Em relação à estrutura organizacional, a UFG possui, atualmente, uma </w:t>
      </w:r>
      <w:r w:rsidRPr="00D5268E">
        <w:rPr>
          <w:rFonts w:ascii="Times New Roman" w:eastAsia="Times New Roman" w:hAnsi="Times New Roman" w:cs="Times New Roman"/>
          <w:spacing w:val="2"/>
          <w:sz w:val="24"/>
          <w:szCs w:val="24"/>
          <w:lang w:eastAsia="zh-CN"/>
        </w:rPr>
        <w:t>Pró-Reitoria de Desenvolvimento Institucional e Recursos Humanos (PRODIRH), órgão de sua administração superior ligado à Reitoria e que tem o objetivo de viabilizar a missão da Instituição de Ensino Superior, promovendo o desenvolvimento humano e institucional por meio da gestão: (a) do planejamento, (b) da avaliação, (c) da informação institucional, (d) das pessoas, (e) do ambiente de trabalho. Isso descreve bem a sua vocação e a sua responsabilidade com os planos, políticas e objetivos institucionais (RAMOS, 2016).</w:t>
      </w:r>
    </w:p>
    <w:p w:rsidR="00D5268E" w:rsidRPr="00D5268E" w:rsidRDefault="00D5268E" w:rsidP="00D5268E">
      <w:pPr>
        <w:spacing w:after="0" w:line="360" w:lineRule="auto"/>
        <w:ind w:firstLine="709"/>
        <w:jc w:val="both"/>
        <w:rPr>
          <w:rFonts w:ascii="Times New Roman" w:eastAsia="Calibri" w:hAnsi="Times New Roman" w:cs="Times New Roman"/>
          <w:sz w:val="24"/>
          <w:szCs w:val="24"/>
          <w:lang w:val="pt-PT"/>
        </w:rPr>
      </w:pPr>
      <w:r w:rsidRPr="00D5268E">
        <w:rPr>
          <w:rFonts w:ascii="Times New Roman" w:eastAsia="Times New Roman" w:hAnsi="Times New Roman" w:cs="Times New Roman"/>
          <w:spacing w:val="2"/>
          <w:sz w:val="24"/>
          <w:szCs w:val="24"/>
          <w:lang w:eastAsia="zh-CN"/>
        </w:rPr>
        <w:t>O processo de cuidar e prevenir, bem como de reabilitar a saúde do servidor, está a cargo do Programa Saudavelmente (SDM) vinculado à Pró-Reitoria de Assuntos da Comunidade (</w:t>
      </w:r>
      <w:r w:rsidRPr="00D5268E">
        <w:rPr>
          <w:rFonts w:ascii="Times New Roman" w:eastAsia="Times New Roman" w:hAnsi="Times New Roman" w:cs="Times New Roman"/>
          <w:color w:val="000000"/>
          <w:spacing w:val="2"/>
          <w:sz w:val="24"/>
          <w:szCs w:val="24"/>
          <w:lang w:eastAsia="zh-CN"/>
        </w:rPr>
        <w:t xml:space="preserve">PROCOM), que, por sua vez, cuida das políticas sociais da universidade. O SDM </w:t>
      </w:r>
      <w:r w:rsidRPr="00D5268E">
        <w:rPr>
          <w:rFonts w:ascii="Times New Roman" w:eastAsia="Times New Roman" w:hAnsi="Times New Roman" w:cs="Times New Roman"/>
          <w:spacing w:val="2"/>
          <w:sz w:val="24"/>
          <w:szCs w:val="24"/>
          <w:lang w:eastAsia="zh-CN"/>
        </w:rPr>
        <w:t xml:space="preserve">abarca vários projetos de assistência, prevenção e capacitação na área de saúde mental (incluindo projetos referentes à dependência química) e se dirige a estudantes, docentes e técnicos administrativos. A equipe deste programa é multidisciplinar, composta por médico psiquiatra, assistente social, psicólogo, psicoterapeuta, arte terapeuta e enfermeira, profissionais que realizam atendimentos individuais, em grupo e acompanhamento familiar (RAMOS, 2016). Por ser o campo desse estudo o Saudavelmente, emergiu como tema </w:t>
      </w:r>
      <w:r w:rsidRPr="00D5268E">
        <w:rPr>
          <w:rFonts w:ascii="Times New Roman" w:eastAsia="Calibri" w:hAnsi="Times New Roman" w:cs="Times New Roman"/>
          <w:sz w:val="24"/>
          <w:szCs w:val="24"/>
          <w:lang w:val="pt-PT" w:eastAsia="pt-BR"/>
        </w:rPr>
        <w:t xml:space="preserve">o adoecimento advindo do trabalho vivenciado nesse cenário, chamando a atenção especialmente para a ocorrência de ideações suicidas e, por várias vezes, tentativas de suicídio. </w:t>
      </w:r>
      <w:r w:rsidRPr="00D5268E">
        <w:rPr>
          <w:rFonts w:ascii="Times New Roman" w:eastAsia="Calibri" w:hAnsi="Times New Roman" w:cs="Times New Roman"/>
          <w:sz w:val="24"/>
          <w:szCs w:val="24"/>
          <w:lang w:val="pt-PT"/>
        </w:rPr>
        <w:t>Sobre esses níveis de adoecimento passa-se a discorrer.</w:t>
      </w:r>
    </w:p>
    <w:p w:rsidR="00D5268E" w:rsidRPr="00D5268E" w:rsidRDefault="00D5268E" w:rsidP="00D5268E">
      <w:pPr>
        <w:spacing w:after="0" w:line="360" w:lineRule="auto"/>
        <w:ind w:firstLine="680"/>
        <w:jc w:val="both"/>
        <w:rPr>
          <w:rFonts w:ascii="Times New Roman" w:eastAsia="Calibri" w:hAnsi="Times New Roman" w:cs="Times New Roman"/>
          <w:sz w:val="24"/>
          <w:szCs w:val="24"/>
          <w:lang w:val="pt-PT"/>
        </w:rPr>
      </w:pPr>
    </w:p>
    <w:p w:rsidR="00D5268E" w:rsidRPr="00D5268E" w:rsidRDefault="00D5268E" w:rsidP="00D5268E">
      <w:pPr>
        <w:spacing w:after="0" w:line="360" w:lineRule="auto"/>
        <w:jc w:val="both"/>
        <w:rPr>
          <w:rFonts w:ascii="Times New Roman" w:eastAsia="Calibri" w:hAnsi="Times New Roman" w:cs="Times New Roman"/>
          <w:sz w:val="24"/>
          <w:szCs w:val="24"/>
          <w:lang w:val="pt-PT"/>
        </w:rPr>
      </w:pPr>
      <w:r w:rsidRPr="00D5268E">
        <w:rPr>
          <w:rFonts w:ascii="Times New Roman" w:eastAsia="Calibri" w:hAnsi="Times New Roman" w:cs="Times New Roman"/>
          <w:b/>
          <w:sz w:val="24"/>
          <w:szCs w:val="24"/>
          <w:lang w:val="pt-PT"/>
        </w:rPr>
        <w:t>2.2 O suicídio no trabalho</w:t>
      </w:r>
    </w:p>
    <w:p w:rsidR="00D5268E" w:rsidRPr="00D5268E" w:rsidRDefault="00D5268E" w:rsidP="00D5268E">
      <w:pPr>
        <w:suppressAutoHyphens/>
        <w:spacing w:after="0" w:line="360" w:lineRule="auto"/>
        <w:ind w:firstLine="709"/>
        <w:jc w:val="both"/>
        <w:textAlignment w:val="baseline"/>
        <w:rPr>
          <w:rFonts w:ascii="Times New Roman" w:eastAsia="Calibri" w:hAnsi="Times New Roman" w:cs="Times New Roman"/>
          <w:sz w:val="24"/>
          <w:szCs w:val="24"/>
          <w:lang w:eastAsia="pt-BR"/>
        </w:rPr>
      </w:pP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z w:val="24"/>
          <w:szCs w:val="24"/>
          <w:lang w:eastAsia="zh-CN"/>
        </w:rPr>
      </w:pPr>
      <w:r w:rsidRPr="00D5268E">
        <w:rPr>
          <w:rFonts w:ascii="Times New Roman" w:eastAsia="Calibri" w:hAnsi="Times New Roman" w:cs="Times New Roman"/>
          <w:sz w:val="24"/>
          <w:szCs w:val="24"/>
          <w:lang w:eastAsia="pt-BR"/>
        </w:rPr>
        <w:t xml:space="preserve">O termo suicídio foi utilizado pela primeira vez por Desfontaines (1737), sendo derivado do latim </w:t>
      </w:r>
      <w:r w:rsidRPr="00D5268E">
        <w:rPr>
          <w:rFonts w:ascii="Times New Roman" w:eastAsia="Calibri" w:hAnsi="Times New Roman" w:cs="Times New Roman"/>
          <w:i/>
          <w:iCs/>
          <w:sz w:val="24"/>
          <w:szCs w:val="24"/>
          <w:lang w:eastAsia="pt-BR"/>
        </w:rPr>
        <w:t xml:space="preserve">sui </w:t>
      </w:r>
      <w:r w:rsidRPr="00D5268E">
        <w:rPr>
          <w:rFonts w:ascii="Times New Roman" w:eastAsia="Calibri" w:hAnsi="Times New Roman" w:cs="Times New Roman"/>
          <w:sz w:val="24"/>
          <w:szCs w:val="24"/>
          <w:lang w:eastAsia="pt-BR"/>
        </w:rPr>
        <w:t xml:space="preserve">(si mesmo) + </w:t>
      </w:r>
      <w:r w:rsidRPr="00D5268E">
        <w:rPr>
          <w:rFonts w:ascii="Times New Roman" w:eastAsia="Calibri" w:hAnsi="Times New Roman" w:cs="Times New Roman"/>
          <w:i/>
          <w:iCs/>
          <w:sz w:val="24"/>
          <w:szCs w:val="24"/>
          <w:lang w:eastAsia="pt-BR"/>
        </w:rPr>
        <w:t xml:space="preserve">caederes </w:t>
      </w:r>
      <w:r w:rsidRPr="00D5268E">
        <w:rPr>
          <w:rFonts w:ascii="Times New Roman" w:eastAsia="Calibri" w:hAnsi="Times New Roman" w:cs="Times New Roman"/>
          <w:sz w:val="24"/>
          <w:szCs w:val="24"/>
          <w:lang w:eastAsia="pt-BR"/>
        </w:rPr>
        <w:t xml:space="preserve">(ação de matar), tendo como conotação a morte intencional, provocada e dirigida pelo próprio agente. Ainda nos tempos atuais, o vocábulo é </w:t>
      </w:r>
      <w:r w:rsidRPr="00D5268E">
        <w:rPr>
          <w:rFonts w:ascii="Times New Roman" w:eastAsia="Calibri" w:hAnsi="Times New Roman" w:cs="Times New Roman"/>
          <w:sz w:val="24"/>
          <w:szCs w:val="24"/>
          <w:lang w:eastAsia="pt-BR"/>
        </w:rPr>
        <w:lastRenderedPageBreak/>
        <w:t xml:space="preserve">relacionado à autoeliminação, autodestruição, autoassassinato, auto-homicídio (FERREIRA, 1986). </w:t>
      </w:r>
      <w:r w:rsidRPr="00D5268E">
        <w:rPr>
          <w:rFonts w:ascii="Times New Roman" w:eastAsia="Calibri" w:hAnsi="Times New Roman" w:cs="Times New Roman"/>
          <w:sz w:val="24"/>
          <w:szCs w:val="24"/>
        </w:rPr>
        <w:t>Antes de associá-lo ao trabalho, é necessário pormenorizar o sentido do trabalho na sociedade atual.</w:t>
      </w:r>
      <w:r w:rsidRPr="00D5268E">
        <w:rPr>
          <w:rFonts w:ascii="Times New Roman" w:eastAsia="Times New Roman" w:hAnsi="Times New Roman" w:cs="Times New Roman"/>
          <w:sz w:val="24"/>
          <w:szCs w:val="24"/>
          <w:lang w:eastAsia="zh-CN"/>
        </w:rPr>
        <w:t xml:space="preserve"> </w:t>
      </w: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z w:val="24"/>
          <w:szCs w:val="24"/>
          <w:lang w:eastAsia="zh-CN"/>
        </w:rPr>
      </w:pPr>
      <w:r w:rsidRPr="00D5268E">
        <w:rPr>
          <w:rFonts w:ascii="Times New Roman" w:eastAsia="Times New Roman" w:hAnsi="Times New Roman" w:cs="Times New Roman"/>
          <w:sz w:val="24"/>
          <w:szCs w:val="24"/>
          <w:lang w:eastAsia="zh-CN"/>
        </w:rPr>
        <w:t>Para Dejours (2004), o trabalho ocupa posição central na sociedade: desempenha um papel essencial de formação do espaço público, pois trabalhar não é tão só produzir: é, ainda, viver junto. De modo aparentemente contraditório, também é fator de sofrimento psíquico, ligado à evolução da organização do trabalho.</w:t>
      </w: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pacing w:val="-2"/>
          <w:sz w:val="24"/>
          <w:szCs w:val="24"/>
          <w:lang w:eastAsia="zh-CN"/>
        </w:rPr>
      </w:pPr>
      <w:r w:rsidRPr="00D5268E">
        <w:rPr>
          <w:rFonts w:ascii="Times New Roman" w:eastAsia="Times New Roman" w:hAnsi="Times New Roman" w:cs="Times New Roman"/>
          <w:spacing w:val="-2"/>
          <w:sz w:val="24"/>
          <w:szCs w:val="24"/>
          <w:lang w:eastAsia="zh-CN"/>
        </w:rPr>
        <w:t>Atualmente, o trabalhador passa pela avaliação individualizada do desempenho, com entrevistas de avaliação de desempenho funcional, auditagens internas e externas, contratos individualizados de objetivos, gestão</w:t>
      </w:r>
      <w:r w:rsidRPr="00D5268E">
        <w:rPr>
          <w:rFonts w:ascii="Times New Roman" w:eastAsia="Times New Roman" w:hAnsi="Times New Roman" w:cs="Times New Roman"/>
          <w:i/>
          <w:spacing w:val="-2"/>
          <w:sz w:val="24"/>
          <w:szCs w:val="24"/>
          <w:lang w:eastAsia="zh-CN"/>
        </w:rPr>
        <w:t xml:space="preserve"> </w:t>
      </w:r>
      <w:r w:rsidRPr="00D5268E">
        <w:rPr>
          <w:rFonts w:ascii="Times New Roman" w:eastAsia="Times New Roman" w:hAnsi="Times New Roman" w:cs="Times New Roman"/>
          <w:spacing w:val="-2"/>
          <w:sz w:val="24"/>
          <w:szCs w:val="24"/>
          <w:lang w:eastAsia="zh-CN"/>
        </w:rPr>
        <w:t>por objetivo, balanço de competências, centro de resultados, autocontrole e autoavaliação, entre outros.</w:t>
      </w:r>
    </w:p>
    <w:p w:rsidR="00D5268E" w:rsidRPr="00D5268E" w:rsidRDefault="00D5268E" w:rsidP="00D5268E">
      <w:pPr>
        <w:suppressAutoHyphens/>
        <w:spacing w:after="0" w:line="360" w:lineRule="auto"/>
        <w:ind w:firstLine="567"/>
        <w:jc w:val="both"/>
        <w:textAlignment w:val="baseline"/>
        <w:rPr>
          <w:rFonts w:ascii="Times New Roman" w:eastAsia="Times New Roman" w:hAnsi="Times New Roman" w:cs="Times New Roman"/>
          <w:sz w:val="24"/>
          <w:szCs w:val="24"/>
          <w:lang w:eastAsia="zh-CN"/>
        </w:rPr>
      </w:pPr>
      <w:r w:rsidRPr="00D5268E">
        <w:rPr>
          <w:rFonts w:ascii="Times New Roman" w:eastAsia="Times New Roman" w:hAnsi="Times New Roman" w:cs="Times New Roman"/>
          <w:sz w:val="24"/>
          <w:szCs w:val="24"/>
          <w:lang w:eastAsia="zh-CN"/>
        </w:rPr>
        <w:t>Esse</w:t>
      </w:r>
      <w:r w:rsidRPr="00D5268E">
        <w:rPr>
          <w:rFonts w:ascii="Times New Roman" w:eastAsia="Times New Roman" w:hAnsi="Times New Roman" w:cs="Times New Roman"/>
          <w:sz w:val="24"/>
          <w:szCs w:val="24"/>
          <w:lang w:eastAsia="pt-BR"/>
        </w:rPr>
        <w:t xml:space="preserve"> processo gerou consequências nocivas ao ambiente de trabalho. Os casos de assédio moral (HELOANI, 2013), que têm levado muitas empresas e instituições públicas ao banco dos réus, são </w:t>
      </w:r>
      <w:proofErr w:type="gramStart"/>
      <w:r w:rsidRPr="00D5268E">
        <w:rPr>
          <w:rFonts w:ascii="Times New Roman" w:eastAsia="Times New Roman" w:hAnsi="Times New Roman" w:cs="Times New Roman"/>
          <w:sz w:val="24"/>
          <w:szCs w:val="24"/>
          <w:lang w:eastAsia="pt-BR"/>
        </w:rPr>
        <w:t>facetas</w:t>
      </w:r>
      <w:proofErr w:type="gramEnd"/>
      <w:r w:rsidRPr="00D5268E">
        <w:rPr>
          <w:rFonts w:ascii="Times New Roman" w:eastAsia="Times New Roman" w:hAnsi="Times New Roman" w:cs="Times New Roman"/>
          <w:sz w:val="24"/>
          <w:szCs w:val="24"/>
          <w:lang w:eastAsia="pt-BR"/>
        </w:rPr>
        <w:t xml:space="preserve"> desse fenômeno. Os suicídios – que ganharam evidência e despertam o interesse de alguns especialistas no mundo laboral e em saúde, como Christophe Dejours e Florence Bègue (2010) e Yves Clot (2010) – </w:t>
      </w:r>
      <w:proofErr w:type="gramStart"/>
      <w:r w:rsidRPr="00D5268E">
        <w:rPr>
          <w:rFonts w:ascii="Times New Roman" w:eastAsia="Times New Roman" w:hAnsi="Times New Roman" w:cs="Times New Roman"/>
          <w:sz w:val="24"/>
          <w:szCs w:val="24"/>
          <w:lang w:eastAsia="pt-BR"/>
        </w:rPr>
        <w:t>são</w:t>
      </w:r>
      <w:proofErr w:type="gramEnd"/>
      <w:r w:rsidRPr="00D5268E">
        <w:rPr>
          <w:rFonts w:ascii="Times New Roman" w:eastAsia="Times New Roman" w:hAnsi="Times New Roman" w:cs="Times New Roman"/>
          <w:sz w:val="24"/>
          <w:szCs w:val="24"/>
          <w:lang w:eastAsia="pt-BR"/>
        </w:rPr>
        <w:t xml:space="preserve"> outros exemplos dessas consequências.</w:t>
      </w:r>
    </w:p>
    <w:p w:rsidR="00D5268E" w:rsidRPr="00D5268E" w:rsidRDefault="00D5268E" w:rsidP="00D5268E">
      <w:pPr>
        <w:suppressAutoHyphens/>
        <w:spacing w:after="0" w:line="360" w:lineRule="auto"/>
        <w:ind w:firstLine="567"/>
        <w:jc w:val="both"/>
        <w:textAlignment w:val="baseline"/>
        <w:rPr>
          <w:rFonts w:ascii="Times New Roman" w:eastAsia="Times New Roman" w:hAnsi="Times New Roman" w:cs="Times New Roman"/>
          <w:spacing w:val="-2"/>
          <w:sz w:val="24"/>
          <w:szCs w:val="24"/>
          <w:lang w:eastAsia="pt-BR"/>
        </w:rPr>
      </w:pPr>
      <w:r w:rsidRPr="00D5268E">
        <w:rPr>
          <w:rFonts w:ascii="Times New Roman" w:eastAsia="Times New Roman" w:hAnsi="Times New Roman" w:cs="Times New Roman"/>
          <w:spacing w:val="-2"/>
          <w:sz w:val="24"/>
          <w:szCs w:val="24"/>
          <w:lang w:eastAsia="pt-BR"/>
        </w:rPr>
        <w:t xml:space="preserve">Com efeito, Venco e Barreto (2010) afirmam que é consenso entre pesquisadores brasileiros relacionar a gênese do suicídio aos processos psíquicos, mas ressaltam que alguns estudiosos indicam um risco maior em algumas profissões, tais como: agricultores, médicos, bombeiros, bancários, juízes, entre outros profissionais. Também Santos e Finazzi (2009) e </w:t>
      </w:r>
      <w:proofErr w:type="spellStart"/>
      <w:r w:rsidRPr="00D5268E">
        <w:rPr>
          <w:rFonts w:ascii="Times New Roman" w:eastAsia="Times New Roman" w:hAnsi="Times New Roman" w:cs="Times New Roman"/>
          <w:spacing w:val="-2"/>
          <w:sz w:val="24"/>
          <w:szCs w:val="24"/>
          <w:lang w:eastAsia="pt-BR"/>
        </w:rPr>
        <w:t>Orello</w:t>
      </w:r>
      <w:proofErr w:type="spellEnd"/>
      <w:r w:rsidRPr="00D5268E">
        <w:rPr>
          <w:rFonts w:ascii="Times New Roman" w:eastAsia="Times New Roman" w:hAnsi="Times New Roman" w:cs="Times New Roman"/>
          <w:spacing w:val="-2"/>
          <w:sz w:val="24"/>
          <w:szCs w:val="24"/>
          <w:lang w:eastAsia="pt-BR"/>
        </w:rPr>
        <w:t xml:space="preserve"> (2005) denunciaram evidências do nexo causal entre as condições de trabalho, as reestruturações e as situações de desemprego com a depressão e o suicídio.</w:t>
      </w: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eastAsia="pt-BR"/>
        </w:rPr>
        <w:t>Dejours e Bègue (2010, p. 25-26) sistematizaram três abordagens, as quais apontam elementos para compreender o vínculo entre suicídio e trabalho: a primeira é marcada pelo estresse, associado às perturbações biológicas e psíquicas do ambiente laboral. A segunda se inscreve no campo estruturalista e imputa, ao ato do suicídio, uma fragilidade individual, oriunda de bases genéticas ou hereditárias. Essa análise considera o histórico prévio de patologias dessa natureza, nas quais o trabalho é compreendido como um “revelador das falhas”. A terceira, denominada de sociogenética pelos autores, analisa os aspectos sociais vinculados ao trabalho como fatores de “descompensação psicológica”.</w:t>
      </w: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z w:val="24"/>
          <w:szCs w:val="24"/>
          <w:lang w:eastAsia="pt-BR"/>
        </w:rPr>
      </w:pPr>
      <w:r w:rsidRPr="00D5268E">
        <w:rPr>
          <w:rFonts w:ascii="Times New Roman" w:eastAsia="Times New Roman" w:hAnsi="Times New Roman" w:cs="Times New Roman"/>
          <w:color w:val="000000"/>
          <w:sz w:val="24"/>
          <w:szCs w:val="24"/>
          <w:lang w:eastAsia="pt-BR"/>
        </w:rPr>
        <w:t xml:space="preserve">Como indicadores da presença dos elementos antes descritos, os trabalhadores se sentem isolados, sem reconhecimento de suas potencialidades e criatividade, sem autonomia nem liberdade. </w:t>
      </w:r>
      <w:r w:rsidRPr="00D5268E">
        <w:rPr>
          <w:rFonts w:ascii="Times New Roman" w:eastAsia="Times New Roman" w:hAnsi="Times New Roman" w:cs="Times New Roman"/>
          <w:sz w:val="24"/>
          <w:szCs w:val="24"/>
          <w:lang w:eastAsia="pt-BR"/>
        </w:rPr>
        <w:t xml:space="preserve">O neoliberalismo e a globalização ditam as características do trabalho, </w:t>
      </w:r>
      <w:r w:rsidRPr="00D5268E">
        <w:rPr>
          <w:rFonts w:ascii="Times New Roman" w:eastAsia="Times New Roman" w:hAnsi="Times New Roman" w:cs="Times New Roman"/>
          <w:sz w:val="24"/>
          <w:szCs w:val="24"/>
          <w:lang w:eastAsia="pt-BR"/>
        </w:rPr>
        <w:lastRenderedPageBreak/>
        <w:t xml:space="preserve">impondo metas variáveis, intensidades, ausência de orientações claras para uma nova organização do trabalho e para o uso de novas tecnologias, configurando uma precariedade subjetiva. </w:t>
      </w: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z w:val="24"/>
          <w:szCs w:val="24"/>
          <w:lang w:eastAsia="zh-CN"/>
        </w:rPr>
      </w:pPr>
      <w:r w:rsidRPr="00D5268E">
        <w:rPr>
          <w:rFonts w:ascii="Times New Roman" w:eastAsia="Times New Roman" w:hAnsi="Times New Roman" w:cs="Times New Roman"/>
          <w:spacing w:val="-2"/>
          <w:sz w:val="24"/>
          <w:szCs w:val="24"/>
          <w:lang w:eastAsia="pt-BR"/>
        </w:rPr>
        <w:t xml:space="preserve">A Organização Internacional do Trabalho (OIT, 2013) estima que 2,34 milhões de pessoas morrem a cada ano em acidentes de trabalho e por doenças, indicando que cerca de </w:t>
      </w:r>
      <w:proofErr w:type="gramStart"/>
      <w:r w:rsidRPr="00D5268E">
        <w:rPr>
          <w:rFonts w:ascii="Times New Roman" w:eastAsia="Times New Roman" w:hAnsi="Times New Roman" w:cs="Times New Roman"/>
          <w:spacing w:val="-2"/>
          <w:sz w:val="24"/>
          <w:szCs w:val="24"/>
          <w:lang w:eastAsia="pt-BR"/>
        </w:rPr>
        <w:t>2</w:t>
      </w:r>
      <w:proofErr w:type="gramEnd"/>
      <w:r w:rsidRPr="00D5268E">
        <w:rPr>
          <w:rFonts w:ascii="Times New Roman" w:eastAsia="Times New Roman" w:hAnsi="Times New Roman" w:cs="Times New Roman"/>
          <w:spacing w:val="-2"/>
          <w:sz w:val="24"/>
          <w:szCs w:val="24"/>
          <w:lang w:eastAsia="pt-BR"/>
        </w:rPr>
        <w:t xml:space="preserve"> milhões dessas mortes seriam causadas por doenças relacionadas ao trabalho. Em 2013, o número de mortos em decorrência de doenças ou acidentes de trabalho chegou a 240 por hora em todo o mundo. De acordo com o mesmo levantamento, o Brasil ocupa o quarto lugar em relação ao número de mortes, com 2.503 óbitos. O país perde apenas para China (14.924), Estados Unidos (5.764) e Rússia (3.090), tendo contribuído significativamente para a estatística mundial com os seus mais de 700 mil acidentes e adoecimentos por ano em consequência do trabalho.</w:t>
      </w:r>
      <w:r w:rsidRPr="00D5268E">
        <w:rPr>
          <w:rFonts w:ascii="Times New Roman" w:eastAsia="Times New Roman" w:hAnsi="Times New Roman" w:cs="Times New Roman"/>
          <w:sz w:val="24"/>
          <w:szCs w:val="24"/>
          <w:lang w:eastAsia="pt-BR"/>
        </w:rPr>
        <w:t xml:space="preserve"> A OMS (2013) aponta, ainda, que o Brasil é o oitavo país com mais suicídios. Em 2012, foram registradas 11.821 mortes, sendo 9.918 de homens e 2.623 de mulheres. Para a OMS, a extensão desse fenômeno é inaceitável (BRASIL, 2015) </w:t>
      </w:r>
      <w:r w:rsidRPr="00D5268E">
        <w:rPr>
          <w:rFonts w:ascii="Times New Roman" w:eastAsia="Times New Roman" w:hAnsi="Times New Roman" w:cs="Times New Roman"/>
          <w:sz w:val="24"/>
          <w:szCs w:val="24"/>
          <w:lang w:eastAsia="zh-CN"/>
        </w:rPr>
        <w:t>e tem íntima relação com o trabalho.</w:t>
      </w: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eastAsia="pt-BR"/>
        </w:rPr>
        <w:t xml:space="preserve">Todos </w:t>
      </w:r>
      <w:r w:rsidRPr="00D5268E">
        <w:rPr>
          <w:rFonts w:ascii="Times New Roman" w:eastAsia="Times New Roman" w:hAnsi="Times New Roman" w:cs="Times New Roman"/>
          <w:color w:val="000000"/>
          <w:sz w:val="24"/>
          <w:szCs w:val="24"/>
          <w:lang w:eastAsia="pt-BR"/>
        </w:rPr>
        <w:t>esses fatores, somados, são responsáveis pelo desencadeamento de diferentes e novas patologias que estão na base do estado de mal</w:t>
      </w:r>
      <w:r w:rsidRPr="00D5268E">
        <w:rPr>
          <w:rFonts w:ascii="Times New Roman" w:eastAsia="Times New Roman" w:hAnsi="Times New Roman" w:cs="Times New Roman"/>
          <w:sz w:val="24"/>
          <w:szCs w:val="24"/>
          <w:lang w:eastAsia="pt-BR"/>
        </w:rPr>
        <w:t>-</w:t>
      </w:r>
      <w:r w:rsidRPr="00D5268E">
        <w:rPr>
          <w:rFonts w:ascii="Times New Roman" w:eastAsia="Times New Roman" w:hAnsi="Times New Roman" w:cs="Times New Roman"/>
          <w:color w:val="000000"/>
          <w:sz w:val="24"/>
          <w:szCs w:val="24"/>
          <w:lang w:eastAsia="pt-BR"/>
        </w:rPr>
        <w:t>estar, responsável pelo aumento de suicídios no e do trabalho, mostrando a nova estética da violência em um mundo laboral globalizado no qual se insere atualmente.</w:t>
      </w:r>
    </w:p>
    <w:p w:rsidR="00D5268E" w:rsidRPr="00D5268E" w:rsidRDefault="00D5268E" w:rsidP="00D5268E">
      <w:pPr>
        <w:suppressAutoHyphens/>
        <w:spacing w:after="0" w:line="360" w:lineRule="auto"/>
        <w:jc w:val="both"/>
        <w:textAlignment w:val="baseline"/>
        <w:rPr>
          <w:rFonts w:ascii="Times New Roman" w:eastAsia="Times New Roman" w:hAnsi="Times New Roman" w:cs="Times New Roman"/>
          <w:sz w:val="24"/>
          <w:szCs w:val="24"/>
          <w:lang w:eastAsia="pt-BR"/>
        </w:rPr>
      </w:pPr>
    </w:p>
    <w:p w:rsidR="00D5268E" w:rsidRPr="00D5268E" w:rsidRDefault="00D5268E" w:rsidP="00D5268E">
      <w:pPr>
        <w:spacing w:after="0" w:line="360" w:lineRule="auto"/>
        <w:jc w:val="both"/>
        <w:rPr>
          <w:rFonts w:ascii="Times New Roman" w:eastAsia="Calibri" w:hAnsi="Times New Roman" w:cs="Times New Roman"/>
          <w:b/>
          <w:sz w:val="24"/>
          <w:szCs w:val="24"/>
          <w:lang w:val="pt-PT"/>
        </w:rPr>
      </w:pPr>
      <w:proofErr w:type="gramStart"/>
      <w:r w:rsidRPr="00D5268E">
        <w:rPr>
          <w:rFonts w:ascii="Times New Roman" w:eastAsia="Calibri" w:hAnsi="Times New Roman" w:cs="Times New Roman"/>
          <w:b/>
          <w:sz w:val="24"/>
          <w:szCs w:val="24"/>
          <w:lang w:val="pt-PT"/>
        </w:rPr>
        <w:t>3</w:t>
      </w:r>
      <w:proofErr w:type="gramEnd"/>
      <w:r w:rsidRPr="00D5268E">
        <w:rPr>
          <w:rFonts w:ascii="Times New Roman" w:eastAsia="Calibri" w:hAnsi="Times New Roman" w:cs="Times New Roman"/>
          <w:b/>
          <w:sz w:val="24"/>
          <w:szCs w:val="24"/>
          <w:lang w:val="pt-PT"/>
        </w:rPr>
        <w:t xml:space="preserve"> Métodologia do estudo</w:t>
      </w: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pacing w:val="-2"/>
          <w:sz w:val="24"/>
          <w:szCs w:val="24"/>
          <w:lang w:eastAsia="pt-BR"/>
        </w:rPr>
      </w:pP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pacing w:val="-2"/>
          <w:sz w:val="24"/>
          <w:szCs w:val="24"/>
          <w:lang w:eastAsia="pt-BR"/>
        </w:rPr>
      </w:pPr>
      <w:r w:rsidRPr="00D5268E">
        <w:rPr>
          <w:rFonts w:ascii="Times New Roman" w:eastAsia="Times New Roman" w:hAnsi="Times New Roman" w:cs="Times New Roman"/>
          <w:spacing w:val="-2"/>
          <w:sz w:val="24"/>
          <w:szCs w:val="24"/>
          <w:lang w:eastAsia="pt-BR"/>
        </w:rPr>
        <w:t>Este artigo foi elaborado com base na abordagem da Psicodinâmica do Trabalho e Clínica Psicodinâmica do Trabalho, metodologia embasada nas obras de Dejours (1992, 1994, 2012, 2017) e nas contribuições de outros pesquisadores que a utilizam (</w:t>
      </w:r>
      <w:r w:rsidRPr="00D5268E">
        <w:rPr>
          <w:rFonts w:ascii="Times New Roman" w:eastAsia="Times New Roman" w:hAnsi="Times New Roman" w:cs="Times New Roman"/>
          <w:spacing w:val="-2"/>
          <w:sz w:val="24"/>
          <w:szCs w:val="24"/>
          <w:lang w:eastAsia="zh-CN"/>
        </w:rPr>
        <w:t>SZNELWAR, 2015)</w:t>
      </w:r>
      <w:r w:rsidRPr="00D5268E">
        <w:rPr>
          <w:rFonts w:ascii="Times New Roman" w:eastAsia="Times New Roman" w:hAnsi="Times New Roman" w:cs="Times New Roman"/>
          <w:spacing w:val="-2"/>
          <w:sz w:val="24"/>
          <w:szCs w:val="24"/>
          <w:lang w:eastAsia="pt-BR"/>
        </w:rPr>
        <w:t xml:space="preserve">. Trata-se de uma abordagem qualitativa. Às pesquisas pautadas na PDT não basta </w:t>
      </w:r>
      <w:proofErr w:type="gramStart"/>
      <w:r w:rsidRPr="00D5268E">
        <w:rPr>
          <w:rFonts w:ascii="Times New Roman" w:eastAsia="Times New Roman" w:hAnsi="Times New Roman" w:cs="Times New Roman"/>
          <w:spacing w:val="-2"/>
          <w:sz w:val="24"/>
          <w:szCs w:val="24"/>
          <w:lang w:eastAsia="pt-BR"/>
        </w:rPr>
        <w:t>a</w:t>
      </w:r>
      <w:proofErr w:type="gramEnd"/>
      <w:r w:rsidRPr="00D5268E">
        <w:rPr>
          <w:rFonts w:ascii="Times New Roman" w:eastAsia="Times New Roman" w:hAnsi="Times New Roman" w:cs="Times New Roman"/>
          <w:spacing w:val="-2"/>
          <w:sz w:val="24"/>
          <w:szCs w:val="24"/>
          <w:lang w:eastAsia="pt-BR"/>
        </w:rPr>
        <w:t xml:space="preserve"> observação. Nesse caso, faz-se necessária </w:t>
      </w:r>
      <w:proofErr w:type="gramStart"/>
      <w:r w:rsidRPr="00D5268E">
        <w:rPr>
          <w:rFonts w:ascii="Times New Roman" w:eastAsia="Times New Roman" w:hAnsi="Times New Roman" w:cs="Times New Roman"/>
          <w:spacing w:val="-2"/>
          <w:sz w:val="24"/>
          <w:szCs w:val="24"/>
          <w:lang w:eastAsia="pt-BR"/>
        </w:rPr>
        <w:t>a</w:t>
      </w:r>
      <w:proofErr w:type="gramEnd"/>
      <w:r w:rsidRPr="00D5268E">
        <w:rPr>
          <w:rFonts w:ascii="Times New Roman" w:eastAsia="Times New Roman" w:hAnsi="Times New Roman" w:cs="Times New Roman"/>
          <w:spacing w:val="-2"/>
          <w:sz w:val="24"/>
          <w:szCs w:val="24"/>
          <w:lang w:eastAsia="pt-BR"/>
        </w:rPr>
        <w:t xml:space="preserve"> escuta daquele que executa a atividade, bem como a análise da qualidade das relações que o trabalho possibilita entre os envolvidos, pois não é evidente o entendimento do trabalho real.</w:t>
      </w: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pacing w:val="-2"/>
          <w:sz w:val="24"/>
          <w:szCs w:val="24"/>
          <w:lang w:eastAsia="zh-CN"/>
        </w:rPr>
      </w:pPr>
      <w:r w:rsidRPr="00D5268E">
        <w:rPr>
          <w:rFonts w:ascii="Times New Roman" w:eastAsia="Times New Roman" w:hAnsi="Times New Roman" w:cs="Times New Roman"/>
          <w:spacing w:val="2"/>
          <w:sz w:val="24"/>
          <w:szCs w:val="24"/>
          <w:lang w:eastAsia="pt-BR"/>
        </w:rPr>
        <w:t xml:space="preserve">A escolha dos participantes deu-se a partir do estudo </w:t>
      </w:r>
      <w:r w:rsidRPr="00D5268E">
        <w:rPr>
          <w:rFonts w:ascii="Times New Roman" w:eastAsia="Times New Roman" w:hAnsi="Times New Roman" w:cs="Times New Roman"/>
          <w:i/>
          <w:spacing w:val="2"/>
          <w:sz w:val="24"/>
          <w:szCs w:val="24"/>
          <w:lang w:eastAsia="pt-BR"/>
        </w:rPr>
        <w:t xml:space="preserve">Análise documental do atendimento aos técnicos administrativos usuários do serviço de saúde mental, Saudavelmente, no período de 2003-2013 </w:t>
      </w:r>
      <w:r w:rsidRPr="00D5268E">
        <w:rPr>
          <w:rFonts w:ascii="Times New Roman" w:eastAsia="Times New Roman" w:hAnsi="Times New Roman" w:cs="Times New Roman"/>
          <w:spacing w:val="2"/>
          <w:sz w:val="24"/>
          <w:szCs w:val="24"/>
          <w:lang w:eastAsia="pt-BR"/>
        </w:rPr>
        <w:t>(UFG, 2014). O referido estudo ocorreu por meio da análise de 282 fichas de atendimentos. Assim, estabeleceu-se a demanda. Para convidar os participantes, foram enviadas mensagens eletrônicas (</w:t>
      </w:r>
      <w:r w:rsidRPr="00D5268E">
        <w:rPr>
          <w:rFonts w:ascii="Times New Roman" w:eastAsia="Times New Roman" w:hAnsi="Times New Roman" w:cs="Times New Roman"/>
          <w:i/>
          <w:spacing w:val="2"/>
          <w:sz w:val="24"/>
          <w:szCs w:val="24"/>
          <w:lang w:eastAsia="pt-BR"/>
        </w:rPr>
        <w:t>e-mails</w:t>
      </w:r>
      <w:r w:rsidRPr="00D5268E">
        <w:rPr>
          <w:rFonts w:ascii="Times New Roman" w:eastAsia="Times New Roman" w:hAnsi="Times New Roman" w:cs="Times New Roman"/>
          <w:spacing w:val="2"/>
          <w:sz w:val="24"/>
          <w:szCs w:val="24"/>
          <w:lang w:eastAsia="pt-BR"/>
        </w:rPr>
        <w:t xml:space="preserve">, </w:t>
      </w:r>
      <w:r w:rsidRPr="00D5268E">
        <w:rPr>
          <w:rFonts w:ascii="Times New Roman" w:eastAsia="Times New Roman" w:hAnsi="Times New Roman" w:cs="Times New Roman"/>
          <w:i/>
          <w:spacing w:val="2"/>
          <w:sz w:val="24"/>
          <w:szCs w:val="24"/>
          <w:lang w:eastAsia="pt-BR"/>
        </w:rPr>
        <w:t>whatsapp</w:t>
      </w:r>
      <w:r w:rsidRPr="00D5268E">
        <w:rPr>
          <w:rFonts w:ascii="Times New Roman" w:eastAsia="Times New Roman" w:hAnsi="Times New Roman" w:cs="Times New Roman"/>
          <w:spacing w:val="2"/>
          <w:sz w:val="24"/>
          <w:szCs w:val="24"/>
          <w:lang w:eastAsia="pt-BR"/>
        </w:rPr>
        <w:t xml:space="preserve">) e feitos </w:t>
      </w:r>
      <w:r w:rsidRPr="00D5268E">
        <w:rPr>
          <w:rFonts w:ascii="Times New Roman" w:eastAsia="Times New Roman" w:hAnsi="Times New Roman" w:cs="Times New Roman"/>
          <w:spacing w:val="2"/>
          <w:sz w:val="24"/>
          <w:szCs w:val="24"/>
          <w:lang w:eastAsia="pt-BR"/>
        </w:rPr>
        <w:lastRenderedPageBreak/>
        <w:t xml:space="preserve">contatos por telefone durante trinta dias, das segundas às sextas-feiras. Dos servidores convidados, 26 responderam aos contatos feitos, 12 compareceram ao primeiro encontro e, após acordarem o horário das sessões, apenas seis se fixaram. O grupo de participantes fixos compreendeu cinco mulheres e um homem de diferentes unidades na Instituição, de diferentes idades e níveis de escolaridade: </w:t>
      </w:r>
      <w:r w:rsidRPr="00D5268E">
        <w:rPr>
          <w:rFonts w:ascii="Times New Roman" w:eastAsia="Times New Roman" w:hAnsi="Times New Roman" w:cs="Times New Roman"/>
          <w:spacing w:val="-2"/>
          <w:sz w:val="24"/>
          <w:szCs w:val="24"/>
          <w:lang w:eastAsia="zh-CN"/>
        </w:rPr>
        <w:t>ensino médio; pós-graduação (mestrado); graduação nas áreas de letras, direito, jornalismo, administração e psicologia; um dos participantes tem duas graduações.</w:t>
      </w: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pacing w:val="-2"/>
          <w:sz w:val="24"/>
          <w:szCs w:val="24"/>
          <w:lang w:eastAsia="zh-CN"/>
        </w:rPr>
      </w:pPr>
      <w:r w:rsidRPr="00D5268E">
        <w:rPr>
          <w:rFonts w:ascii="Times New Roman" w:eastAsia="Times New Roman" w:hAnsi="Times New Roman" w:cs="Times New Roman"/>
          <w:sz w:val="24"/>
          <w:szCs w:val="24"/>
          <w:lang w:eastAsia="pt-BR"/>
        </w:rPr>
        <w:t xml:space="preserve">A pesquisa utilizou como instrumento a discussão coletiva (DEJOURS, 1994, 2012). </w:t>
      </w:r>
      <w:r w:rsidRPr="00D5268E">
        <w:rPr>
          <w:rFonts w:ascii="Times New Roman" w:eastAsia="Times New Roman" w:hAnsi="Times New Roman" w:cs="Times New Roman"/>
          <w:spacing w:val="-2"/>
          <w:sz w:val="24"/>
          <w:szCs w:val="24"/>
          <w:lang w:eastAsia="zh-CN"/>
        </w:rPr>
        <w:t>Foram realizadas oito sessões sobre a organização do trabalho e a mobilização subjetiva do servidor técnico administrativo. As sessões tiveram a duração de duas horas cada. Assim, estabeleceu-se um coletivo de controle para efetuar as trocas interpretativas do diário de campo, as quais serviram para construir e constituir o memorial das sessões, além de captar os dados.</w:t>
      </w:r>
      <w:r w:rsidRPr="00D5268E">
        <w:rPr>
          <w:rFonts w:ascii="Times New Roman" w:eastAsia="Times New Roman" w:hAnsi="Times New Roman" w:cs="Times New Roman"/>
          <w:sz w:val="24"/>
          <w:szCs w:val="24"/>
          <w:lang w:eastAsia="pt-BR"/>
        </w:rPr>
        <w:t xml:space="preserve"> </w:t>
      </w:r>
      <w:r w:rsidRPr="00D5268E">
        <w:rPr>
          <w:rFonts w:ascii="Times New Roman" w:eastAsia="Times New Roman" w:hAnsi="Times New Roman" w:cs="Times New Roman"/>
          <w:spacing w:val="-2"/>
          <w:sz w:val="24"/>
          <w:szCs w:val="24"/>
          <w:lang w:eastAsia="zh-CN"/>
        </w:rPr>
        <w:t xml:space="preserve">As sessões aconteceram sempre com duplas de clínico-pesquisadores, nos horários combinados. O coletivo de controle foi realizado durante a semana em que houve os encontros para a construção do memorial. </w:t>
      </w:r>
    </w:p>
    <w:p w:rsidR="00D5268E" w:rsidRPr="00D5268E" w:rsidRDefault="00D5268E" w:rsidP="00D5268E">
      <w:pPr>
        <w:spacing w:after="0" w:line="360" w:lineRule="auto"/>
        <w:jc w:val="both"/>
        <w:rPr>
          <w:rFonts w:ascii="Times New Roman" w:eastAsia="Times New Roman" w:hAnsi="Times New Roman" w:cs="Times New Roman"/>
          <w:sz w:val="24"/>
          <w:szCs w:val="24"/>
          <w:lang w:eastAsia="pt-BR"/>
        </w:rPr>
      </w:pPr>
    </w:p>
    <w:p w:rsidR="00D5268E" w:rsidRPr="00D5268E" w:rsidRDefault="00D5268E" w:rsidP="00D5268E">
      <w:pPr>
        <w:spacing w:after="0" w:line="360" w:lineRule="auto"/>
        <w:jc w:val="both"/>
        <w:rPr>
          <w:rFonts w:ascii="Times New Roman" w:eastAsia="Times New Roman" w:hAnsi="Times New Roman" w:cs="Times New Roman"/>
          <w:b/>
          <w:spacing w:val="2"/>
          <w:sz w:val="24"/>
          <w:szCs w:val="24"/>
          <w:lang w:eastAsia="pt-BR"/>
        </w:rPr>
      </w:pPr>
      <w:proofErr w:type="gramStart"/>
      <w:r w:rsidRPr="00D5268E">
        <w:rPr>
          <w:rFonts w:ascii="Times New Roman" w:eastAsia="Times New Roman" w:hAnsi="Times New Roman" w:cs="Times New Roman"/>
          <w:b/>
          <w:spacing w:val="2"/>
          <w:sz w:val="24"/>
          <w:szCs w:val="24"/>
          <w:lang w:eastAsia="pt-BR"/>
        </w:rPr>
        <w:t>4</w:t>
      </w:r>
      <w:proofErr w:type="gramEnd"/>
      <w:r w:rsidRPr="00D5268E">
        <w:rPr>
          <w:rFonts w:ascii="Times New Roman" w:eastAsia="Times New Roman" w:hAnsi="Times New Roman" w:cs="Times New Roman"/>
          <w:b/>
          <w:spacing w:val="2"/>
          <w:sz w:val="24"/>
          <w:szCs w:val="24"/>
          <w:lang w:eastAsia="pt-BR"/>
        </w:rPr>
        <w:t xml:space="preserve"> Resultados</w:t>
      </w:r>
    </w:p>
    <w:p w:rsidR="00D5268E" w:rsidRPr="00D5268E" w:rsidRDefault="00D5268E" w:rsidP="00D5268E">
      <w:pPr>
        <w:suppressAutoHyphens/>
        <w:spacing w:after="0" w:line="360" w:lineRule="auto"/>
        <w:jc w:val="both"/>
        <w:textAlignment w:val="baseline"/>
        <w:rPr>
          <w:rFonts w:ascii="Times New Roman" w:eastAsia="Times New Roman" w:hAnsi="Times New Roman" w:cs="Times New Roman"/>
          <w:spacing w:val="2"/>
          <w:sz w:val="24"/>
          <w:szCs w:val="24"/>
          <w:lang w:eastAsia="pt-BR"/>
        </w:rPr>
      </w:pP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pacing w:val="2"/>
          <w:sz w:val="24"/>
          <w:szCs w:val="24"/>
          <w:lang w:eastAsia="pt-BR"/>
        </w:rPr>
      </w:pPr>
      <w:r w:rsidRPr="00D5268E">
        <w:rPr>
          <w:rFonts w:ascii="Times New Roman" w:eastAsia="Times New Roman" w:hAnsi="Times New Roman" w:cs="Times New Roman"/>
          <w:spacing w:val="2"/>
          <w:sz w:val="24"/>
          <w:szCs w:val="24"/>
          <w:lang w:eastAsia="pt-BR"/>
        </w:rPr>
        <w:t>Para expressar as falas dos participantes, utilizou-se como identificação a letra P, com respectivos números.</w:t>
      </w:r>
    </w:p>
    <w:p w:rsidR="00D5268E" w:rsidRPr="00D5268E" w:rsidRDefault="00D5268E" w:rsidP="00D5268E">
      <w:pPr>
        <w:tabs>
          <w:tab w:val="left" w:pos="1134"/>
          <w:tab w:val="left" w:pos="4536"/>
        </w:tabs>
        <w:suppressAutoHyphens/>
        <w:spacing w:after="0" w:line="360" w:lineRule="auto"/>
        <w:ind w:firstLine="709"/>
        <w:jc w:val="both"/>
        <w:textAlignment w:val="baseline"/>
        <w:rPr>
          <w:rFonts w:ascii="Times New Roman" w:eastAsia="Times New Roman" w:hAnsi="Times New Roman" w:cs="Times New Roman"/>
          <w:sz w:val="24"/>
          <w:szCs w:val="24"/>
          <w:lang w:eastAsia="zh-CN"/>
        </w:rPr>
      </w:pPr>
      <w:r w:rsidRPr="00D5268E">
        <w:rPr>
          <w:rFonts w:ascii="Times New Roman" w:eastAsia="Times New Roman" w:hAnsi="Times New Roman" w:cs="Times New Roman"/>
          <w:color w:val="000000"/>
          <w:sz w:val="24"/>
          <w:szCs w:val="24"/>
          <w:lang w:eastAsia="pt-BR"/>
        </w:rPr>
        <w:t>Dejours (1994, 2012, 2017) e</w:t>
      </w:r>
      <w:r w:rsidRPr="00D5268E">
        <w:rPr>
          <w:rFonts w:ascii="Times New Roman" w:eastAsia="Times New Roman" w:hAnsi="Times New Roman" w:cs="Times New Roman"/>
          <w:sz w:val="24"/>
          <w:szCs w:val="24"/>
          <w:lang w:eastAsia="pt-BR"/>
        </w:rPr>
        <w:t xml:space="preserve"> Lancman et al. (2009)</w:t>
      </w:r>
      <w:r w:rsidRPr="00D5268E">
        <w:rPr>
          <w:rFonts w:ascii="Times New Roman" w:eastAsia="Times New Roman" w:hAnsi="Times New Roman" w:cs="Times New Roman"/>
          <w:color w:val="000000"/>
          <w:sz w:val="24"/>
          <w:szCs w:val="24"/>
          <w:lang w:eastAsia="pt-BR"/>
        </w:rPr>
        <w:t xml:space="preserve"> identificam a relação do homem com a organização do trabalho como a origem da pesada carga psíquica das relações laborais. Essa relação pode ser fonte de prazeres e desprazeres, evidenciados, muitas vezes, por afastamentos e sofrimentos que se estendem além do trabalho, contaminando todas as instâncias da vida pessoal do trabalhador.</w:t>
      </w:r>
      <w:r w:rsidRPr="00D5268E">
        <w:rPr>
          <w:rFonts w:ascii="Times New Roman" w:eastAsia="Times New Roman" w:hAnsi="Times New Roman" w:cs="Times New Roman"/>
          <w:sz w:val="24"/>
          <w:szCs w:val="24"/>
          <w:lang w:eastAsia="zh-CN"/>
        </w:rPr>
        <w:t xml:space="preserve"> Ao categorizar os dados na abordagem psicodinâmica do trabalho, o estudo evidenciou vários temas recorrentes e expressivos, confirmando os pressupostos dejourianos. O servidor tem, no trabalho, seu maior fator de produção de sentido para a sua integração social. Também aqui ele compreendeu que o trabalho ocupa uma posição central na sua vida. </w:t>
      </w:r>
    </w:p>
    <w:p w:rsidR="00D5268E" w:rsidRPr="00D5268E" w:rsidRDefault="00D5268E" w:rsidP="00D5268E">
      <w:pPr>
        <w:tabs>
          <w:tab w:val="left" w:pos="1134"/>
          <w:tab w:val="left" w:pos="4536"/>
        </w:tabs>
        <w:suppressAutoHyphens/>
        <w:spacing w:after="0" w:line="360" w:lineRule="auto"/>
        <w:ind w:firstLine="709"/>
        <w:jc w:val="both"/>
        <w:textAlignment w:val="baseline"/>
        <w:rPr>
          <w:rFonts w:ascii="Times New Roman" w:eastAsia="Times New Roman" w:hAnsi="Times New Roman" w:cs="Times New Roman"/>
          <w:sz w:val="24"/>
          <w:szCs w:val="24"/>
          <w:lang w:eastAsia="zh-CN"/>
        </w:rPr>
      </w:pPr>
      <w:r w:rsidRPr="00D5268E">
        <w:rPr>
          <w:rFonts w:ascii="Times New Roman" w:eastAsia="Times New Roman" w:hAnsi="Times New Roman" w:cs="Times New Roman"/>
          <w:sz w:val="24"/>
          <w:szCs w:val="24"/>
          <w:lang w:eastAsia="zh-CN"/>
        </w:rPr>
        <w:t>Porém, também se percebem condições de trabalho precárias, conforme relatos de outros servidores: “</w:t>
      </w:r>
      <w:r w:rsidRPr="00D5268E">
        <w:rPr>
          <w:rFonts w:ascii="Times New Roman" w:eastAsia="Times New Roman" w:hAnsi="Times New Roman" w:cs="Times New Roman"/>
          <w:spacing w:val="-3"/>
          <w:sz w:val="24"/>
          <w:szCs w:val="24"/>
          <w:lang w:eastAsia="zh-CN"/>
        </w:rPr>
        <w:t xml:space="preserve">Eu trabalho num </w:t>
      </w:r>
      <w:proofErr w:type="gramStart"/>
      <w:r w:rsidRPr="00D5268E">
        <w:rPr>
          <w:rFonts w:ascii="Times New Roman" w:eastAsia="Times New Roman" w:hAnsi="Times New Roman" w:cs="Times New Roman"/>
          <w:spacing w:val="-3"/>
          <w:sz w:val="24"/>
          <w:szCs w:val="24"/>
          <w:lang w:eastAsia="zh-CN"/>
        </w:rPr>
        <w:t>cubículo...</w:t>
      </w:r>
      <w:proofErr w:type="gramEnd"/>
      <w:r w:rsidRPr="00D5268E">
        <w:rPr>
          <w:rFonts w:ascii="Times New Roman" w:eastAsia="Times New Roman" w:hAnsi="Times New Roman" w:cs="Times New Roman"/>
          <w:spacing w:val="-3"/>
          <w:sz w:val="24"/>
          <w:szCs w:val="24"/>
          <w:lang w:eastAsia="zh-CN"/>
        </w:rPr>
        <w:t>é o almoxarifado...adoeci, né? Psicologicamente eu não dou conta de ficar nesse lugar. Eu trabalho com arquivo morto, sozinha. Só eu naquele lugar” (P6).</w:t>
      </w: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z w:val="24"/>
          <w:szCs w:val="24"/>
          <w:lang w:eastAsia="zh-CN"/>
        </w:rPr>
      </w:pPr>
      <w:proofErr w:type="gramStart"/>
      <w:r w:rsidRPr="00D5268E">
        <w:rPr>
          <w:rFonts w:ascii="Times New Roman" w:eastAsia="Times New Roman" w:hAnsi="Times New Roman" w:cs="Times New Roman"/>
          <w:sz w:val="24"/>
          <w:szCs w:val="24"/>
          <w:lang w:eastAsia="zh-CN"/>
        </w:rPr>
        <w:lastRenderedPageBreak/>
        <w:t>Tratam-se</w:t>
      </w:r>
      <w:proofErr w:type="gramEnd"/>
      <w:r w:rsidRPr="00D5268E">
        <w:rPr>
          <w:rFonts w:ascii="Times New Roman" w:eastAsia="Times New Roman" w:hAnsi="Times New Roman" w:cs="Times New Roman"/>
          <w:sz w:val="24"/>
          <w:szCs w:val="24"/>
          <w:lang w:eastAsia="zh-CN"/>
        </w:rPr>
        <w:t xml:space="preserve"> de espaços físicos precários, instalações inadequadas, alguns locais muito quentes, outros muito frios. Além disso, surge um processo de solidão no qual o trabalhador pode adoecer. Os relatos reforçam que as condições de trabalho são ruins, havendo dificuldade na realização das atividades. Ainda, foram detectadas ocorrência de desvio de função, relações hierárquicas conflitantes e gestão com comandos e controles diferenciados, apesar de ser a mesma instituição:</w:t>
      </w: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z w:val="24"/>
          <w:szCs w:val="24"/>
          <w:lang w:eastAsia="zh-CN"/>
        </w:rPr>
      </w:pPr>
    </w:p>
    <w:p w:rsidR="00D5268E" w:rsidRPr="00D5268E" w:rsidRDefault="00D5268E" w:rsidP="00D5268E">
      <w:pPr>
        <w:tabs>
          <w:tab w:val="left" w:pos="1134"/>
          <w:tab w:val="left" w:pos="4536"/>
        </w:tabs>
        <w:suppressAutoHyphens/>
        <w:spacing w:after="0" w:line="240" w:lineRule="auto"/>
        <w:ind w:left="709"/>
        <w:jc w:val="both"/>
        <w:textAlignment w:val="baseline"/>
        <w:rPr>
          <w:rFonts w:ascii="Times New Roman" w:eastAsia="Times New Roman" w:hAnsi="Times New Roman" w:cs="Times New Roman"/>
          <w:sz w:val="20"/>
          <w:szCs w:val="20"/>
          <w:lang w:eastAsia="zh-CN"/>
        </w:rPr>
      </w:pPr>
      <w:r w:rsidRPr="00D5268E">
        <w:rPr>
          <w:rFonts w:ascii="Times New Roman" w:eastAsia="Times New Roman" w:hAnsi="Times New Roman" w:cs="Times New Roman"/>
          <w:sz w:val="20"/>
          <w:szCs w:val="20"/>
          <w:lang w:eastAsia="zh-CN"/>
        </w:rPr>
        <w:t xml:space="preserve">Eu tenho mestrado, fui concursada para um cargo técnico de nível superior e, aí, eu faço compra, acompanho serviço de manutenção, tenho que levar material de limpeza, </w:t>
      </w:r>
      <w:proofErr w:type="gramStart"/>
      <w:r w:rsidRPr="00D5268E">
        <w:rPr>
          <w:rFonts w:ascii="Times New Roman" w:eastAsia="Times New Roman" w:hAnsi="Times New Roman" w:cs="Times New Roman"/>
          <w:sz w:val="20"/>
          <w:szCs w:val="20"/>
          <w:lang w:eastAsia="zh-CN"/>
        </w:rPr>
        <w:t>faço</w:t>
      </w:r>
      <w:proofErr w:type="gramEnd"/>
      <w:r w:rsidRPr="00D5268E">
        <w:rPr>
          <w:rFonts w:ascii="Times New Roman" w:eastAsia="Times New Roman" w:hAnsi="Times New Roman" w:cs="Times New Roman"/>
          <w:sz w:val="20"/>
          <w:szCs w:val="20"/>
          <w:lang w:eastAsia="zh-CN"/>
        </w:rPr>
        <w:t xml:space="preserve"> pedido, conferência do patrimônio dos bens da unidade, sinto que meu rendimento está ruim. (P4).</w:t>
      </w:r>
    </w:p>
    <w:p w:rsidR="00D5268E" w:rsidRPr="00D5268E" w:rsidRDefault="00D5268E" w:rsidP="00D5268E">
      <w:pPr>
        <w:tabs>
          <w:tab w:val="left" w:pos="1134"/>
          <w:tab w:val="left" w:pos="4536"/>
        </w:tabs>
        <w:suppressAutoHyphens/>
        <w:spacing w:after="0" w:line="360" w:lineRule="auto"/>
        <w:ind w:left="2124"/>
        <w:jc w:val="both"/>
        <w:textAlignment w:val="baseline"/>
        <w:rPr>
          <w:rFonts w:ascii="Times New Roman" w:eastAsia="Times New Roman" w:hAnsi="Times New Roman" w:cs="Times New Roman"/>
          <w:sz w:val="24"/>
          <w:szCs w:val="24"/>
          <w:lang w:eastAsia="pt-BR"/>
        </w:rPr>
      </w:pP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eastAsia="pt-BR"/>
        </w:rPr>
        <w:t>Percebeu-se que a organização do trabalho observada não considera a formação do trabalhador ao colocá-lo em determinada função. No caso de alguns participantes, houve inadequação entre suas habilidades e as atividades do setor, o que tem gerado insatisfação e sofrimento. Foi indagado se quando assumiram o cargo do concurso imaginavam que seriam lotados em funções diferentes, ao que foi respondido que se tratou de ajustamento interno por falta de servidores para as devidas funções.</w:t>
      </w:r>
    </w:p>
    <w:p w:rsidR="00D5268E" w:rsidRPr="00D5268E" w:rsidRDefault="00D5268E" w:rsidP="00D5268E">
      <w:pPr>
        <w:tabs>
          <w:tab w:val="left" w:pos="1134"/>
          <w:tab w:val="left" w:pos="4536"/>
        </w:tabs>
        <w:suppressAutoHyphens/>
        <w:spacing w:after="0" w:line="360" w:lineRule="auto"/>
        <w:ind w:firstLine="709"/>
        <w:jc w:val="both"/>
        <w:textAlignment w:val="baseline"/>
        <w:rPr>
          <w:rFonts w:ascii="Times New Roman" w:eastAsia="Times New Roman" w:hAnsi="Times New Roman" w:cs="Times New Roman"/>
          <w:sz w:val="24"/>
          <w:szCs w:val="24"/>
          <w:lang w:eastAsia="zh-CN"/>
        </w:rPr>
      </w:pPr>
      <w:r w:rsidRPr="00D5268E">
        <w:rPr>
          <w:rFonts w:ascii="Times New Roman" w:eastAsia="Times New Roman" w:hAnsi="Times New Roman" w:cs="Times New Roman"/>
          <w:sz w:val="24"/>
          <w:szCs w:val="24"/>
          <w:lang w:eastAsia="zh-CN"/>
        </w:rPr>
        <w:t>Os relatos indicam, ainda, que há um descontentamento em relação à carga horária, apesar de os servidores estarem cientes das normas quando prestam o concurso e assumem o cargo. O desvio de função também causa problemas para a instituição na medida em que um dos servidores fica com sobrecarga de trabalho. Tal aspecto impossibilita o cumprimento das tarefas nos moldes prescritos. Apesar de se tratar da mesma instituição, há gestões que autorizam carga horária de seis horas, turno ininterrupto, enquanto outras não autorizam a redução da carga horária. Outras gestões utilizam controle, aparentando uma forma de vigilância direta ou indireta.</w:t>
      </w: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z w:val="24"/>
          <w:szCs w:val="24"/>
          <w:lang w:eastAsia="zh-CN"/>
        </w:rPr>
      </w:pPr>
      <w:r w:rsidRPr="00D5268E">
        <w:rPr>
          <w:rFonts w:ascii="Times New Roman" w:eastAsia="Times New Roman" w:hAnsi="Times New Roman" w:cs="Times New Roman"/>
          <w:sz w:val="24"/>
          <w:szCs w:val="24"/>
          <w:lang w:eastAsia="zh-CN"/>
        </w:rPr>
        <w:t>Ainda quanto à gestão, percebeu-se, também, por meio dos relatos dos servidores, que a instituição apresenta diferenças bastante evidenciadas, parecendo haver “várias instituições dentro de uma mesma instituição”. Consequentemente, a organização de trabalho, as condições de trabalho e as relações de trabalho têm momentos de conflitos que causam adoecimento.</w:t>
      </w: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eastAsia="pt-BR"/>
        </w:rPr>
        <w:t xml:space="preserve">Neste artigo, evidencia-se, </w:t>
      </w:r>
      <w:r w:rsidRPr="00D5268E">
        <w:rPr>
          <w:rFonts w:ascii="Times New Roman" w:eastAsia="Times New Roman" w:hAnsi="Times New Roman" w:cs="Times New Roman"/>
          <w:sz w:val="24"/>
          <w:szCs w:val="24"/>
          <w:lang w:eastAsia="zh-CN"/>
        </w:rPr>
        <w:t>da pesquisa realizada junto ao grupo estudado,</w:t>
      </w:r>
      <w:r w:rsidRPr="00D5268E">
        <w:rPr>
          <w:rFonts w:ascii="Times New Roman" w:eastAsia="Times New Roman" w:hAnsi="Times New Roman" w:cs="Times New Roman"/>
          <w:sz w:val="24"/>
          <w:szCs w:val="24"/>
          <w:lang w:eastAsia="pt-BR"/>
        </w:rPr>
        <w:t xml:space="preserve"> que </w:t>
      </w:r>
      <w:r w:rsidRPr="00D5268E">
        <w:rPr>
          <w:rFonts w:ascii="Times New Roman" w:eastAsia="Times New Roman" w:hAnsi="Times New Roman" w:cs="Times New Roman"/>
          <w:sz w:val="24"/>
          <w:szCs w:val="24"/>
          <w:lang w:eastAsia="zh-CN"/>
        </w:rPr>
        <w:t>o trabalho real é discrepante do trabalho prescrito.</w:t>
      </w:r>
      <w:r w:rsidRPr="00D5268E">
        <w:rPr>
          <w:rFonts w:ascii="Times New Roman" w:eastAsia="Times New Roman" w:hAnsi="Times New Roman" w:cs="Times New Roman"/>
          <w:sz w:val="24"/>
          <w:szCs w:val="24"/>
          <w:vertAlign w:val="superscript"/>
          <w:lang w:eastAsia="zh-CN"/>
        </w:rPr>
        <w:footnoteReference w:id="1"/>
      </w:r>
      <w:r w:rsidRPr="00D5268E">
        <w:rPr>
          <w:rFonts w:ascii="Times New Roman" w:eastAsia="Times New Roman" w:hAnsi="Times New Roman" w:cs="Times New Roman"/>
          <w:sz w:val="24"/>
          <w:szCs w:val="24"/>
          <w:lang w:eastAsia="zh-CN"/>
        </w:rPr>
        <w:t xml:space="preserve"> As atribuições cotidianas afetas ao servidor não são cumpridas por falta de adequação do espaço físico, por sobrecarga de trabalho e por </w:t>
      </w:r>
      <w:r w:rsidRPr="00D5268E">
        <w:rPr>
          <w:rFonts w:ascii="Times New Roman" w:eastAsia="Times New Roman" w:hAnsi="Times New Roman" w:cs="Times New Roman"/>
          <w:sz w:val="24"/>
          <w:szCs w:val="24"/>
          <w:lang w:eastAsia="zh-CN"/>
        </w:rPr>
        <w:lastRenderedPageBreak/>
        <w:t>falta de comunicação entre pares e gestores, conforme os relatos expressos.</w:t>
      </w:r>
      <w:r w:rsidRPr="00D5268E">
        <w:rPr>
          <w:rFonts w:ascii="Times New Roman" w:eastAsia="Times New Roman" w:hAnsi="Times New Roman" w:cs="Times New Roman"/>
          <w:sz w:val="24"/>
          <w:szCs w:val="24"/>
          <w:lang w:eastAsia="pt-BR"/>
        </w:rPr>
        <w:t xml:space="preserve"> A compreensão de sentido do trabalho, postulada por Dejours (2012, 2017), refletiu-se no presente estudo, que descreve, a seguir, como os pesquisados mobilizaram corpo e subjetividade para a execução do trabalho real. A mobilização subjetiva deve ser considerada como contribuição específica e insubstituível dos trabalhadores na concepção, nos ajustes e na gestão da organização do trabalho. A mobilização promove a construção das regras práticas e das decisões e vai influenciar a identidade e a personalidade do trabalhador.</w:t>
      </w:r>
    </w:p>
    <w:p w:rsidR="00D5268E" w:rsidRPr="00D5268E" w:rsidRDefault="00D5268E" w:rsidP="00D5268E">
      <w:pPr>
        <w:tabs>
          <w:tab w:val="left" w:pos="0"/>
        </w:tabs>
        <w:suppressAutoHyphens/>
        <w:spacing w:after="0" w:line="360" w:lineRule="auto"/>
        <w:ind w:firstLine="709"/>
        <w:jc w:val="both"/>
        <w:textAlignment w:val="baseline"/>
        <w:rPr>
          <w:rFonts w:ascii="Times New Roman" w:eastAsia="Times New Roman" w:hAnsi="Times New Roman" w:cs="Times New Roman"/>
          <w:sz w:val="24"/>
          <w:szCs w:val="24"/>
          <w:lang w:eastAsia="pt-BR"/>
        </w:rPr>
      </w:pPr>
      <w:r w:rsidRPr="00D5268E">
        <w:rPr>
          <w:rFonts w:ascii="Times New Roman" w:eastAsia="Times New Roman" w:hAnsi="Times New Roman" w:cs="Times New Roman"/>
          <w:spacing w:val="-2"/>
          <w:sz w:val="24"/>
          <w:szCs w:val="24"/>
          <w:lang w:eastAsia="pt-BR"/>
        </w:rPr>
        <w:t>O trabalho funcionou como desestabilizador e fragilizou a saúde do servidor. A sobrecarga de trabalho e a falta de reconhecimento foram queixas recorrentes.</w:t>
      </w:r>
      <w:r w:rsidRPr="00D5268E">
        <w:rPr>
          <w:rFonts w:ascii="Times New Roman" w:eastAsia="Times New Roman" w:hAnsi="Times New Roman" w:cs="Times New Roman"/>
          <w:sz w:val="24"/>
          <w:szCs w:val="24"/>
          <w:lang w:eastAsia="pt-BR"/>
        </w:rPr>
        <w:t xml:space="preserve"> Os resultados indicam que essa sobrecarga e a citada falta de reconhecimento geraram o adoecimento do servidor. Assim, o estresse e as perturbações biológicas e psíquicas advindas do ambiente laboral, além das fragilidades genéticas, do histórico das patologias e da sociogenética, corroboraram para as ideações suicidas e para as tentativas de suicídio dos servidores (DEJOURS; BÈGUE, 2010). A Tabela 1 mostra o resultado do</w:t>
      </w:r>
      <w:r w:rsidRPr="00D5268E">
        <w:rPr>
          <w:rFonts w:ascii="Times New Roman" w:eastAsia="Times New Roman" w:hAnsi="Times New Roman" w:cs="Times New Roman"/>
          <w:sz w:val="24"/>
          <w:szCs w:val="24"/>
          <w:lang w:eastAsia="zh-CN"/>
        </w:rPr>
        <w:t xml:space="preserve"> relatório da Secretaria do Saudavelmente</w:t>
      </w:r>
      <w:r w:rsidRPr="00D5268E">
        <w:rPr>
          <w:rFonts w:ascii="Times New Roman" w:eastAsia="Times New Roman" w:hAnsi="Times New Roman" w:cs="Times New Roman"/>
          <w:sz w:val="24"/>
          <w:szCs w:val="24"/>
          <w:lang w:eastAsia="pt-BR"/>
        </w:rPr>
        <w:t>, o qual apresenta os números das ideações suicidas e das tentativas de suicídio.</w:t>
      </w:r>
    </w:p>
    <w:p w:rsidR="00D5268E" w:rsidRPr="00D5268E" w:rsidRDefault="00D5268E" w:rsidP="00D5268E">
      <w:pPr>
        <w:tabs>
          <w:tab w:val="left" w:pos="0"/>
        </w:tabs>
        <w:suppressAutoHyphens/>
        <w:spacing w:after="0" w:line="360" w:lineRule="auto"/>
        <w:ind w:firstLine="709"/>
        <w:jc w:val="both"/>
        <w:textAlignment w:val="baseline"/>
        <w:rPr>
          <w:rFonts w:ascii="Times New Roman" w:eastAsia="Times New Roman" w:hAnsi="Times New Roman" w:cs="Times New Roman"/>
          <w:sz w:val="24"/>
          <w:szCs w:val="24"/>
          <w:lang w:eastAsia="pt-BR"/>
        </w:rPr>
      </w:pPr>
    </w:p>
    <w:p w:rsidR="00D5268E" w:rsidRPr="00D5268E" w:rsidRDefault="00D5268E" w:rsidP="00D5268E">
      <w:pPr>
        <w:suppressAutoHyphens/>
        <w:spacing w:after="0" w:line="360" w:lineRule="auto"/>
        <w:jc w:val="both"/>
        <w:textAlignment w:val="baseline"/>
        <w:rPr>
          <w:rFonts w:ascii="Times New Roman" w:eastAsia="Times New Roman" w:hAnsi="Times New Roman" w:cs="Times New Roman"/>
          <w:bCs/>
          <w:i/>
          <w:sz w:val="24"/>
          <w:szCs w:val="24"/>
          <w:lang w:eastAsia="zh-CN"/>
        </w:rPr>
      </w:pPr>
      <w:r w:rsidRPr="00D5268E">
        <w:rPr>
          <w:rFonts w:ascii="Times New Roman" w:eastAsia="Times New Roman" w:hAnsi="Times New Roman" w:cs="Times New Roman"/>
          <w:bCs/>
          <w:sz w:val="24"/>
          <w:szCs w:val="24"/>
          <w:lang w:eastAsia="pt-BR"/>
        </w:rPr>
        <w:t xml:space="preserve">Tabela </w:t>
      </w:r>
      <w:r w:rsidRPr="00D5268E">
        <w:rPr>
          <w:rFonts w:ascii="Times New Roman" w:eastAsia="Times New Roman" w:hAnsi="Times New Roman" w:cs="Times New Roman"/>
          <w:bCs/>
          <w:sz w:val="24"/>
          <w:szCs w:val="24"/>
          <w:lang w:eastAsia="pt-BR"/>
        </w:rPr>
        <w:fldChar w:fldCharType="begin"/>
      </w:r>
      <w:r w:rsidRPr="00D5268E">
        <w:rPr>
          <w:rFonts w:ascii="Times New Roman" w:eastAsia="Times New Roman" w:hAnsi="Times New Roman" w:cs="Times New Roman"/>
          <w:bCs/>
          <w:sz w:val="24"/>
          <w:szCs w:val="24"/>
          <w:lang w:eastAsia="pt-BR"/>
        </w:rPr>
        <w:instrText xml:space="preserve"> SEQ Quadro_ \* ARABIC </w:instrText>
      </w:r>
      <w:r w:rsidRPr="00D5268E">
        <w:rPr>
          <w:rFonts w:ascii="Times New Roman" w:eastAsia="Times New Roman" w:hAnsi="Times New Roman" w:cs="Times New Roman"/>
          <w:bCs/>
          <w:sz w:val="24"/>
          <w:szCs w:val="24"/>
          <w:lang w:eastAsia="pt-BR"/>
        </w:rPr>
        <w:fldChar w:fldCharType="separate"/>
      </w:r>
      <w:r w:rsidRPr="00D5268E">
        <w:rPr>
          <w:rFonts w:ascii="Times New Roman" w:eastAsia="Times New Roman" w:hAnsi="Times New Roman" w:cs="Times New Roman"/>
          <w:bCs/>
          <w:noProof/>
          <w:sz w:val="24"/>
          <w:szCs w:val="24"/>
          <w:lang w:eastAsia="pt-BR"/>
        </w:rPr>
        <w:t>1</w:t>
      </w:r>
      <w:r w:rsidRPr="00D5268E">
        <w:rPr>
          <w:rFonts w:ascii="Times New Roman" w:eastAsia="Times New Roman" w:hAnsi="Times New Roman" w:cs="Times New Roman"/>
          <w:bCs/>
          <w:sz w:val="24"/>
          <w:szCs w:val="24"/>
          <w:lang w:eastAsia="pt-BR"/>
        </w:rPr>
        <w:fldChar w:fldCharType="end"/>
      </w:r>
      <w:r w:rsidRPr="00D5268E">
        <w:rPr>
          <w:rFonts w:ascii="Times New Roman" w:eastAsia="Times New Roman" w:hAnsi="Times New Roman" w:cs="Times New Roman"/>
          <w:bCs/>
          <w:sz w:val="24"/>
          <w:szCs w:val="24"/>
          <w:lang w:eastAsia="pt-BR"/>
        </w:rPr>
        <w:t xml:space="preserve"> </w:t>
      </w:r>
      <w:r w:rsidRPr="00D5268E">
        <w:rPr>
          <w:rFonts w:ascii="Times New Roman" w:eastAsia="Times New Roman" w:hAnsi="Times New Roman" w:cs="Times New Roman"/>
          <w:b/>
          <w:bCs/>
          <w:sz w:val="24"/>
          <w:szCs w:val="24"/>
          <w:lang w:eastAsia="pt-BR"/>
        </w:rPr>
        <w:t>–</w:t>
      </w:r>
      <w:r w:rsidRPr="00D5268E">
        <w:rPr>
          <w:rFonts w:ascii="Times New Roman" w:eastAsia="Times New Roman" w:hAnsi="Times New Roman" w:cs="Times New Roman"/>
          <w:bCs/>
          <w:sz w:val="24"/>
          <w:szCs w:val="24"/>
          <w:lang w:eastAsia="zh-CN"/>
        </w:rPr>
        <w:t xml:space="preserve"> Número de ideações suicidas e tentativas de suicídio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1744"/>
        <w:gridCol w:w="1737"/>
      </w:tblGrid>
      <w:tr w:rsidR="00D5268E" w:rsidRPr="00D5268E" w:rsidTr="00B152D7">
        <w:trPr>
          <w:trHeight w:val="70"/>
        </w:trPr>
        <w:tc>
          <w:tcPr>
            <w:tcW w:w="3126" w:type="pct"/>
            <w:shd w:val="clear" w:color="auto" w:fill="D9D9D9"/>
            <w:vAlign w:val="center"/>
          </w:tcPr>
          <w:p w:rsidR="00D5268E" w:rsidRPr="00D5268E" w:rsidRDefault="00D5268E" w:rsidP="00D5268E">
            <w:pPr>
              <w:suppressAutoHyphens/>
              <w:spacing w:after="0"/>
              <w:jc w:val="both"/>
              <w:textAlignment w:val="baseline"/>
              <w:rPr>
                <w:rFonts w:ascii="Times New Roman" w:eastAsia="Times New Roman" w:hAnsi="Times New Roman" w:cs="Times New Roman"/>
                <w:b/>
                <w:sz w:val="20"/>
                <w:szCs w:val="20"/>
                <w:lang w:eastAsia="zh-CN"/>
              </w:rPr>
            </w:pPr>
            <w:r w:rsidRPr="00D5268E">
              <w:rPr>
                <w:rFonts w:ascii="Times New Roman" w:eastAsia="Times New Roman" w:hAnsi="Times New Roman" w:cs="Times New Roman"/>
                <w:b/>
                <w:sz w:val="20"/>
                <w:szCs w:val="20"/>
                <w:lang w:eastAsia="zh-CN"/>
              </w:rPr>
              <w:t>Ocorrências</w:t>
            </w:r>
          </w:p>
        </w:tc>
        <w:tc>
          <w:tcPr>
            <w:tcW w:w="939" w:type="pct"/>
            <w:shd w:val="clear" w:color="auto" w:fill="D9D9D9"/>
            <w:vAlign w:val="center"/>
          </w:tcPr>
          <w:p w:rsidR="00D5268E" w:rsidRPr="00D5268E" w:rsidRDefault="00D5268E" w:rsidP="00D5268E">
            <w:pPr>
              <w:suppressAutoHyphens/>
              <w:spacing w:after="0"/>
              <w:jc w:val="both"/>
              <w:textAlignment w:val="baseline"/>
              <w:rPr>
                <w:rFonts w:ascii="Times New Roman" w:eastAsia="Times New Roman" w:hAnsi="Times New Roman" w:cs="Times New Roman"/>
                <w:b/>
                <w:sz w:val="20"/>
                <w:szCs w:val="20"/>
                <w:lang w:eastAsia="zh-CN"/>
              </w:rPr>
            </w:pPr>
            <w:r w:rsidRPr="00D5268E">
              <w:rPr>
                <w:rFonts w:ascii="Times New Roman" w:eastAsia="Times New Roman" w:hAnsi="Times New Roman" w:cs="Times New Roman"/>
                <w:b/>
                <w:sz w:val="20"/>
                <w:szCs w:val="20"/>
                <w:lang w:eastAsia="zh-CN"/>
              </w:rPr>
              <w:t>Frequência</w:t>
            </w:r>
          </w:p>
        </w:tc>
        <w:tc>
          <w:tcPr>
            <w:tcW w:w="935" w:type="pct"/>
            <w:shd w:val="clear" w:color="auto" w:fill="D9D9D9"/>
            <w:vAlign w:val="center"/>
          </w:tcPr>
          <w:p w:rsidR="00D5268E" w:rsidRPr="00D5268E" w:rsidRDefault="00D5268E" w:rsidP="00D5268E">
            <w:pPr>
              <w:suppressAutoHyphens/>
              <w:spacing w:after="0"/>
              <w:jc w:val="both"/>
              <w:textAlignment w:val="baseline"/>
              <w:rPr>
                <w:rFonts w:ascii="Times New Roman" w:eastAsia="Times New Roman" w:hAnsi="Times New Roman" w:cs="Times New Roman"/>
                <w:b/>
                <w:sz w:val="20"/>
                <w:szCs w:val="20"/>
                <w:lang w:eastAsia="zh-CN"/>
              </w:rPr>
            </w:pPr>
            <w:r w:rsidRPr="00D5268E">
              <w:rPr>
                <w:rFonts w:ascii="Times New Roman" w:eastAsia="Times New Roman" w:hAnsi="Times New Roman" w:cs="Times New Roman"/>
                <w:b/>
                <w:sz w:val="20"/>
                <w:szCs w:val="20"/>
                <w:lang w:eastAsia="zh-CN"/>
              </w:rPr>
              <w:t>Percentual</w:t>
            </w:r>
          </w:p>
        </w:tc>
      </w:tr>
      <w:tr w:rsidR="00D5268E" w:rsidRPr="00D5268E" w:rsidTr="00B152D7">
        <w:tc>
          <w:tcPr>
            <w:tcW w:w="3126" w:type="pct"/>
            <w:shd w:val="clear" w:color="auto" w:fill="auto"/>
          </w:tcPr>
          <w:p w:rsidR="00D5268E" w:rsidRPr="00D5268E" w:rsidRDefault="00D5268E" w:rsidP="00D5268E">
            <w:pPr>
              <w:suppressAutoHyphens/>
              <w:spacing w:after="0"/>
              <w:jc w:val="both"/>
              <w:textAlignment w:val="baseline"/>
              <w:rPr>
                <w:rFonts w:ascii="Times New Roman" w:eastAsia="Times New Roman" w:hAnsi="Times New Roman" w:cs="Times New Roman"/>
                <w:sz w:val="20"/>
                <w:szCs w:val="20"/>
                <w:lang w:eastAsia="zh-CN"/>
              </w:rPr>
            </w:pPr>
            <w:r w:rsidRPr="00D5268E">
              <w:rPr>
                <w:rFonts w:ascii="Times New Roman" w:eastAsia="Times New Roman" w:hAnsi="Times New Roman" w:cs="Times New Roman"/>
                <w:sz w:val="20"/>
                <w:szCs w:val="20"/>
                <w:lang w:eastAsia="zh-CN"/>
              </w:rPr>
              <w:t>Ideação sem tentativa de suicídio</w:t>
            </w:r>
          </w:p>
        </w:tc>
        <w:tc>
          <w:tcPr>
            <w:tcW w:w="939" w:type="pct"/>
            <w:shd w:val="clear" w:color="auto" w:fill="auto"/>
          </w:tcPr>
          <w:p w:rsidR="00D5268E" w:rsidRPr="00D5268E" w:rsidRDefault="00D5268E" w:rsidP="00D5268E">
            <w:pPr>
              <w:suppressAutoHyphens/>
              <w:spacing w:after="0"/>
              <w:jc w:val="right"/>
              <w:textAlignment w:val="baseline"/>
              <w:rPr>
                <w:rFonts w:ascii="Times New Roman" w:eastAsia="Times New Roman" w:hAnsi="Times New Roman" w:cs="Times New Roman"/>
                <w:sz w:val="20"/>
                <w:szCs w:val="20"/>
                <w:lang w:eastAsia="zh-CN"/>
              </w:rPr>
            </w:pPr>
            <w:r w:rsidRPr="00D5268E">
              <w:rPr>
                <w:rFonts w:ascii="Times New Roman" w:eastAsia="Times New Roman" w:hAnsi="Times New Roman" w:cs="Times New Roman"/>
                <w:sz w:val="20"/>
                <w:szCs w:val="20"/>
                <w:lang w:eastAsia="zh-CN"/>
              </w:rPr>
              <w:t>24</w:t>
            </w:r>
          </w:p>
        </w:tc>
        <w:tc>
          <w:tcPr>
            <w:tcW w:w="935" w:type="pct"/>
            <w:shd w:val="clear" w:color="auto" w:fill="auto"/>
          </w:tcPr>
          <w:p w:rsidR="00D5268E" w:rsidRPr="00D5268E" w:rsidRDefault="00D5268E" w:rsidP="00D5268E">
            <w:pPr>
              <w:suppressAutoHyphens/>
              <w:spacing w:after="0"/>
              <w:jc w:val="right"/>
              <w:textAlignment w:val="baseline"/>
              <w:rPr>
                <w:rFonts w:ascii="Times New Roman" w:eastAsia="Times New Roman" w:hAnsi="Times New Roman" w:cs="Times New Roman"/>
                <w:sz w:val="20"/>
                <w:szCs w:val="20"/>
                <w:lang w:eastAsia="zh-CN"/>
              </w:rPr>
            </w:pPr>
            <w:r w:rsidRPr="00D5268E">
              <w:rPr>
                <w:rFonts w:ascii="Times New Roman" w:eastAsia="Times New Roman" w:hAnsi="Times New Roman" w:cs="Times New Roman"/>
                <w:sz w:val="20"/>
                <w:szCs w:val="20"/>
                <w:lang w:eastAsia="zh-CN"/>
              </w:rPr>
              <w:t>8,5</w:t>
            </w:r>
          </w:p>
        </w:tc>
      </w:tr>
      <w:tr w:rsidR="00D5268E" w:rsidRPr="00D5268E" w:rsidTr="00B152D7">
        <w:tc>
          <w:tcPr>
            <w:tcW w:w="3126" w:type="pct"/>
            <w:shd w:val="clear" w:color="auto" w:fill="auto"/>
          </w:tcPr>
          <w:p w:rsidR="00D5268E" w:rsidRPr="00D5268E" w:rsidRDefault="00D5268E" w:rsidP="00D5268E">
            <w:pPr>
              <w:suppressAutoHyphens/>
              <w:spacing w:after="0"/>
              <w:jc w:val="both"/>
              <w:textAlignment w:val="baseline"/>
              <w:rPr>
                <w:rFonts w:ascii="Times New Roman" w:eastAsia="Times New Roman" w:hAnsi="Times New Roman" w:cs="Times New Roman"/>
                <w:sz w:val="20"/>
                <w:szCs w:val="20"/>
                <w:lang w:eastAsia="zh-CN"/>
              </w:rPr>
            </w:pPr>
            <w:r w:rsidRPr="00D5268E">
              <w:rPr>
                <w:rFonts w:ascii="Times New Roman" w:eastAsia="Times New Roman" w:hAnsi="Times New Roman" w:cs="Times New Roman"/>
                <w:sz w:val="20"/>
                <w:szCs w:val="20"/>
                <w:lang w:eastAsia="zh-CN"/>
              </w:rPr>
              <w:t>Ideação com uma tentativa de suicídio</w:t>
            </w:r>
          </w:p>
        </w:tc>
        <w:tc>
          <w:tcPr>
            <w:tcW w:w="939" w:type="pct"/>
            <w:shd w:val="clear" w:color="auto" w:fill="auto"/>
          </w:tcPr>
          <w:p w:rsidR="00D5268E" w:rsidRPr="00D5268E" w:rsidRDefault="00D5268E" w:rsidP="00D5268E">
            <w:pPr>
              <w:suppressAutoHyphens/>
              <w:spacing w:after="0"/>
              <w:jc w:val="right"/>
              <w:textAlignment w:val="baseline"/>
              <w:rPr>
                <w:rFonts w:ascii="Times New Roman" w:eastAsia="Times New Roman" w:hAnsi="Times New Roman" w:cs="Times New Roman"/>
                <w:sz w:val="20"/>
                <w:szCs w:val="20"/>
                <w:lang w:eastAsia="zh-CN"/>
              </w:rPr>
            </w:pPr>
            <w:r w:rsidRPr="00D5268E">
              <w:rPr>
                <w:rFonts w:ascii="Times New Roman" w:eastAsia="Times New Roman" w:hAnsi="Times New Roman" w:cs="Times New Roman"/>
                <w:sz w:val="20"/>
                <w:szCs w:val="20"/>
                <w:lang w:eastAsia="zh-CN"/>
              </w:rPr>
              <w:t>06</w:t>
            </w:r>
          </w:p>
        </w:tc>
        <w:tc>
          <w:tcPr>
            <w:tcW w:w="935" w:type="pct"/>
            <w:shd w:val="clear" w:color="auto" w:fill="auto"/>
          </w:tcPr>
          <w:p w:rsidR="00D5268E" w:rsidRPr="00D5268E" w:rsidRDefault="00D5268E" w:rsidP="00D5268E">
            <w:pPr>
              <w:suppressAutoHyphens/>
              <w:spacing w:after="0"/>
              <w:jc w:val="right"/>
              <w:textAlignment w:val="baseline"/>
              <w:rPr>
                <w:rFonts w:ascii="Times New Roman" w:eastAsia="Times New Roman" w:hAnsi="Times New Roman" w:cs="Times New Roman"/>
                <w:sz w:val="20"/>
                <w:szCs w:val="20"/>
                <w:lang w:eastAsia="zh-CN"/>
              </w:rPr>
            </w:pPr>
            <w:r w:rsidRPr="00D5268E">
              <w:rPr>
                <w:rFonts w:ascii="Times New Roman" w:eastAsia="Times New Roman" w:hAnsi="Times New Roman" w:cs="Times New Roman"/>
                <w:sz w:val="20"/>
                <w:szCs w:val="20"/>
                <w:lang w:eastAsia="zh-CN"/>
              </w:rPr>
              <w:t>2,1</w:t>
            </w:r>
          </w:p>
        </w:tc>
      </w:tr>
      <w:tr w:rsidR="00D5268E" w:rsidRPr="00D5268E" w:rsidTr="00B152D7">
        <w:tc>
          <w:tcPr>
            <w:tcW w:w="3126" w:type="pct"/>
            <w:shd w:val="clear" w:color="auto" w:fill="auto"/>
          </w:tcPr>
          <w:p w:rsidR="00D5268E" w:rsidRPr="00D5268E" w:rsidRDefault="00D5268E" w:rsidP="00D5268E">
            <w:pPr>
              <w:suppressAutoHyphens/>
              <w:spacing w:after="0"/>
              <w:jc w:val="both"/>
              <w:textAlignment w:val="baseline"/>
              <w:rPr>
                <w:rFonts w:ascii="Times New Roman" w:eastAsia="Times New Roman" w:hAnsi="Times New Roman" w:cs="Times New Roman"/>
                <w:sz w:val="20"/>
                <w:szCs w:val="20"/>
                <w:lang w:eastAsia="zh-CN"/>
              </w:rPr>
            </w:pPr>
            <w:r w:rsidRPr="00D5268E">
              <w:rPr>
                <w:rFonts w:ascii="Times New Roman" w:eastAsia="Times New Roman" w:hAnsi="Times New Roman" w:cs="Times New Roman"/>
                <w:sz w:val="20"/>
                <w:szCs w:val="20"/>
                <w:lang w:eastAsia="zh-CN"/>
              </w:rPr>
              <w:t>Ideação com várias tentativas de suicídio</w:t>
            </w:r>
          </w:p>
        </w:tc>
        <w:tc>
          <w:tcPr>
            <w:tcW w:w="939" w:type="pct"/>
            <w:shd w:val="clear" w:color="auto" w:fill="auto"/>
          </w:tcPr>
          <w:p w:rsidR="00D5268E" w:rsidRPr="00D5268E" w:rsidRDefault="00D5268E" w:rsidP="00D5268E">
            <w:pPr>
              <w:suppressAutoHyphens/>
              <w:spacing w:after="0"/>
              <w:jc w:val="right"/>
              <w:textAlignment w:val="baseline"/>
              <w:rPr>
                <w:rFonts w:ascii="Times New Roman" w:eastAsia="Times New Roman" w:hAnsi="Times New Roman" w:cs="Times New Roman"/>
                <w:sz w:val="20"/>
                <w:szCs w:val="20"/>
                <w:lang w:eastAsia="zh-CN"/>
              </w:rPr>
            </w:pPr>
            <w:r w:rsidRPr="00D5268E">
              <w:rPr>
                <w:rFonts w:ascii="Times New Roman" w:eastAsia="Times New Roman" w:hAnsi="Times New Roman" w:cs="Times New Roman"/>
                <w:sz w:val="20"/>
                <w:szCs w:val="20"/>
                <w:lang w:eastAsia="zh-CN"/>
              </w:rPr>
              <w:t>09</w:t>
            </w:r>
          </w:p>
        </w:tc>
        <w:tc>
          <w:tcPr>
            <w:tcW w:w="935" w:type="pct"/>
            <w:shd w:val="clear" w:color="auto" w:fill="auto"/>
          </w:tcPr>
          <w:p w:rsidR="00D5268E" w:rsidRPr="00D5268E" w:rsidRDefault="00D5268E" w:rsidP="00D5268E">
            <w:pPr>
              <w:suppressAutoHyphens/>
              <w:spacing w:after="0"/>
              <w:jc w:val="right"/>
              <w:textAlignment w:val="baseline"/>
              <w:rPr>
                <w:rFonts w:ascii="Times New Roman" w:eastAsia="Times New Roman" w:hAnsi="Times New Roman" w:cs="Times New Roman"/>
                <w:sz w:val="20"/>
                <w:szCs w:val="20"/>
                <w:lang w:eastAsia="zh-CN"/>
              </w:rPr>
            </w:pPr>
            <w:r w:rsidRPr="00D5268E">
              <w:rPr>
                <w:rFonts w:ascii="Times New Roman" w:eastAsia="Times New Roman" w:hAnsi="Times New Roman" w:cs="Times New Roman"/>
                <w:sz w:val="20"/>
                <w:szCs w:val="20"/>
                <w:lang w:eastAsia="zh-CN"/>
              </w:rPr>
              <w:t>3,2</w:t>
            </w:r>
          </w:p>
        </w:tc>
      </w:tr>
      <w:tr w:rsidR="00D5268E" w:rsidRPr="00D5268E" w:rsidTr="00B152D7">
        <w:tc>
          <w:tcPr>
            <w:tcW w:w="3126" w:type="pct"/>
            <w:shd w:val="clear" w:color="auto" w:fill="auto"/>
          </w:tcPr>
          <w:p w:rsidR="00D5268E" w:rsidRPr="00D5268E" w:rsidRDefault="00D5268E" w:rsidP="00D5268E">
            <w:pPr>
              <w:suppressAutoHyphens/>
              <w:spacing w:after="0"/>
              <w:jc w:val="both"/>
              <w:textAlignment w:val="baseline"/>
              <w:rPr>
                <w:rFonts w:ascii="Times New Roman" w:eastAsia="Times New Roman" w:hAnsi="Times New Roman" w:cs="Times New Roman"/>
                <w:sz w:val="20"/>
                <w:szCs w:val="20"/>
                <w:lang w:eastAsia="zh-CN"/>
              </w:rPr>
            </w:pPr>
            <w:r w:rsidRPr="00D5268E">
              <w:rPr>
                <w:rFonts w:ascii="Times New Roman" w:eastAsia="Times New Roman" w:hAnsi="Times New Roman" w:cs="Times New Roman"/>
                <w:sz w:val="20"/>
                <w:szCs w:val="20"/>
                <w:lang w:eastAsia="zh-CN"/>
              </w:rPr>
              <w:t xml:space="preserve">Não houve ideação, nem tentativa de </w:t>
            </w:r>
            <w:proofErr w:type="gramStart"/>
            <w:r w:rsidRPr="00D5268E">
              <w:rPr>
                <w:rFonts w:ascii="Times New Roman" w:eastAsia="Times New Roman" w:hAnsi="Times New Roman" w:cs="Times New Roman"/>
                <w:sz w:val="20"/>
                <w:szCs w:val="20"/>
                <w:lang w:eastAsia="zh-CN"/>
              </w:rPr>
              <w:t>suicídio</w:t>
            </w:r>
            <w:proofErr w:type="gramEnd"/>
          </w:p>
        </w:tc>
        <w:tc>
          <w:tcPr>
            <w:tcW w:w="939" w:type="pct"/>
            <w:shd w:val="clear" w:color="auto" w:fill="auto"/>
          </w:tcPr>
          <w:p w:rsidR="00D5268E" w:rsidRPr="00D5268E" w:rsidRDefault="00D5268E" w:rsidP="00D5268E">
            <w:pPr>
              <w:suppressAutoHyphens/>
              <w:spacing w:after="0"/>
              <w:jc w:val="right"/>
              <w:textAlignment w:val="baseline"/>
              <w:rPr>
                <w:rFonts w:ascii="Times New Roman" w:eastAsia="Times New Roman" w:hAnsi="Times New Roman" w:cs="Times New Roman"/>
                <w:sz w:val="20"/>
                <w:szCs w:val="20"/>
                <w:lang w:eastAsia="zh-CN"/>
              </w:rPr>
            </w:pPr>
            <w:r w:rsidRPr="00D5268E">
              <w:rPr>
                <w:rFonts w:ascii="Times New Roman" w:eastAsia="Times New Roman" w:hAnsi="Times New Roman" w:cs="Times New Roman"/>
                <w:sz w:val="20"/>
                <w:szCs w:val="20"/>
                <w:lang w:eastAsia="zh-CN"/>
              </w:rPr>
              <w:t>243</w:t>
            </w:r>
          </w:p>
        </w:tc>
        <w:tc>
          <w:tcPr>
            <w:tcW w:w="935" w:type="pct"/>
            <w:shd w:val="clear" w:color="auto" w:fill="auto"/>
          </w:tcPr>
          <w:p w:rsidR="00D5268E" w:rsidRPr="00D5268E" w:rsidRDefault="00D5268E" w:rsidP="00D5268E">
            <w:pPr>
              <w:suppressAutoHyphens/>
              <w:spacing w:after="0"/>
              <w:jc w:val="right"/>
              <w:textAlignment w:val="baseline"/>
              <w:rPr>
                <w:rFonts w:ascii="Times New Roman" w:eastAsia="Times New Roman" w:hAnsi="Times New Roman" w:cs="Times New Roman"/>
                <w:sz w:val="20"/>
                <w:szCs w:val="20"/>
                <w:lang w:eastAsia="zh-CN"/>
              </w:rPr>
            </w:pPr>
            <w:r w:rsidRPr="00D5268E">
              <w:rPr>
                <w:rFonts w:ascii="Times New Roman" w:eastAsia="Times New Roman" w:hAnsi="Times New Roman" w:cs="Times New Roman"/>
                <w:sz w:val="20"/>
                <w:szCs w:val="20"/>
                <w:lang w:eastAsia="zh-CN"/>
              </w:rPr>
              <w:t>86,2</w:t>
            </w:r>
          </w:p>
        </w:tc>
      </w:tr>
      <w:tr w:rsidR="00D5268E" w:rsidRPr="00D5268E" w:rsidTr="00B152D7">
        <w:tc>
          <w:tcPr>
            <w:tcW w:w="3126" w:type="pct"/>
            <w:shd w:val="clear" w:color="auto" w:fill="auto"/>
          </w:tcPr>
          <w:p w:rsidR="00D5268E" w:rsidRPr="00D5268E" w:rsidRDefault="00D5268E" w:rsidP="00D5268E">
            <w:pPr>
              <w:suppressAutoHyphens/>
              <w:spacing w:after="0"/>
              <w:jc w:val="both"/>
              <w:textAlignment w:val="baseline"/>
              <w:rPr>
                <w:rFonts w:ascii="Times New Roman" w:eastAsia="Times New Roman" w:hAnsi="Times New Roman" w:cs="Times New Roman"/>
                <w:b/>
                <w:sz w:val="20"/>
                <w:szCs w:val="20"/>
                <w:lang w:eastAsia="zh-CN"/>
              </w:rPr>
            </w:pPr>
            <w:r w:rsidRPr="00D5268E">
              <w:rPr>
                <w:rFonts w:ascii="Times New Roman" w:eastAsia="Times New Roman" w:hAnsi="Times New Roman" w:cs="Times New Roman"/>
                <w:b/>
                <w:sz w:val="20"/>
                <w:szCs w:val="20"/>
                <w:lang w:eastAsia="zh-CN"/>
              </w:rPr>
              <w:t>Total</w:t>
            </w:r>
          </w:p>
        </w:tc>
        <w:tc>
          <w:tcPr>
            <w:tcW w:w="939" w:type="pct"/>
            <w:shd w:val="clear" w:color="auto" w:fill="auto"/>
          </w:tcPr>
          <w:p w:rsidR="00D5268E" w:rsidRPr="00D5268E" w:rsidRDefault="00D5268E" w:rsidP="00D5268E">
            <w:pPr>
              <w:suppressAutoHyphens/>
              <w:spacing w:after="0"/>
              <w:jc w:val="right"/>
              <w:textAlignment w:val="baseline"/>
              <w:rPr>
                <w:rFonts w:ascii="Times New Roman" w:eastAsia="Times New Roman" w:hAnsi="Times New Roman" w:cs="Times New Roman"/>
                <w:b/>
                <w:sz w:val="20"/>
                <w:szCs w:val="20"/>
                <w:lang w:eastAsia="zh-CN"/>
              </w:rPr>
            </w:pPr>
            <w:r w:rsidRPr="00D5268E">
              <w:rPr>
                <w:rFonts w:ascii="Times New Roman" w:eastAsia="Times New Roman" w:hAnsi="Times New Roman" w:cs="Times New Roman"/>
                <w:b/>
                <w:sz w:val="20"/>
                <w:szCs w:val="20"/>
                <w:lang w:eastAsia="zh-CN"/>
              </w:rPr>
              <w:t>282</w:t>
            </w:r>
          </w:p>
        </w:tc>
        <w:tc>
          <w:tcPr>
            <w:tcW w:w="935" w:type="pct"/>
            <w:shd w:val="clear" w:color="auto" w:fill="auto"/>
          </w:tcPr>
          <w:p w:rsidR="00D5268E" w:rsidRPr="00D5268E" w:rsidRDefault="00D5268E" w:rsidP="00D5268E">
            <w:pPr>
              <w:suppressAutoHyphens/>
              <w:spacing w:after="0"/>
              <w:jc w:val="right"/>
              <w:textAlignment w:val="baseline"/>
              <w:rPr>
                <w:rFonts w:ascii="Times New Roman" w:eastAsia="Times New Roman" w:hAnsi="Times New Roman" w:cs="Times New Roman"/>
                <w:b/>
                <w:sz w:val="20"/>
                <w:szCs w:val="20"/>
                <w:lang w:eastAsia="zh-CN"/>
              </w:rPr>
            </w:pPr>
            <w:r w:rsidRPr="00D5268E">
              <w:rPr>
                <w:rFonts w:ascii="Times New Roman" w:eastAsia="Times New Roman" w:hAnsi="Times New Roman" w:cs="Times New Roman"/>
                <w:b/>
                <w:sz w:val="20"/>
                <w:szCs w:val="20"/>
                <w:lang w:eastAsia="zh-CN"/>
              </w:rPr>
              <w:t>100,0</w:t>
            </w:r>
          </w:p>
        </w:tc>
      </w:tr>
    </w:tbl>
    <w:p w:rsidR="00D5268E" w:rsidRPr="00D5268E" w:rsidRDefault="00D5268E" w:rsidP="00D5268E">
      <w:pPr>
        <w:suppressAutoHyphens/>
        <w:spacing w:after="0" w:line="240" w:lineRule="auto"/>
        <w:jc w:val="both"/>
        <w:textAlignment w:val="baseline"/>
        <w:rPr>
          <w:rFonts w:ascii="Times New Roman" w:eastAsia="Times New Roman" w:hAnsi="Times New Roman" w:cs="Times New Roman"/>
          <w:sz w:val="20"/>
          <w:szCs w:val="20"/>
          <w:lang w:eastAsia="zh-CN"/>
        </w:rPr>
      </w:pPr>
      <w:r w:rsidRPr="00D5268E">
        <w:rPr>
          <w:rFonts w:ascii="Times New Roman" w:eastAsia="Times New Roman" w:hAnsi="Times New Roman" w:cs="Times New Roman"/>
          <w:sz w:val="20"/>
          <w:szCs w:val="20"/>
          <w:lang w:eastAsia="zh-CN"/>
        </w:rPr>
        <w:t>Fonte: Elaborado pela autora de acordo com o relatório da Secretaria do Saudavelmente (UFG, 2014).</w:t>
      </w:r>
    </w:p>
    <w:p w:rsidR="00D5268E" w:rsidRPr="00D5268E" w:rsidRDefault="00D5268E" w:rsidP="00D5268E">
      <w:pPr>
        <w:suppressAutoHyphens/>
        <w:spacing w:after="0" w:line="360" w:lineRule="auto"/>
        <w:jc w:val="both"/>
        <w:textAlignment w:val="baseline"/>
        <w:rPr>
          <w:rFonts w:ascii="Times New Roman" w:eastAsia="Times New Roman" w:hAnsi="Times New Roman" w:cs="Times New Roman"/>
          <w:sz w:val="24"/>
          <w:szCs w:val="24"/>
          <w:lang w:eastAsia="zh-CN"/>
        </w:rPr>
      </w:pP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z w:val="24"/>
          <w:szCs w:val="24"/>
          <w:lang w:eastAsia="zh-CN"/>
        </w:rPr>
      </w:pPr>
      <w:r w:rsidRPr="00D5268E">
        <w:rPr>
          <w:rFonts w:ascii="Times New Roman" w:eastAsia="Times New Roman" w:hAnsi="Times New Roman" w:cs="Times New Roman"/>
          <w:sz w:val="24"/>
          <w:szCs w:val="24"/>
          <w:lang w:eastAsia="zh-CN"/>
        </w:rPr>
        <w:t>Não houve o suicídio no trabalho, mas o quadro mostra ser fator considerável da desestruturação das relações sociais no trabalho. Há uma banalização nas relações quanto à solidariedade e encontra-se estabelecida a competição e a individualidades nos processos laborais.</w:t>
      </w:r>
    </w:p>
    <w:p w:rsidR="00D5268E" w:rsidRPr="00D5268E" w:rsidRDefault="00D5268E" w:rsidP="00D5268E">
      <w:pPr>
        <w:suppressAutoHyphens/>
        <w:spacing w:after="0" w:line="360" w:lineRule="auto"/>
        <w:jc w:val="both"/>
        <w:textAlignment w:val="baseline"/>
        <w:rPr>
          <w:rFonts w:ascii="Times New Roman" w:eastAsia="Calibri" w:hAnsi="Times New Roman" w:cs="Times New Roman"/>
          <w:b/>
          <w:sz w:val="24"/>
          <w:szCs w:val="24"/>
          <w:lang w:eastAsia="zh-CN"/>
        </w:rPr>
      </w:pPr>
    </w:p>
    <w:p w:rsidR="00D5268E" w:rsidRPr="00D5268E" w:rsidRDefault="00D5268E" w:rsidP="00D5268E">
      <w:pPr>
        <w:suppressAutoHyphens/>
        <w:spacing w:after="0" w:line="360" w:lineRule="auto"/>
        <w:jc w:val="both"/>
        <w:textAlignment w:val="baseline"/>
        <w:rPr>
          <w:rFonts w:ascii="Times New Roman" w:eastAsia="Calibri" w:hAnsi="Times New Roman" w:cs="Times New Roman"/>
          <w:b/>
          <w:sz w:val="24"/>
          <w:szCs w:val="24"/>
          <w:lang w:eastAsia="zh-CN"/>
        </w:rPr>
      </w:pPr>
      <w:proofErr w:type="gramStart"/>
      <w:r w:rsidRPr="00D5268E">
        <w:rPr>
          <w:rFonts w:ascii="Times New Roman" w:eastAsia="Calibri" w:hAnsi="Times New Roman" w:cs="Times New Roman"/>
          <w:b/>
          <w:sz w:val="24"/>
          <w:szCs w:val="24"/>
          <w:lang w:eastAsia="zh-CN"/>
        </w:rPr>
        <w:t>5</w:t>
      </w:r>
      <w:proofErr w:type="gramEnd"/>
      <w:r w:rsidRPr="00D5268E">
        <w:rPr>
          <w:rFonts w:ascii="Times New Roman" w:eastAsia="Calibri" w:hAnsi="Times New Roman" w:cs="Times New Roman"/>
          <w:b/>
          <w:sz w:val="24"/>
          <w:szCs w:val="24"/>
          <w:lang w:eastAsia="zh-CN"/>
        </w:rPr>
        <w:t xml:space="preserve"> Análise e discussão</w:t>
      </w:r>
    </w:p>
    <w:p w:rsidR="00D5268E" w:rsidRPr="00D5268E" w:rsidRDefault="00D5268E" w:rsidP="00D5268E">
      <w:pPr>
        <w:spacing w:after="0" w:line="360" w:lineRule="auto"/>
        <w:jc w:val="both"/>
        <w:rPr>
          <w:rFonts w:ascii="Times New Roman" w:eastAsia="Calibri" w:hAnsi="Times New Roman" w:cs="Times New Roman"/>
          <w:sz w:val="24"/>
          <w:szCs w:val="24"/>
        </w:rPr>
      </w:pPr>
    </w:p>
    <w:p w:rsidR="00D5268E" w:rsidRPr="00D5268E" w:rsidRDefault="00D5268E" w:rsidP="00D5268E">
      <w:pPr>
        <w:spacing w:after="0" w:line="360" w:lineRule="auto"/>
        <w:ind w:firstLine="709"/>
        <w:jc w:val="both"/>
        <w:rPr>
          <w:rFonts w:ascii="Times New Roman" w:eastAsia="Calibri" w:hAnsi="Times New Roman" w:cs="Times New Roman"/>
          <w:sz w:val="24"/>
          <w:szCs w:val="24"/>
        </w:rPr>
      </w:pPr>
      <w:r w:rsidRPr="00D5268E">
        <w:rPr>
          <w:rFonts w:ascii="Times New Roman" w:eastAsia="Calibri" w:hAnsi="Times New Roman" w:cs="Times New Roman"/>
          <w:sz w:val="24"/>
          <w:szCs w:val="24"/>
        </w:rPr>
        <w:t xml:space="preserve">Dejours (2017) considera que a teoria da PDT é o conjunto de conceitos que possibilita compreender como a subjetividade é mobilizada no trabalho, sendo esses conceitos necessários para instrumentalizar o clínico pesquisador na escuta e aumentar sua sensibilidade </w:t>
      </w:r>
      <w:r w:rsidRPr="00D5268E">
        <w:rPr>
          <w:rFonts w:ascii="Times New Roman" w:eastAsia="Calibri" w:hAnsi="Times New Roman" w:cs="Times New Roman"/>
          <w:sz w:val="24"/>
          <w:szCs w:val="24"/>
        </w:rPr>
        <w:lastRenderedPageBreak/>
        <w:t xml:space="preserve">ao ouvir o trabalhador narrar sua experiência laboral. Portanto, o presente artigo apresentou resultados em que a organização do trabalho criou condições para desencadear o adoecimento físico e psíquico nos participantes da pesquisa. </w:t>
      </w: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eastAsia="pt-BR"/>
        </w:rPr>
        <w:t xml:space="preserve">As vivências de sofrimento surgiram e causaram impacto nos participantes por repetição, em circunstâncias e pessoas diferentes, por um longo período. Há, entre os participantes, fichas médicas que registram hipóteses diagnósticas de transtorno bipolar repetitivo, depressão, ansiedade, LER e fibromialgia. Os participantes fazem uso de medicamentos, apesar do acompanhamento psicoterapêutico e/ou com médico-psiquiatra. Assim, a análise dos dados destaca que o espaço da fala e da escuta clínica, como recursos que potencializam a mobilização subjetiva e a organização do trabalho no coletivo, </w:t>
      </w:r>
      <w:proofErr w:type="gramStart"/>
      <w:r w:rsidRPr="00D5268E">
        <w:rPr>
          <w:rFonts w:ascii="Times New Roman" w:eastAsia="Times New Roman" w:hAnsi="Times New Roman" w:cs="Times New Roman"/>
          <w:sz w:val="24"/>
          <w:szCs w:val="24"/>
          <w:lang w:eastAsia="pt-BR"/>
        </w:rPr>
        <w:t>fortalecem</w:t>
      </w:r>
      <w:proofErr w:type="gramEnd"/>
      <w:r w:rsidRPr="00D5268E">
        <w:rPr>
          <w:rFonts w:ascii="Times New Roman" w:eastAsia="Times New Roman" w:hAnsi="Times New Roman" w:cs="Times New Roman"/>
          <w:sz w:val="24"/>
          <w:szCs w:val="24"/>
          <w:lang w:eastAsia="pt-BR"/>
        </w:rPr>
        <w:t xml:space="preserve"> o trabalhador para enfrentar e transformar as situações relacionadas ao sofrimento no trabalho.</w:t>
      </w: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eastAsia="pt-BR"/>
        </w:rPr>
        <w:t>Diante do contexto das falas dos participantes torna-se difícil negar que as tentativas ou ideações suicidas foram advindas das experiências negativas do trabalho. Preferiu-se afirmar, no entanto, que as experiências negativas relacionadas à organização do trabalho contribuíram na decisão dos pesquisados em idealizar ou tentar o suicídio. Isso ganhou destaque por tal decisão estar relacionada, segundo os pesquisados, às intempéries do contexto laboral. Na compreensão deles, houve descaso, banalização e omissão dos gestores e dos pares.</w:t>
      </w: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z w:val="24"/>
          <w:szCs w:val="24"/>
          <w:lang w:eastAsia="zh-CN"/>
        </w:rPr>
      </w:pPr>
      <w:r w:rsidRPr="00D5268E">
        <w:rPr>
          <w:rFonts w:ascii="Times New Roman" w:eastAsia="Times New Roman" w:hAnsi="Times New Roman" w:cs="Times New Roman"/>
          <w:sz w:val="24"/>
          <w:szCs w:val="24"/>
          <w:lang w:eastAsia="zh-CN"/>
        </w:rPr>
        <w:t xml:space="preserve">A Psicodinâmica do Trabalho </w:t>
      </w:r>
      <w:proofErr w:type="gramStart"/>
      <w:r w:rsidRPr="00D5268E">
        <w:rPr>
          <w:rFonts w:ascii="Times New Roman" w:eastAsia="Times New Roman" w:hAnsi="Times New Roman" w:cs="Times New Roman"/>
          <w:sz w:val="24"/>
          <w:szCs w:val="24"/>
          <w:lang w:eastAsia="zh-CN"/>
        </w:rPr>
        <w:t>propõe,</w:t>
      </w:r>
      <w:proofErr w:type="gramEnd"/>
      <w:r w:rsidRPr="00D5268E">
        <w:rPr>
          <w:rFonts w:ascii="Times New Roman" w:eastAsia="Times New Roman" w:hAnsi="Times New Roman" w:cs="Times New Roman"/>
          <w:sz w:val="24"/>
          <w:szCs w:val="24"/>
          <w:lang w:eastAsia="zh-CN"/>
        </w:rPr>
        <w:t xml:space="preserve"> como modo de prevenção ao suicídio, as “clínicas” de trabalho. É nesse enquadre teórico-metodológico que se constituirá o ambiente em que o trabalhador irá expor suas angústias e as elaborará de modo individual e coletivo. Nesse ambiente, o reconhecimento é fundamental e tem a função de agir como retribuição moral ou simbólica do trabalho e do esforço do trabalhador, contribuindo para a construção de sua identidade e gratificação.</w:t>
      </w: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z w:val="24"/>
          <w:szCs w:val="24"/>
          <w:lang w:eastAsia="zh-CN"/>
        </w:rPr>
      </w:pPr>
      <w:r w:rsidRPr="00D5268E">
        <w:rPr>
          <w:rFonts w:ascii="Times New Roman" w:eastAsia="Times New Roman" w:hAnsi="Times New Roman" w:cs="Times New Roman"/>
          <w:sz w:val="24"/>
          <w:szCs w:val="24"/>
          <w:lang w:eastAsia="zh-CN"/>
        </w:rPr>
        <w:t xml:space="preserve">Sem menosprezar a retribuição material, Dejours e Bègue (2010) consideram a retribuição moral ou simbólica um aspecto indispensável, por exercer um impacto psicológico no indivíduo. Além disso, esse espaço de fala e escuta dos trabalhadores </w:t>
      </w:r>
      <w:proofErr w:type="gramStart"/>
      <w:r w:rsidRPr="00D5268E">
        <w:rPr>
          <w:rFonts w:ascii="Times New Roman" w:eastAsia="Times New Roman" w:hAnsi="Times New Roman" w:cs="Times New Roman"/>
          <w:sz w:val="24"/>
          <w:szCs w:val="24"/>
          <w:lang w:eastAsia="zh-CN"/>
        </w:rPr>
        <w:t>permite</w:t>
      </w:r>
      <w:proofErr w:type="gramEnd"/>
      <w:r w:rsidRPr="00D5268E">
        <w:rPr>
          <w:rFonts w:ascii="Times New Roman" w:eastAsia="Times New Roman" w:hAnsi="Times New Roman" w:cs="Times New Roman"/>
          <w:sz w:val="24"/>
          <w:szCs w:val="24"/>
          <w:lang w:eastAsia="zh-CN"/>
        </w:rPr>
        <w:t xml:space="preserve"> instaurar diálogos e reflexão, mecanismos pelos quais a organização do trabalho pode ser transformada e caminhos promissores para a saúde podem ser trilhados.</w:t>
      </w: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eastAsia="pt-BR"/>
        </w:rPr>
        <w:t>Desse modo, confirmou-se que o grande palco do sofrimento na atualidade é o trabalho (DEJOURS, 2017, 2012).</w:t>
      </w:r>
    </w:p>
    <w:p w:rsidR="00D5268E" w:rsidRPr="00D5268E" w:rsidRDefault="00D5268E" w:rsidP="00D5268E">
      <w:pPr>
        <w:suppressAutoHyphens/>
        <w:spacing w:after="0" w:line="360" w:lineRule="auto"/>
        <w:jc w:val="both"/>
        <w:textAlignment w:val="baseline"/>
        <w:rPr>
          <w:rFonts w:ascii="Times New Roman" w:eastAsia="Times New Roman" w:hAnsi="Times New Roman" w:cs="Times New Roman"/>
          <w:b/>
          <w:sz w:val="24"/>
          <w:szCs w:val="24"/>
          <w:lang w:eastAsia="pt-BR"/>
        </w:rPr>
      </w:pPr>
    </w:p>
    <w:p w:rsidR="00D5268E" w:rsidRPr="00D5268E" w:rsidRDefault="00D5268E" w:rsidP="00D5268E">
      <w:pPr>
        <w:suppressAutoHyphens/>
        <w:spacing w:after="0" w:line="360" w:lineRule="auto"/>
        <w:jc w:val="both"/>
        <w:textAlignment w:val="baseline"/>
        <w:rPr>
          <w:rFonts w:ascii="Times New Roman" w:eastAsia="Times New Roman" w:hAnsi="Times New Roman" w:cs="Times New Roman"/>
          <w:b/>
          <w:sz w:val="24"/>
          <w:szCs w:val="24"/>
          <w:lang w:eastAsia="pt-BR"/>
        </w:rPr>
      </w:pPr>
      <w:r w:rsidRPr="00D5268E">
        <w:rPr>
          <w:rFonts w:ascii="Times New Roman" w:eastAsia="Times New Roman" w:hAnsi="Times New Roman" w:cs="Times New Roman"/>
          <w:b/>
          <w:sz w:val="24"/>
          <w:szCs w:val="24"/>
          <w:lang w:eastAsia="pt-BR"/>
        </w:rPr>
        <w:br w:type="page"/>
      </w:r>
      <w:proofErr w:type="gramStart"/>
      <w:r w:rsidRPr="00D5268E">
        <w:rPr>
          <w:rFonts w:ascii="Times New Roman" w:eastAsia="Times New Roman" w:hAnsi="Times New Roman" w:cs="Times New Roman"/>
          <w:b/>
          <w:sz w:val="24"/>
          <w:szCs w:val="24"/>
          <w:lang w:eastAsia="pt-BR"/>
        </w:rPr>
        <w:lastRenderedPageBreak/>
        <w:t>6</w:t>
      </w:r>
      <w:proofErr w:type="gramEnd"/>
      <w:r w:rsidRPr="00D5268E">
        <w:rPr>
          <w:rFonts w:ascii="Times New Roman" w:eastAsia="Times New Roman" w:hAnsi="Times New Roman" w:cs="Times New Roman"/>
          <w:sz w:val="24"/>
          <w:szCs w:val="24"/>
          <w:lang w:eastAsia="pt-BR"/>
        </w:rPr>
        <w:t xml:space="preserve"> </w:t>
      </w:r>
      <w:r w:rsidRPr="00D5268E">
        <w:rPr>
          <w:rFonts w:ascii="Times New Roman" w:eastAsia="Times New Roman" w:hAnsi="Times New Roman" w:cs="Times New Roman"/>
          <w:b/>
          <w:sz w:val="24"/>
          <w:szCs w:val="24"/>
          <w:lang w:eastAsia="pt-BR"/>
        </w:rPr>
        <w:t>Considerações finais</w:t>
      </w: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z w:val="24"/>
          <w:szCs w:val="24"/>
          <w:lang w:eastAsia="pt-BR"/>
        </w:rPr>
      </w:pP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eastAsia="pt-BR"/>
        </w:rPr>
        <w:t>O objetivo deste estudo foi, mediante a abordagem dejouriana, apresentar o impacto da organização de trabalho na saúde mental do trabalhador, além de ser ilustrativo das ocorrências de tentativas de suicídio desencadeadas a partir da relação dos participantes com a organização do trabalho.</w:t>
      </w: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eastAsia="pt-BR"/>
        </w:rPr>
        <w:t xml:space="preserve">Pode-se inferir, de modo geral, que as IFES precisam repensar a organização do trabalho, o exercício do poder, a forma de lidar com os sofrimentos e suas consequências para o trabalhador e a coletividade. Nesse contexto, diante de complexidades como as apresentadas e tantas outras, constatou-se a urgência de viabilizar espaços de escuta. </w:t>
      </w: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eastAsia="pt-BR"/>
        </w:rPr>
        <w:t>A Clínica Psicodinâmica do Trabalho mostra-se extremamente adequada, pois já trabalha com a questão do suicídio no trabalho e outros fatores decorrentes da organização do trabalho. Segundo Macêdo (2015, p. 79), a lente da psicodinâmica esclarece que “trabalhar não é apenas produzir; é, ainda, transformar-se a si próprio”. O estudo também ilustra tal afirmativa por perceber a mobilização subjetiva dos seis participantes em transformar o sofrimento em prazer no trabalho.</w:t>
      </w: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eastAsia="pt-BR"/>
        </w:rPr>
        <w:t>Por tratar-se de uma teoria que se propõe a estudar as relações entre organização do trabalho e o sujeito, a PDT permite investigar os impactos dos modelos de gestão atuais na saúde mental e na identidade dos trabalhadores. Considerando-se que o sofrimento tem sua origem no conflito entre o desejo do trabalhador e a organização do trabalho, a abordagem mostra-se de grande valor na investigação dos modos como os sujeitos buscam garantir sua saúde em determinado contexto laboral.</w:t>
      </w:r>
    </w:p>
    <w:p w:rsidR="00D5268E" w:rsidRPr="00D5268E" w:rsidRDefault="00D5268E" w:rsidP="00D5268E">
      <w:pPr>
        <w:suppressAutoHyphens/>
        <w:spacing w:after="0" w:line="360" w:lineRule="auto"/>
        <w:ind w:firstLine="709"/>
        <w:jc w:val="both"/>
        <w:textAlignment w:val="baseline"/>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eastAsia="zh-CN"/>
        </w:rPr>
        <w:t xml:space="preserve">Verificou-se, a partir das falas, que muitos transtornos psicossomáticos e psicossociais decorrentes da pressão laboral acometem funcionários de todas as classes e hierarquias, que podem sofrer de ansiedade, inclusive de depressão, ocasionando, em casos extremos – que estão se tornando, porém, mais comuns – o suicídio, dentro do próprio local de trabalho. </w:t>
      </w:r>
      <w:r w:rsidRPr="00D5268E">
        <w:rPr>
          <w:rFonts w:ascii="Times New Roman" w:eastAsia="Times New Roman" w:hAnsi="Times New Roman" w:cs="Times New Roman"/>
          <w:sz w:val="24"/>
          <w:szCs w:val="24"/>
          <w:lang w:eastAsia="pt-BR"/>
        </w:rPr>
        <w:t>Sob esse prisma, uma das contribuições do estudo foi avançar e motivar a realização de pesquisas sobre o sofrimento mental no trabalho – o qual levou os participantes à ideação suicida e à tentativa de suicídio decorrentes das relações advindas da organização do trabalho –, além de incentivar a quebra da discussão do tema tabu “suicídio”, contribuindo para a sua prevenção dentro e fora das organizações do trabalho. Enfim, vê-se a banalização do sofrimento do trabalhador no contexto capitalista atual. Desse modo, sugere-se que outras pesquisas sejam realizadas por se tratar, no Brasil, de assunto pouco explorado. Reitera-se que a abordagem foi eficaz, embora não sejam conclusivos os resultados.</w:t>
      </w:r>
    </w:p>
    <w:p w:rsidR="00D5268E" w:rsidRPr="00D5268E" w:rsidRDefault="00D5268E" w:rsidP="00D5268E">
      <w:pPr>
        <w:suppressAutoHyphens/>
        <w:spacing w:after="0" w:line="360" w:lineRule="auto"/>
        <w:jc w:val="both"/>
        <w:textAlignment w:val="baseline"/>
        <w:rPr>
          <w:rFonts w:ascii="Times New Roman" w:eastAsia="Times New Roman" w:hAnsi="Times New Roman" w:cs="Times New Roman"/>
          <w:sz w:val="24"/>
          <w:szCs w:val="24"/>
          <w:lang w:eastAsia="zh-CN"/>
        </w:rPr>
      </w:pPr>
    </w:p>
    <w:p w:rsidR="00D5268E" w:rsidRPr="00D5268E" w:rsidRDefault="00D5268E" w:rsidP="00D5268E">
      <w:pPr>
        <w:suppressAutoHyphens/>
        <w:spacing w:after="0" w:line="360" w:lineRule="auto"/>
        <w:textAlignment w:val="baseline"/>
        <w:rPr>
          <w:rFonts w:ascii="Times New Roman" w:eastAsia="Times New Roman" w:hAnsi="Times New Roman" w:cs="Times New Roman"/>
          <w:b/>
          <w:sz w:val="24"/>
          <w:szCs w:val="24"/>
          <w:lang w:eastAsia="pt-BR"/>
        </w:rPr>
      </w:pPr>
      <w:r w:rsidRPr="00D5268E">
        <w:rPr>
          <w:rFonts w:ascii="Times New Roman" w:eastAsia="Times New Roman" w:hAnsi="Times New Roman" w:cs="Times New Roman"/>
          <w:b/>
          <w:sz w:val="24"/>
          <w:szCs w:val="24"/>
          <w:lang w:eastAsia="pt-BR"/>
        </w:rPr>
        <w:t>Referências</w:t>
      </w:r>
    </w:p>
    <w:p w:rsidR="00D5268E" w:rsidRPr="00D5268E" w:rsidRDefault="00D5268E" w:rsidP="00D5268E">
      <w:pPr>
        <w:suppressAutoHyphens/>
        <w:spacing w:after="0" w:line="360" w:lineRule="auto"/>
        <w:textAlignment w:val="baseline"/>
        <w:rPr>
          <w:rFonts w:ascii="Times New Roman" w:eastAsia="Times New Roman" w:hAnsi="Times New Roman" w:cs="Times New Roman"/>
          <w:b/>
          <w:sz w:val="24"/>
          <w:szCs w:val="24"/>
          <w:lang w:eastAsia="pt-BR"/>
        </w:rPr>
      </w:pPr>
    </w:p>
    <w:p w:rsidR="00D5268E" w:rsidRPr="00D5268E" w:rsidRDefault="00D5268E" w:rsidP="00D5268E">
      <w:pPr>
        <w:suppressAutoHyphens/>
        <w:spacing w:after="0" w:line="240" w:lineRule="auto"/>
        <w:textAlignment w:val="baseline"/>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eastAsia="pt-BR"/>
        </w:rPr>
        <w:t xml:space="preserve">BRASIL, Ministério da Saúde. </w:t>
      </w:r>
      <w:r w:rsidRPr="00D5268E">
        <w:rPr>
          <w:rFonts w:ascii="Times New Roman" w:eastAsia="Times New Roman" w:hAnsi="Times New Roman" w:cs="Times New Roman"/>
          <w:b/>
          <w:sz w:val="24"/>
          <w:szCs w:val="24"/>
          <w:lang w:eastAsia="pt-BR"/>
        </w:rPr>
        <w:t>Prevenção do suicídio</w:t>
      </w:r>
      <w:r w:rsidRPr="00D5268E">
        <w:rPr>
          <w:rFonts w:ascii="Times New Roman" w:eastAsia="Times New Roman" w:hAnsi="Times New Roman" w:cs="Times New Roman"/>
          <w:sz w:val="24"/>
          <w:szCs w:val="24"/>
          <w:lang w:eastAsia="pt-BR"/>
        </w:rPr>
        <w:t>. Campinas: Unicamp, 2015.</w:t>
      </w:r>
    </w:p>
    <w:p w:rsidR="00D5268E" w:rsidRPr="00D5268E" w:rsidRDefault="00D5268E" w:rsidP="00D5268E">
      <w:pPr>
        <w:spacing w:after="0" w:line="240" w:lineRule="auto"/>
        <w:rPr>
          <w:rFonts w:ascii="Times New Roman" w:eastAsia="Times New Roman" w:hAnsi="Times New Roman" w:cs="Times New Roman"/>
          <w:sz w:val="24"/>
          <w:szCs w:val="24"/>
          <w:lang w:eastAsia="pt-BR"/>
        </w:rPr>
      </w:pPr>
    </w:p>
    <w:p w:rsidR="00D5268E" w:rsidRPr="00D5268E" w:rsidRDefault="00D5268E" w:rsidP="00D5268E">
      <w:pPr>
        <w:spacing w:after="0" w:line="240" w:lineRule="auto"/>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eastAsia="pt-BR"/>
        </w:rPr>
        <w:t xml:space="preserve">CAMPOS, L. J. et al. Trabalho e suicídio: gesto de resistência final. </w:t>
      </w:r>
      <w:r w:rsidRPr="00D5268E">
        <w:rPr>
          <w:rFonts w:ascii="Times New Roman" w:eastAsia="Times New Roman" w:hAnsi="Times New Roman" w:cs="Times New Roman"/>
          <w:b/>
          <w:sz w:val="24"/>
          <w:szCs w:val="24"/>
          <w:lang w:eastAsia="pt-BR"/>
        </w:rPr>
        <w:t>Estudos e Pesquisas em Psicologia</w:t>
      </w:r>
      <w:r w:rsidRPr="00D5268E">
        <w:rPr>
          <w:rFonts w:ascii="Times New Roman" w:eastAsia="Times New Roman" w:hAnsi="Times New Roman" w:cs="Times New Roman"/>
          <w:sz w:val="24"/>
          <w:szCs w:val="24"/>
          <w:lang w:eastAsia="pt-BR"/>
        </w:rPr>
        <w:t>, v. 16, n. 1, p. 86-103, 2016.</w:t>
      </w:r>
    </w:p>
    <w:p w:rsidR="00D5268E" w:rsidRPr="00D5268E" w:rsidRDefault="00D5268E" w:rsidP="00D5268E">
      <w:pPr>
        <w:spacing w:after="0" w:line="240" w:lineRule="auto"/>
        <w:rPr>
          <w:rFonts w:ascii="Times New Roman" w:eastAsia="Calibri" w:hAnsi="Times New Roman" w:cs="Times New Roman"/>
          <w:sz w:val="24"/>
          <w:szCs w:val="24"/>
        </w:rPr>
      </w:pPr>
    </w:p>
    <w:p w:rsidR="00D5268E" w:rsidRPr="00D5268E" w:rsidRDefault="00D5268E" w:rsidP="00D5268E">
      <w:pPr>
        <w:spacing w:after="0" w:line="240" w:lineRule="auto"/>
        <w:rPr>
          <w:rFonts w:ascii="Times New Roman" w:eastAsia="Calibri" w:hAnsi="Times New Roman" w:cs="Times New Roman"/>
          <w:sz w:val="24"/>
          <w:szCs w:val="24"/>
          <w:lang w:val="fr-FR"/>
        </w:rPr>
      </w:pPr>
      <w:r w:rsidRPr="00D5268E">
        <w:rPr>
          <w:rFonts w:ascii="Times New Roman" w:eastAsia="Calibri" w:hAnsi="Times New Roman" w:cs="Times New Roman"/>
          <w:sz w:val="24"/>
          <w:szCs w:val="24"/>
        </w:rPr>
        <w:t xml:space="preserve">CLOT, Y. Postface. </w:t>
      </w:r>
      <w:r w:rsidRPr="00D5268E">
        <w:rPr>
          <w:rFonts w:ascii="Times New Roman" w:eastAsia="Calibri" w:hAnsi="Times New Roman" w:cs="Times New Roman"/>
          <w:sz w:val="24"/>
          <w:szCs w:val="24"/>
          <w:lang w:val="fr-FR"/>
        </w:rPr>
        <w:t xml:space="preserve">L’apport de Fraçois Tosquelles à La Clinique Du Travail. In: TOSQUELLES, Fraçois. </w:t>
      </w:r>
      <w:r w:rsidRPr="00D5268E">
        <w:rPr>
          <w:rFonts w:ascii="Times New Roman" w:eastAsia="Calibri" w:hAnsi="Times New Roman" w:cs="Times New Roman"/>
          <w:b/>
          <w:sz w:val="24"/>
          <w:szCs w:val="24"/>
          <w:lang w:val="fr-FR"/>
        </w:rPr>
        <w:t>Le travail thérapeuthique en psychiatrie</w:t>
      </w:r>
      <w:r w:rsidRPr="00D5268E">
        <w:rPr>
          <w:rFonts w:ascii="Times New Roman" w:eastAsia="Calibri" w:hAnsi="Times New Roman" w:cs="Times New Roman"/>
          <w:sz w:val="24"/>
          <w:szCs w:val="24"/>
          <w:lang w:val="fr-FR"/>
        </w:rPr>
        <w:t>. Paris: Trames/Érès, 2009.</w:t>
      </w:r>
    </w:p>
    <w:p w:rsidR="00D5268E" w:rsidRPr="00D5268E" w:rsidRDefault="00D5268E" w:rsidP="00D5268E">
      <w:pPr>
        <w:suppressAutoHyphens/>
        <w:spacing w:after="0" w:line="240" w:lineRule="auto"/>
        <w:textAlignment w:val="baseline"/>
        <w:rPr>
          <w:rFonts w:ascii="Times New Roman" w:eastAsia="Times New Roman" w:hAnsi="Times New Roman" w:cs="Times New Roman"/>
          <w:sz w:val="24"/>
          <w:szCs w:val="24"/>
          <w:lang w:val="fr-FR" w:eastAsia="pt-BR"/>
        </w:rPr>
      </w:pPr>
    </w:p>
    <w:p w:rsidR="00D5268E" w:rsidRPr="00D5268E" w:rsidRDefault="00D5268E" w:rsidP="00D5268E">
      <w:pPr>
        <w:suppressAutoHyphens/>
        <w:spacing w:after="0" w:line="240" w:lineRule="auto"/>
        <w:textAlignment w:val="baseline"/>
        <w:rPr>
          <w:rFonts w:ascii="Times New Roman" w:eastAsia="Times New Roman" w:hAnsi="Times New Roman" w:cs="Times New Roman"/>
          <w:sz w:val="24"/>
          <w:szCs w:val="24"/>
          <w:lang w:val="fr-FR" w:eastAsia="pt-BR"/>
        </w:rPr>
      </w:pPr>
      <w:r w:rsidRPr="00D5268E">
        <w:rPr>
          <w:rFonts w:ascii="Times New Roman" w:eastAsia="Times New Roman" w:hAnsi="Times New Roman" w:cs="Times New Roman"/>
          <w:sz w:val="24"/>
          <w:szCs w:val="24"/>
          <w:lang w:eastAsia="pt-BR"/>
        </w:rPr>
        <w:t xml:space="preserve">DEJOURS, C. </w:t>
      </w:r>
      <w:r w:rsidRPr="00D5268E">
        <w:rPr>
          <w:rFonts w:ascii="Times New Roman" w:eastAsia="Times New Roman" w:hAnsi="Times New Roman" w:cs="Times New Roman"/>
          <w:b/>
          <w:iCs/>
          <w:sz w:val="24"/>
          <w:szCs w:val="24"/>
          <w:lang w:eastAsia="pt-BR"/>
        </w:rPr>
        <w:t>A loucura do trabalho</w:t>
      </w:r>
      <w:r w:rsidRPr="00D5268E">
        <w:rPr>
          <w:rFonts w:ascii="Times New Roman" w:eastAsia="Times New Roman" w:hAnsi="Times New Roman" w:cs="Times New Roman"/>
          <w:b/>
          <w:sz w:val="24"/>
          <w:szCs w:val="24"/>
          <w:lang w:eastAsia="pt-BR"/>
        </w:rPr>
        <w:t>:</w:t>
      </w:r>
      <w:r w:rsidRPr="00D5268E">
        <w:rPr>
          <w:rFonts w:ascii="Times New Roman" w:eastAsia="Times New Roman" w:hAnsi="Times New Roman" w:cs="Times New Roman"/>
          <w:sz w:val="24"/>
          <w:szCs w:val="24"/>
          <w:lang w:eastAsia="pt-BR"/>
        </w:rPr>
        <w:t xml:space="preserve"> estudo de psicopatologia do trabalho. </w:t>
      </w:r>
      <w:r w:rsidRPr="00D5268E">
        <w:rPr>
          <w:rFonts w:ascii="Times New Roman" w:eastAsia="Times New Roman" w:hAnsi="Times New Roman" w:cs="Times New Roman"/>
          <w:sz w:val="24"/>
          <w:szCs w:val="24"/>
          <w:lang w:val="fr-FR" w:eastAsia="pt-BR"/>
        </w:rPr>
        <w:t>São Paulo: Oboré/Cortez, 1992.</w:t>
      </w:r>
    </w:p>
    <w:p w:rsidR="00D5268E" w:rsidRPr="00D5268E" w:rsidRDefault="00D5268E" w:rsidP="00D5268E">
      <w:pPr>
        <w:suppressAutoHyphens/>
        <w:spacing w:after="0" w:line="240" w:lineRule="auto"/>
        <w:textAlignment w:val="baseline"/>
        <w:rPr>
          <w:rFonts w:ascii="Times New Roman" w:eastAsia="Times New Roman" w:hAnsi="Times New Roman" w:cs="Times New Roman"/>
          <w:sz w:val="24"/>
          <w:szCs w:val="24"/>
          <w:lang w:val="fr-FR" w:eastAsia="zh-CN"/>
        </w:rPr>
      </w:pPr>
    </w:p>
    <w:p w:rsidR="00D5268E" w:rsidRPr="00D5268E" w:rsidRDefault="00D5268E" w:rsidP="00D5268E">
      <w:pPr>
        <w:suppressAutoHyphens/>
        <w:spacing w:after="0" w:line="240" w:lineRule="auto"/>
        <w:textAlignment w:val="baseline"/>
        <w:rPr>
          <w:rFonts w:ascii="Times New Roman" w:eastAsia="Times New Roman" w:hAnsi="Times New Roman" w:cs="Times New Roman"/>
          <w:sz w:val="24"/>
          <w:szCs w:val="24"/>
          <w:lang w:val="fr-FR" w:eastAsia="pt-BR"/>
        </w:rPr>
      </w:pPr>
      <w:r w:rsidRPr="00D5268E">
        <w:rPr>
          <w:rFonts w:ascii="Times New Roman" w:eastAsia="Calibri" w:hAnsi="Times New Roman" w:cs="Times New Roman"/>
          <w:sz w:val="24"/>
          <w:szCs w:val="24"/>
          <w:lang w:val="fr-FR"/>
        </w:rPr>
        <w:t xml:space="preserve">______. </w:t>
      </w:r>
      <w:r w:rsidRPr="00D5268E">
        <w:rPr>
          <w:rFonts w:ascii="Times New Roman" w:eastAsia="Times New Roman" w:hAnsi="Times New Roman" w:cs="Times New Roman"/>
          <w:sz w:val="24"/>
          <w:szCs w:val="24"/>
          <w:lang w:val="fr-FR" w:eastAsia="pt-BR"/>
        </w:rPr>
        <w:t xml:space="preserve">Nouvelles formes de servitude et suicide. </w:t>
      </w:r>
      <w:r w:rsidRPr="00D5268E">
        <w:rPr>
          <w:rFonts w:ascii="Times New Roman" w:eastAsia="Times New Roman" w:hAnsi="Times New Roman" w:cs="Times New Roman"/>
          <w:b/>
          <w:sz w:val="24"/>
          <w:szCs w:val="24"/>
          <w:lang w:val="fr-FR" w:eastAsia="pt-BR"/>
        </w:rPr>
        <w:t>Revue Travailler</w:t>
      </w:r>
      <w:r w:rsidRPr="00D5268E">
        <w:rPr>
          <w:rFonts w:ascii="Times New Roman" w:eastAsia="Times New Roman" w:hAnsi="Times New Roman" w:cs="Times New Roman"/>
          <w:sz w:val="24"/>
          <w:szCs w:val="24"/>
          <w:lang w:val="fr-FR" w:eastAsia="pt-BR"/>
        </w:rPr>
        <w:t>, Paris, n. 13, p. 53-73, 2004.</w:t>
      </w:r>
    </w:p>
    <w:p w:rsidR="00D5268E" w:rsidRPr="00D5268E" w:rsidRDefault="00D5268E" w:rsidP="00D5268E">
      <w:pPr>
        <w:suppressAutoHyphens/>
        <w:spacing w:after="0" w:line="240" w:lineRule="auto"/>
        <w:textAlignment w:val="baseline"/>
        <w:rPr>
          <w:rFonts w:ascii="Times New Roman" w:eastAsia="Times New Roman" w:hAnsi="Times New Roman" w:cs="Times New Roman"/>
          <w:sz w:val="24"/>
          <w:szCs w:val="24"/>
          <w:lang w:eastAsia="pt-BR"/>
        </w:rPr>
      </w:pPr>
    </w:p>
    <w:p w:rsidR="00D5268E" w:rsidRPr="00D5268E" w:rsidRDefault="00D5268E" w:rsidP="00D5268E">
      <w:pPr>
        <w:spacing w:after="0" w:line="240" w:lineRule="auto"/>
        <w:rPr>
          <w:rFonts w:ascii="Times New Roman" w:eastAsia="Calibri" w:hAnsi="Times New Roman" w:cs="Times New Roman"/>
          <w:sz w:val="24"/>
          <w:szCs w:val="24"/>
        </w:rPr>
      </w:pPr>
      <w:r w:rsidRPr="00D5268E">
        <w:rPr>
          <w:rFonts w:ascii="Times New Roman" w:eastAsia="Calibri" w:hAnsi="Times New Roman" w:cs="Times New Roman"/>
          <w:sz w:val="24"/>
          <w:szCs w:val="24"/>
        </w:rPr>
        <w:t xml:space="preserve">______. </w:t>
      </w:r>
      <w:r w:rsidRPr="00D5268E">
        <w:rPr>
          <w:rFonts w:ascii="Times New Roman" w:eastAsia="Calibri" w:hAnsi="Times New Roman" w:cs="Times New Roman"/>
          <w:b/>
          <w:sz w:val="24"/>
          <w:szCs w:val="24"/>
        </w:rPr>
        <w:t>Psicodinâmica do trabalho:</w:t>
      </w:r>
      <w:r w:rsidRPr="00D5268E">
        <w:rPr>
          <w:rFonts w:ascii="Times New Roman" w:eastAsia="Calibri" w:hAnsi="Times New Roman" w:cs="Times New Roman"/>
          <w:sz w:val="24"/>
          <w:szCs w:val="24"/>
        </w:rPr>
        <w:t xml:space="preserve"> casos clínicos. Porto Alegre/São Paulo: Dublinense, 2017.</w:t>
      </w:r>
    </w:p>
    <w:p w:rsidR="00D5268E" w:rsidRPr="00D5268E" w:rsidRDefault="00D5268E" w:rsidP="00D5268E">
      <w:pPr>
        <w:spacing w:after="0" w:line="240" w:lineRule="auto"/>
        <w:rPr>
          <w:rFonts w:ascii="Times New Roman" w:eastAsia="Times New Roman" w:hAnsi="Times New Roman" w:cs="Times New Roman"/>
          <w:sz w:val="24"/>
          <w:szCs w:val="24"/>
          <w:lang w:eastAsia="zh-CN"/>
        </w:rPr>
      </w:pPr>
    </w:p>
    <w:p w:rsidR="00D5268E" w:rsidRPr="00D5268E" w:rsidRDefault="00D5268E" w:rsidP="00D5268E">
      <w:pPr>
        <w:suppressAutoHyphens/>
        <w:spacing w:after="0" w:line="240" w:lineRule="auto"/>
        <w:textAlignment w:val="baseline"/>
        <w:rPr>
          <w:rFonts w:ascii="Times New Roman" w:eastAsia="Times New Roman" w:hAnsi="Times New Roman" w:cs="Times New Roman"/>
          <w:sz w:val="24"/>
          <w:szCs w:val="24"/>
          <w:lang w:eastAsia="zh-CN"/>
        </w:rPr>
      </w:pPr>
      <w:r w:rsidRPr="00D5268E">
        <w:rPr>
          <w:rFonts w:ascii="Times New Roman" w:eastAsia="Times New Roman" w:hAnsi="Times New Roman" w:cs="Times New Roman"/>
          <w:sz w:val="24"/>
          <w:szCs w:val="24"/>
          <w:lang w:eastAsia="zh-CN"/>
        </w:rPr>
        <w:t xml:space="preserve">______. </w:t>
      </w:r>
      <w:r w:rsidRPr="00D5268E">
        <w:rPr>
          <w:rFonts w:ascii="Times New Roman" w:eastAsia="Times New Roman" w:hAnsi="Times New Roman" w:cs="Times New Roman"/>
          <w:b/>
          <w:sz w:val="24"/>
          <w:szCs w:val="24"/>
          <w:lang w:eastAsia="zh-CN"/>
        </w:rPr>
        <w:t>Psicodinâmica do trabalho:</w:t>
      </w:r>
      <w:r w:rsidRPr="00D5268E">
        <w:rPr>
          <w:rFonts w:ascii="Times New Roman" w:eastAsia="Times New Roman" w:hAnsi="Times New Roman" w:cs="Times New Roman"/>
          <w:sz w:val="24"/>
          <w:szCs w:val="24"/>
          <w:lang w:eastAsia="zh-CN"/>
        </w:rPr>
        <w:t xml:space="preserve"> contribuições da escola dejouriana à análise da relação prazer, sofrimento trabalho. São Paulo-SP: Atlas, 1994.</w:t>
      </w:r>
    </w:p>
    <w:p w:rsidR="00D5268E" w:rsidRPr="00D5268E" w:rsidRDefault="00D5268E" w:rsidP="00D5268E">
      <w:pPr>
        <w:suppressAutoHyphens/>
        <w:spacing w:after="0" w:line="240" w:lineRule="auto"/>
        <w:textAlignment w:val="baseline"/>
        <w:rPr>
          <w:rFonts w:ascii="Times New Roman" w:eastAsia="Times New Roman" w:hAnsi="Times New Roman" w:cs="Times New Roman"/>
          <w:sz w:val="24"/>
          <w:szCs w:val="24"/>
          <w:lang w:eastAsia="zh-CN"/>
        </w:rPr>
      </w:pPr>
    </w:p>
    <w:p w:rsidR="00D5268E" w:rsidRPr="00D5268E" w:rsidRDefault="00D5268E" w:rsidP="00D5268E">
      <w:pPr>
        <w:spacing w:after="0" w:line="240" w:lineRule="auto"/>
        <w:rPr>
          <w:rFonts w:ascii="Times New Roman" w:eastAsia="Times New Roman" w:hAnsi="Times New Roman" w:cs="Times New Roman"/>
          <w:sz w:val="24"/>
          <w:szCs w:val="24"/>
          <w:lang w:eastAsia="zh-CN"/>
        </w:rPr>
      </w:pPr>
      <w:r w:rsidRPr="00D5268E">
        <w:rPr>
          <w:rFonts w:ascii="Times New Roman" w:eastAsia="Times New Roman" w:hAnsi="Times New Roman" w:cs="Times New Roman"/>
          <w:sz w:val="24"/>
          <w:szCs w:val="24"/>
          <w:lang w:eastAsia="zh-CN"/>
        </w:rPr>
        <w:t xml:space="preserve">DEJOURS, C. </w:t>
      </w:r>
      <w:r w:rsidRPr="00D5268E">
        <w:rPr>
          <w:rFonts w:ascii="Times New Roman" w:eastAsia="Times New Roman" w:hAnsi="Times New Roman" w:cs="Times New Roman"/>
          <w:b/>
          <w:sz w:val="24"/>
          <w:szCs w:val="24"/>
          <w:lang w:eastAsia="zh-CN"/>
        </w:rPr>
        <w:t>Trabalho Vivo – tomo II.</w:t>
      </w:r>
      <w:r w:rsidRPr="00D5268E">
        <w:rPr>
          <w:rFonts w:ascii="Times New Roman" w:eastAsia="Times New Roman" w:hAnsi="Times New Roman" w:cs="Times New Roman"/>
          <w:sz w:val="24"/>
          <w:szCs w:val="24"/>
          <w:lang w:eastAsia="zh-CN"/>
        </w:rPr>
        <w:t xml:space="preserve"> Trabalho e Emancipação. Brasília-DF: Paralelo 15, 2012.</w:t>
      </w:r>
    </w:p>
    <w:p w:rsidR="00D5268E" w:rsidRPr="00D5268E" w:rsidRDefault="00D5268E" w:rsidP="00D5268E">
      <w:pPr>
        <w:suppressAutoHyphens/>
        <w:spacing w:after="0" w:line="240" w:lineRule="auto"/>
        <w:textAlignment w:val="baseline"/>
        <w:rPr>
          <w:rFonts w:ascii="Times New Roman" w:eastAsia="Times New Roman" w:hAnsi="Times New Roman" w:cs="Times New Roman"/>
          <w:sz w:val="24"/>
          <w:szCs w:val="24"/>
          <w:lang w:eastAsia="pt-BR"/>
        </w:rPr>
      </w:pPr>
    </w:p>
    <w:p w:rsidR="00D5268E" w:rsidRPr="00D5268E" w:rsidRDefault="00D5268E" w:rsidP="00D5268E">
      <w:pPr>
        <w:suppressAutoHyphens/>
        <w:spacing w:after="0" w:line="240" w:lineRule="auto"/>
        <w:textAlignment w:val="baseline"/>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eastAsia="pt-BR"/>
        </w:rPr>
        <w:t xml:space="preserve">DEJOURS, C.; BÈGUE, F. </w:t>
      </w:r>
      <w:r w:rsidRPr="00D5268E">
        <w:rPr>
          <w:rFonts w:ascii="Times New Roman" w:eastAsia="Times New Roman" w:hAnsi="Times New Roman" w:cs="Times New Roman"/>
          <w:b/>
          <w:sz w:val="24"/>
          <w:szCs w:val="24"/>
          <w:lang w:eastAsia="pt-BR"/>
        </w:rPr>
        <w:t>Suicídio e trabalho:</w:t>
      </w:r>
      <w:r w:rsidRPr="00D5268E">
        <w:rPr>
          <w:rFonts w:ascii="Times New Roman" w:eastAsia="Times New Roman" w:hAnsi="Times New Roman" w:cs="Times New Roman"/>
          <w:sz w:val="24"/>
          <w:szCs w:val="24"/>
          <w:lang w:eastAsia="pt-BR"/>
        </w:rPr>
        <w:t xml:space="preserve"> o que fazer? Trad. de Franck Soudant. Brasília-DF: Paralelo 15, 2010.</w:t>
      </w:r>
    </w:p>
    <w:p w:rsidR="00D5268E" w:rsidRPr="00D5268E" w:rsidRDefault="00D5268E" w:rsidP="00D5268E">
      <w:pPr>
        <w:spacing w:after="0" w:line="240" w:lineRule="auto"/>
        <w:rPr>
          <w:rFonts w:ascii="Times New Roman" w:eastAsia="Times New Roman" w:hAnsi="Times New Roman" w:cs="Times New Roman"/>
          <w:sz w:val="24"/>
          <w:szCs w:val="24"/>
          <w:lang w:eastAsia="pt-BR"/>
        </w:rPr>
      </w:pPr>
    </w:p>
    <w:p w:rsidR="00D5268E" w:rsidRPr="00D5268E" w:rsidRDefault="00D5268E" w:rsidP="00D5268E">
      <w:pPr>
        <w:spacing w:after="0" w:line="240" w:lineRule="auto"/>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eastAsia="pt-BR"/>
        </w:rPr>
        <w:t xml:space="preserve">FERREIRA, L. B. </w:t>
      </w:r>
      <w:proofErr w:type="gramStart"/>
      <w:r w:rsidRPr="00D5268E">
        <w:rPr>
          <w:rFonts w:ascii="Times New Roman" w:eastAsia="Times New Roman" w:hAnsi="Times New Roman" w:cs="Times New Roman"/>
          <w:sz w:val="24"/>
          <w:szCs w:val="24"/>
          <w:lang w:eastAsia="pt-BR"/>
        </w:rPr>
        <w:t>et</w:t>
      </w:r>
      <w:proofErr w:type="gramEnd"/>
      <w:r w:rsidRPr="00D5268E">
        <w:rPr>
          <w:rFonts w:ascii="Times New Roman" w:eastAsia="Times New Roman" w:hAnsi="Times New Roman" w:cs="Times New Roman"/>
          <w:sz w:val="24"/>
          <w:szCs w:val="24"/>
          <w:lang w:eastAsia="pt-BR"/>
        </w:rPr>
        <w:t xml:space="preserve"> al. Risco de adoecimento no trabalho: estudo com policiais militares de um batalhão de polícia de Brasília. </w:t>
      </w:r>
      <w:r w:rsidRPr="00D5268E">
        <w:rPr>
          <w:rFonts w:ascii="Times New Roman" w:eastAsia="Times New Roman" w:hAnsi="Times New Roman" w:cs="Times New Roman"/>
          <w:b/>
          <w:sz w:val="24"/>
          <w:szCs w:val="24"/>
          <w:lang w:eastAsia="pt-BR"/>
        </w:rPr>
        <w:t>Revista eletrônica Gestão &amp; sociedade</w:t>
      </w:r>
      <w:r w:rsidRPr="00D5268E">
        <w:rPr>
          <w:rFonts w:ascii="Times New Roman" w:eastAsia="Times New Roman" w:hAnsi="Times New Roman" w:cs="Times New Roman"/>
          <w:sz w:val="24"/>
          <w:szCs w:val="24"/>
          <w:lang w:eastAsia="pt-BR"/>
        </w:rPr>
        <w:t>, v. 11, n. 29, p. 1804-1829, 2017.</w:t>
      </w:r>
    </w:p>
    <w:p w:rsidR="00D5268E" w:rsidRPr="00D5268E" w:rsidRDefault="00D5268E" w:rsidP="00D5268E">
      <w:pPr>
        <w:spacing w:after="0" w:line="240" w:lineRule="auto"/>
        <w:rPr>
          <w:rFonts w:ascii="Times New Roman" w:eastAsia="Times New Roman" w:hAnsi="Times New Roman" w:cs="Times New Roman"/>
          <w:sz w:val="24"/>
          <w:szCs w:val="24"/>
          <w:lang w:eastAsia="pt-BR"/>
        </w:rPr>
      </w:pPr>
    </w:p>
    <w:p w:rsidR="00D5268E" w:rsidRPr="00D5268E" w:rsidRDefault="00D5268E" w:rsidP="00D5268E">
      <w:pPr>
        <w:spacing w:after="0" w:line="240" w:lineRule="auto"/>
        <w:rPr>
          <w:rFonts w:ascii="Times New Roman" w:eastAsia="Calibri" w:hAnsi="Times New Roman" w:cs="Times New Roman"/>
          <w:color w:val="000000"/>
          <w:sz w:val="24"/>
          <w:szCs w:val="24"/>
          <w:shd w:val="clear" w:color="auto" w:fill="FFFFFF"/>
        </w:rPr>
      </w:pPr>
      <w:r w:rsidRPr="00D5268E">
        <w:rPr>
          <w:rFonts w:ascii="Times New Roman" w:eastAsia="Calibri" w:hAnsi="Times New Roman" w:cs="Times New Roman"/>
          <w:color w:val="000000"/>
          <w:sz w:val="24"/>
          <w:szCs w:val="24"/>
          <w:shd w:val="clear" w:color="auto" w:fill="FFFFFF"/>
        </w:rPr>
        <w:t xml:space="preserve">FERREIRA, A. B. de H. </w:t>
      </w:r>
      <w:r w:rsidRPr="00D5268E">
        <w:rPr>
          <w:rFonts w:ascii="Times New Roman" w:eastAsia="Calibri" w:hAnsi="Times New Roman" w:cs="Times New Roman"/>
          <w:b/>
          <w:bCs/>
          <w:color w:val="000000"/>
          <w:sz w:val="24"/>
          <w:szCs w:val="24"/>
          <w:shd w:val="clear" w:color="auto" w:fill="FFFFFF"/>
        </w:rPr>
        <w:t>Novo dicionário da língua portuguesa</w:t>
      </w:r>
      <w:r w:rsidRPr="00D5268E">
        <w:rPr>
          <w:rFonts w:ascii="Times New Roman" w:eastAsia="Calibri" w:hAnsi="Times New Roman" w:cs="Times New Roman"/>
          <w:color w:val="000000"/>
          <w:sz w:val="24"/>
          <w:szCs w:val="24"/>
          <w:shd w:val="clear" w:color="auto" w:fill="FFFFFF"/>
        </w:rPr>
        <w:t>. Rio de Janeiro, (s/n), 1986. 1838p.</w:t>
      </w:r>
    </w:p>
    <w:p w:rsidR="00D5268E" w:rsidRPr="00D5268E" w:rsidRDefault="00D5268E" w:rsidP="00D5268E">
      <w:pPr>
        <w:spacing w:after="0" w:line="240" w:lineRule="auto"/>
        <w:rPr>
          <w:rFonts w:ascii="Times New Roman" w:eastAsia="Times New Roman" w:hAnsi="Times New Roman" w:cs="Times New Roman"/>
          <w:sz w:val="24"/>
          <w:szCs w:val="24"/>
          <w:lang w:eastAsia="pt-BR"/>
        </w:rPr>
      </w:pPr>
    </w:p>
    <w:p w:rsidR="00D5268E" w:rsidRPr="00D5268E" w:rsidRDefault="00D5268E" w:rsidP="00D5268E">
      <w:pPr>
        <w:spacing w:after="0" w:line="240" w:lineRule="auto"/>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eastAsia="pt-BR"/>
        </w:rPr>
        <w:t xml:space="preserve">FRIZERA, F. B.; RABELO, D. C.; GARCIA, M. L. T. Capitalismo contemporâneo: tendências e desafios da política social. </w:t>
      </w:r>
      <w:r w:rsidRPr="00D5268E">
        <w:rPr>
          <w:rFonts w:ascii="Times New Roman" w:eastAsia="Times New Roman" w:hAnsi="Times New Roman" w:cs="Times New Roman"/>
          <w:b/>
          <w:sz w:val="24"/>
          <w:szCs w:val="24"/>
          <w:lang w:eastAsia="pt-BR"/>
        </w:rPr>
        <w:t>Argumentum</w:t>
      </w:r>
      <w:r w:rsidRPr="00D5268E">
        <w:rPr>
          <w:rFonts w:ascii="Times New Roman" w:eastAsia="Times New Roman" w:hAnsi="Times New Roman" w:cs="Times New Roman"/>
          <w:sz w:val="24"/>
          <w:szCs w:val="24"/>
          <w:lang w:eastAsia="pt-BR"/>
        </w:rPr>
        <w:t>, Vitória (ES), v. 7, n. 2, p. 4-6, 2015.</w:t>
      </w:r>
    </w:p>
    <w:p w:rsidR="00D5268E" w:rsidRPr="00D5268E" w:rsidRDefault="00D5268E" w:rsidP="00D5268E">
      <w:pPr>
        <w:spacing w:after="0" w:line="240" w:lineRule="auto"/>
        <w:rPr>
          <w:rFonts w:ascii="Times New Roman" w:eastAsia="Times New Roman" w:hAnsi="Times New Roman" w:cs="Times New Roman"/>
          <w:sz w:val="24"/>
          <w:szCs w:val="24"/>
          <w:lang w:eastAsia="pt-BR"/>
        </w:rPr>
      </w:pPr>
    </w:p>
    <w:p w:rsidR="00D5268E" w:rsidRPr="00D5268E" w:rsidRDefault="00D5268E" w:rsidP="00D5268E">
      <w:pPr>
        <w:spacing w:after="0" w:line="240" w:lineRule="auto"/>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eastAsia="pt-BR"/>
        </w:rPr>
        <w:t xml:space="preserve">GOMIDE, A. P. de A. Notas sobre suicídio em </w:t>
      </w:r>
      <w:proofErr w:type="spellStart"/>
      <w:proofErr w:type="gramStart"/>
      <w:r w:rsidRPr="00D5268E">
        <w:rPr>
          <w:rFonts w:ascii="Times New Roman" w:eastAsia="Times New Roman" w:hAnsi="Times New Roman" w:cs="Times New Roman"/>
          <w:sz w:val="24"/>
          <w:szCs w:val="24"/>
          <w:lang w:eastAsia="pt-BR"/>
        </w:rPr>
        <w:t>el</w:t>
      </w:r>
      <w:proofErr w:type="spellEnd"/>
      <w:proofErr w:type="gramEnd"/>
      <w:r w:rsidRPr="00D5268E">
        <w:rPr>
          <w:rFonts w:ascii="Times New Roman" w:eastAsia="Times New Roman" w:hAnsi="Times New Roman" w:cs="Times New Roman"/>
          <w:sz w:val="24"/>
          <w:szCs w:val="24"/>
          <w:lang w:eastAsia="pt-BR"/>
        </w:rPr>
        <w:t xml:space="preserve"> Trabajo em vista de la teoria crítica de la sociedade. </w:t>
      </w:r>
      <w:r w:rsidRPr="00D5268E">
        <w:rPr>
          <w:rFonts w:ascii="Times New Roman" w:eastAsia="Times New Roman" w:hAnsi="Times New Roman" w:cs="Times New Roman"/>
          <w:b/>
          <w:sz w:val="24"/>
          <w:szCs w:val="24"/>
          <w:lang w:eastAsia="pt-BR"/>
        </w:rPr>
        <w:t>Psicologia, ciência e profissão</w:t>
      </w:r>
      <w:r w:rsidRPr="00D5268E">
        <w:rPr>
          <w:rFonts w:ascii="Times New Roman" w:eastAsia="Times New Roman" w:hAnsi="Times New Roman" w:cs="Times New Roman"/>
          <w:sz w:val="24"/>
          <w:szCs w:val="24"/>
          <w:lang w:eastAsia="pt-BR"/>
        </w:rPr>
        <w:t>, v. 33, n. 2, p. 380-395, 2013.</w:t>
      </w:r>
    </w:p>
    <w:p w:rsidR="00D5268E" w:rsidRPr="00D5268E" w:rsidRDefault="00D5268E" w:rsidP="00D5268E">
      <w:pPr>
        <w:suppressAutoHyphens/>
        <w:spacing w:after="0" w:line="240" w:lineRule="auto"/>
        <w:textAlignment w:val="baseline"/>
        <w:rPr>
          <w:rFonts w:ascii="Times New Roman" w:eastAsia="Times New Roman" w:hAnsi="Times New Roman" w:cs="Times New Roman"/>
          <w:sz w:val="24"/>
          <w:szCs w:val="24"/>
          <w:lang w:eastAsia="pt-BR"/>
        </w:rPr>
      </w:pPr>
    </w:p>
    <w:p w:rsidR="00D5268E" w:rsidRPr="00D5268E" w:rsidRDefault="00D5268E" w:rsidP="00D5268E">
      <w:pPr>
        <w:suppressAutoHyphens/>
        <w:spacing w:after="0" w:line="240" w:lineRule="auto"/>
        <w:textAlignment w:val="baseline"/>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eastAsia="pt-BR"/>
        </w:rPr>
        <w:t xml:space="preserve">HELOANI, R. </w:t>
      </w:r>
      <w:r w:rsidRPr="00D5268E">
        <w:rPr>
          <w:rFonts w:ascii="Times New Roman" w:eastAsia="Times New Roman" w:hAnsi="Times New Roman" w:cs="Times New Roman"/>
          <w:b/>
          <w:sz w:val="24"/>
          <w:szCs w:val="24"/>
          <w:lang w:eastAsia="pt-BR"/>
        </w:rPr>
        <w:t>Seminário compreendendo o assédio moral no ambiente de trabalho</w:t>
      </w:r>
      <w:r w:rsidRPr="00D5268E">
        <w:rPr>
          <w:rFonts w:ascii="Times New Roman" w:eastAsia="Times New Roman" w:hAnsi="Times New Roman" w:cs="Times New Roman"/>
          <w:sz w:val="24"/>
          <w:szCs w:val="24"/>
          <w:lang w:eastAsia="pt-BR"/>
        </w:rPr>
        <w:t>. São Paulo: Ministério do Trabalho – Fundacentro, 2013.</w:t>
      </w:r>
    </w:p>
    <w:p w:rsidR="00D5268E" w:rsidRPr="00D5268E" w:rsidRDefault="00D5268E" w:rsidP="00D5268E">
      <w:pPr>
        <w:suppressAutoHyphens/>
        <w:spacing w:after="0" w:line="240" w:lineRule="auto"/>
        <w:textAlignment w:val="baseline"/>
        <w:rPr>
          <w:rFonts w:ascii="Times New Roman" w:eastAsia="Times New Roman" w:hAnsi="Times New Roman" w:cs="Times New Roman"/>
          <w:sz w:val="24"/>
          <w:szCs w:val="24"/>
          <w:lang w:eastAsia="pt-BR"/>
        </w:rPr>
      </w:pPr>
    </w:p>
    <w:p w:rsidR="00D5268E" w:rsidRPr="00D5268E" w:rsidRDefault="00D5268E" w:rsidP="00D5268E">
      <w:pPr>
        <w:suppressAutoHyphens/>
        <w:spacing w:after="0" w:line="240" w:lineRule="auto"/>
        <w:textAlignment w:val="baseline"/>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eastAsia="pt-BR"/>
        </w:rPr>
        <w:t xml:space="preserve">LANCMAN, S. </w:t>
      </w:r>
      <w:proofErr w:type="gramStart"/>
      <w:r w:rsidRPr="00D5268E">
        <w:rPr>
          <w:rFonts w:ascii="Times New Roman" w:eastAsia="Times New Roman" w:hAnsi="Times New Roman" w:cs="Times New Roman"/>
          <w:sz w:val="24"/>
          <w:szCs w:val="24"/>
          <w:lang w:eastAsia="pt-BR"/>
        </w:rPr>
        <w:t>et</w:t>
      </w:r>
      <w:proofErr w:type="gramEnd"/>
      <w:r w:rsidRPr="00D5268E">
        <w:rPr>
          <w:rFonts w:ascii="Times New Roman" w:eastAsia="Times New Roman" w:hAnsi="Times New Roman" w:cs="Times New Roman"/>
          <w:sz w:val="24"/>
          <w:szCs w:val="24"/>
          <w:lang w:eastAsia="pt-BR"/>
        </w:rPr>
        <w:t xml:space="preserve"> al. Estudo do trabalho e do trabalhar no Núcleo de Apoio à Saúde da Família. </w:t>
      </w:r>
      <w:r w:rsidRPr="00D5268E">
        <w:rPr>
          <w:rFonts w:ascii="Times New Roman" w:eastAsia="Times New Roman" w:hAnsi="Times New Roman" w:cs="Times New Roman"/>
          <w:b/>
          <w:sz w:val="24"/>
          <w:szCs w:val="24"/>
          <w:lang w:eastAsia="pt-BR"/>
        </w:rPr>
        <w:t>Revista Saúde Pública</w:t>
      </w:r>
      <w:r w:rsidRPr="00D5268E">
        <w:rPr>
          <w:rFonts w:ascii="Times New Roman" w:eastAsia="Times New Roman" w:hAnsi="Times New Roman" w:cs="Times New Roman"/>
          <w:sz w:val="24"/>
          <w:szCs w:val="24"/>
          <w:lang w:eastAsia="pt-BR"/>
        </w:rPr>
        <w:t>, v. 47, n. 5, p. 968-975, 2013.</w:t>
      </w:r>
    </w:p>
    <w:p w:rsidR="00D5268E" w:rsidRPr="00D5268E" w:rsidRDefault="00D5268E" w:rsidP="00D5268E">
      <w:pPr>
        <w:suppressAutoHyphens/>
        <w:spacing w:after="0" w:line="240" w:lineRule="auto"/>
        <w:textAlignment w:val="baseline"/>
        <w:rPr>
          <w:rFonts w:ascii="Times New Roman" w:eastAsia="Times New Roman" w:hAnsi="Times New Roman" w:cs="Times New Roman"/>
          <w:sz w:val="24"/>
          <w:szCs w:val="24"/>
          <w:lang w:eastAsia="pt-BR"/>
        </w:rPr>
      </w:pPr>
    </w:p>
    <w:p w:rsidR="00D5268E" w:rsidRPr="00D5268E" w:rsidRDefault="00D5268E" w:rsidP="00D5268E">
      <w:pPr>
        <w:suppressAutoHyphens/>
        <w:spacing w:after="0" w:line="240" w:lineRule="auto"/>
        <w:textAlignment w:val="baseline"/>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eastAsia="pt-BR"/>
        </w:rPr>
        <w:lastRenderedPageBreak/>
        <w:t xml:space="preserve">LANCMAN, S. </w:t>
      </w:r>
      <w:proofErr w:type="gramStart"/>
      <w:r w:rsidRPr="00D5268E">
        <w:rPr>
          <w:rFonts w:ascii="Times New Roman" w:eastAsia="Times New Roman" w:hAnsi="Times New Roman" w:cs="Times New Roman"/>
          <w:sz w:val="24"/>
          <w:szCs w:val="24"/>
          <w:lang w:eastAsia="pt-BR"/>
        </w:rPr>
        <w:t>et</w:t>
      </w:r>
      <w:proofErr w:type="gramEnd"/>
      <w:r w:rsidRPr="00D5268E">
        <w:rPr>
          <w:rFonts w:ascii="Times New Roman" w:eastAsia="Times New Roman" w:hAnsi="Times New Roman" w:cs="Times New Roman"/>
          <w:sz w:val="24"/>
          <w:szCs w:val="24"/>
          <w:lang w:eastAsia="pt-BR"/>
        </w:rPr>
        <w:t xml:space="preserve"> al. Repercussões da violência na saúde mental de trabalhadores do Programa Saúde da Família. </w:t>
      </w:r>
      <w:r w:rsidRPr="00D5268E">
        <w:rPr>
          <w:rFonts w:ascii="Times New Roman" w:eastAsia="Times New Roman" w:hAnsi="Times New Roman" w:cs="Times New Roman"/>
          <w:b/>
          <w:sz w:val="24"/>
          <w:szCs w:val="24"/>
          <w:lang w:eastAsia="pt-BR"/>
        </w:rPr>
        <w:t>Revista Saúde Pública</w:t>
      </w:r>
      <w:r w:rsidRPr="00D5268E">
        <w:rPr>
          <w:rFonts w:ascii="Times New Roman" w:eastAsia="Times New Roman" w:hAnsi="Times New Roman" w:cs="Times New Roman"/>
          <w:sz w:val="24"/>
          <w:szCs w:val="24"/>
          <w:lang w:eastAsia="pt-BR"/>
        </w:rPr>
        <w:t>, v. 43, n. 4, p. 682-688, 2009.</w:t>
      </w:r>
    </w:p>
    <w:p w:rsidR="00D5268E" w:rsidRPr="00D5268E" w:rsidRDefault="00D5268E" w:rsidP="00D5268E">
      <w:pPr>
        <w:suppressAutoHyphens/>
        <w:spacing w:after="0" w:line="240" w:lineRule="auto"/>
        <w:textAlignment w:val="baseline"/>
        <w:rPr>
          <w:rFonts w:ascii="Times New Roman" w:eastAsia="Times New Roman" w:hAnsi="Times New Roman" w:cs="Times New Roman"/>
          <w:sz w:val="24"/>
          <w:szCs w:val="24"/>
          <w:lang w:eastAsia="pt-BR"/>
        </w:rPr>
      </w:pPr>
    </w:p>
    <w:p w:rsidR="00D5268E" w:rsidRPr="00D5268E" w:rsidRDefault="00D5268E" w:rsidP="00D5268E">
      <w:pPr>
        <w:autoSpaceDE w:val="0"/>
        <w:autoSpaceDN w:val="0"/>
        <w:adjustRightInd w:val="0"/>
        <w:spacing w:after="0" w:line="240" w:lineRule="auto"/>
        <w:rPr>
          <w:rFonts w:ascii="Times New Roman" w:eastAsia="Calibri" w:hAnsi="Times New Roman" w:cs="Times New Roman"/>
          <w:color w:val="000000"/>
          <w:sz w:val="24"/>
          <w:szCs w:val="24"/>
        </w:rPr>
      </w:pPr>
      <w:r w:rsidRPr="00D5268E">
        <w:rPr>
          <w:rFonts w:ascii="Times New Roman" w:eastAsia="Calibri" w:hAnsi="Times New Roman" w:cs="Times New Roman"/>
          <w:color w:val="000000"/>
          <w:sz w:val="24"/>
          <w:szCs w:val="24"/>
        </w:rPr>
        <w:t xml:space="preserve">LANDIM, J. M. M. et al. Saúde mental do trabalhador no Brasil: questões emergentes. </w:t>
      </w:r>
      <w:r w:rsidRPr="00D5268E">
        <w:rPr>
          <w:rFonts w:ascii="Times New Roman" w:eastAsia="Calibri" w:hAnsi="Times New Roman" w:cs="Times New Roman"/>
          <w:b/>
          <w:color w:val="000000"/>
          <w:sz w:val="24"/>
          <w:szCs w:val="24"/>
        </w:rPr>
        <w:t>Revista Multidisciplinar e de Psicologia</w:t>
      </w:r>
      <w:r w:rsidRPr="00D5268E">
        <w:rPr>
          <w:rFonts w:ascii="Times New Roman" w:eastAsia="Calibri" w:hAnsi="Times New Roman" w:cs="Times New Roman"/>
          <w:color w:val="000000"/>
          <w:sz w:val="24"/>
          <w:szCs w:val="24"/>
        </w:rPr>
        <w:t xml:space="preserve">, v. 10, n. 33, suplemento 2, 2017. Disponível em: </w:t>
      </w:r>
      <w:r w:rsidRPr="00D5268E">
        <w:rPr>
          <w:rFonts w:ascii="Times New Roman" w:eastAsia="Calibri" w:hAnsi="Times New Roman" w:cs="Times New Roman"/>
          <w:bCs/>
          <w:color w:val="000000"/>
          <w:sz w:val="24"/>
          <w:szCs w:val="24"/>
        </w:rPr>
        <w:t>http://idonline.emnuvens.com.br/id.</w:t>
      </w:r>
    </w:p>
    <w:p w:rsidR="00D5268E" w:rsidRPr="00D5268E" w:rsidRDefault="00D5268E" w:rsidP="00D5268E">
      <w:pPr>
        <w:suppressAutoHyphens/>
        <w:spacing w:after="0" w:line="240" w:lineRule="auto"/>
        <w:textAlignment w:val="baseline"/>
        <w:rPr>
          <w:rFonts w:ascii="Times New Roman" w:eastAsia="Times New Roman" w:hAnsi="Times New Roman" w:cs="Times New Roman"/>
          <w:sz w:val="24"/>
          <w:szCs w:val="24"/>
          <w:lang w:eastAsia="pt-BR"/>
        </w:rPr>
      </w:pPr>
    </w:p>
    <w:p w:rsidR="00D5268E" w:rsidRPr="00D5268E" w:rsidRDefault="00D5268E" w:rsidP="00D5268E">
      <w:pPr>
        <w:suppressAutoHyphens/>
        <w:spacing w:after="0" w:line="240" w:lineRule="auto"/>
        <w:textAlignment w:val="baseline"/>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eastAsia="pt-BR"/>
        </w:rPr>
        <w:t xml:space="preserve">MACÊDO, K. B. A saúde mental e o trabalho: o olhar da Clínica Psicodinâmica do Trabalho. In: MACÊDO, K. B. </w:t>
      </w:r>
      <w:proofErr w:type="gramStart"/>
      <w:r w:rsidRPr="00D5268E">
        <w:rPr>
          <w:rFonts w:ascii="Times New Roman" w:eastAsia="Times New Roman" w:hAnsi="Times New Roman" w:cs="Times New Roman"/>
          <w:sz w:val="24"/>
          <w:szCs w:val="24"/>
          <w:lang w:eastAsia="pt-BR"/>
        </w:rPr>
        <w:t>et</w:t>
      </w:r>
      <w:proofErr w:type="gramEnd"/>
      <w:r w:rsidRPr="00D5268E">
        <w:rPr>
          <w:rFonts w:ascii="Times New Roman" w:eastAsia="Times New Roman" w:hAnsi="Times New Roman" w:cs="Times New Roman"/>
          <w:sz w:val="24"/>
          <w:szCs w:val="24"/>
          <w:lang w:eastAsia="pt-BR"/>
        </w:rPr>
        <w:t xml:space="preserve"> al. (Org.). </w:t>
      </w:r>
      <w:r w:rsidRPr="00D5268E">
        <w:rPr>
          <w:rFonts w:ascii="Times New Roman" w:eastAsia="Times New Roman" w:hAnsi="Times New Roman" w:cs="Times New Roman"/>
          <w:b/>
          <w:sz w:val="24"/>
          <w:szCs w:val="24"/>
          <w:lang w:eastAsia="pt-BR"/>
        </w:rPr>
        <w:t>Organização do trabalho e adoecimento:</w:t>
      </w:r>
      <w:r w:rsidRPr="00D5268E">
        <w:rPr>
          <w:rFonts w:ascii="Times New Roman" w:eastAsia="Times New Roman" w:hAnsi="Times New Roman" w:cs="Times New Roman"/>
          <w:sz w:val="24"/>
          <w:szCs w:val="24"/>
          <w:lang w:eastAsia="pt-BR"/>
        </w:rPr>
        <w:t xml:space="preserve"> uma visão interdisciplinar. Goiânia: Ed. da PUC-GO, 2016. </w:t>
      </w:r>
      <w:proofErr w:type="gramStart"/>
      <w:r w:rsidRPr="00D5268E">
        <w:rPr>
          <w:rFonts w:ascii="Times New Roman" w:eastAsia="Times New Roman" w:hAnsi="Times New Roman" w:cs="Times New Roman"/>
          <w:sz w:val="24"/>
          <w:szCs w:val="24"/>
          <w:lang w:eastAsia="pt-BR"/>
        </w:rPr>
        <w:t>p.</w:t>
      </w:r>
      <w:proofErr w:type="gramEnd"/>
      <w:r w:rsidRPr="00D5268E">
        <w:rPr>
          <w:rFonts w:ascii="Times New Roman" w:eastAsia="Times New Roman" w:hAnsi="Times New Roman" w:cs="Times New Roman"/>
          <w:sz w:val="24"/>
          <w:szCs w:val="24"/>
          <w:lang w:eastAsia="pt-BR"/>
        </w:rPr>
        <w:t xml:space="preserve"> 221-250.</w:t>
      </w:r>
    </w:p>
    <w:p w:rsidR="00D5268E" w:rsidRPr="00D5268E" w:rsidRDefault="00D5268E" w:rsidP="00D5268E">
      <w:pPr>
        <w:suppressAutoHyphens/>
        <w:spacing w:after="0" w:line="240" w:lineRule="auto"/>
        <w:textAlignment w:val="baseline"/>
        <w:rPr>
          <w:rFonts w:ascii="Times New Roman" w:eastAsia="Calibri" w:hAnsi="Times New Roman" w:cs="Times New Roman"/>
          <w:sz w:val="24"/>
          <w:szCs w:val="24"/>
        </w:rPr>
      </w:pPr>
    </w:p>
    <w:p w:rsidR="00D5268E" w:rsidRPr="00D5268E" w:rsidRDefault="00D5268E" w:rsidP="00D5268E">
      <w:pPr>
        <w:suppressAutoHyphens/>
        <w:spacing w:after="0" w:line="240" w:lineRule="auto"/>
        <w:textAlignment w:val="baseline"/>
        <w:rPr>
          <w:rFonts w:ascii="Times New Roman" w:eastAsia="Times New Roman" w:hAnsi="Times New Roman" w:cs="Times New Roman"/>
          <w:sz w:val="24"/>
          <w:szCs w:val="24"/>
          <w:lang w:eastAsia="pt-BR"/>
        </w:rPr>
      </w:pPr>
      <w:r w:rsidRPr="00D5268E">
        <w:rPr>
          <w:rFonts w:ascii="Times New Roman" w:eastAsia="Calibri" w:hAnsi="Times New Roman" w:cs="Times New Roman"/>
          <w:sz w:val="24"/>
          <w:szCs w:val="24"/>
        </w:rPr>
        <w:t>______. A</w:t>
      </w:r>
      <w:r w:rsidRPr="00D5268E">
        <w:rPr>
          <w:rFonts w:ascii="Times New Roman" w:eastAsia="Times New Roman" w:hAnsi="Times New Roman" w:cs="Times New Roman"/>
          <w:sz w:val="24"/>
          <w:szCs w:val="24"/>
          <w:lang w:eastAsia="pt-BR"/>
        </w:rPr>
        <w:t xml:space="preserve"> sublimação e a transformação do sofrimento em prazer: a lente da psicanálise e da Psicodinâmica do Trabalho</w:t>
      </w:r>
      <w:r w:rsidRPr="00D5268E">
        <w:rPr>
          <w:rFonts w:ascii="Times New Roman" w:eastAsia="Times New Roman" w:hAnsi="Times New Roman" w:cs="Times New Roman"/>
          <w:i/>
          <w:sz w:val="24"/>
          <w:szCs w:val="24"/>
          <w:lang w:eastAsia="pt-BR"/>
        </w:rPr>
        <w:t xml:space="preserve">. </w:t>
      </w:r>
      <w:r w:rsidRPr="00D5268E">
        <w:rPr>
          <w:rFonts w:ascii="Times New Roman" w:eastAsia="Times New Roman" w:hAnsi="Times New Roman" w:cs="Times New Roman"/>
          <w:sz w:val="24"/>
          <w:szCs w:val="24"/>
          <w:lang w:eastAsia="pt-BR"/>
        </w:rPr>
        <w:t xml:space="preserve">In: </w:t>
      </w:r>
      <w:r w:rsidRPr="00D5268E">
        <w:rPr>
          <w:rFonts w:ascii="Times New Roman" w:eastAsia="Times New Roman" w:hAnsi="Times New Roman" w:cs="Times New Roman"/>
          <w:b/>
          <w:sz w:val="24"/>
          <w:szCs w:val="24"/>
          <w:lang w:eastAsia="pt-BR"/>
        </w:rPr>
        <w:t>O diálogo que transforma:</w:t>
      </w:r>
      <w:r w:rsidRPr="00D5268E">
        <w:rPr>
          <w:rFonts w:ascii="Times New Roman" w:eastAsia="Times New Roman" w:hAnsi="Times New Roman" w:cs="Times New Roman"/>
          <w:sz w:val="24"/>
          <w:szCs w:val="24"/>
          <w:lang w:eastAsia="pt-BR"/>
        </w:rPr>
        <w:t xml:space="preserve"> a clínica psicodinâmica do trabalho. Goiânia-GO: Ed. da PUC Goiás, 2015. </w:t>
      </w:r>
      <w:proofErr w:type="gramStart"/>
      <w:r w:rsidRPr="00D5268E">
        <w:rPr>
          <w:rFonts w:ascii="Times New Roman" w:eastAsia="Times New Roman" w:hAnsi="Times New Roman" w:cs="Times New Roman"/>
          <w:sz w:val="24"/>
          <w:szCs w:val="24"/>
          <w:lang w:eastAsia="pt-BR"/>
        </w:rPr>
        <w:t>p.</w:t>
      </w:r>
      <w:proofErr w:type="gramEnd"/>
      <w:r w:rsidRPr="00D5268E">
        <w:rPr>
          <w:rFonts w:ascii="Times New Roman" w:eastAsia="Times New Roman" w:hAnsi="Times New Roman" w:cs="Times New Roman"/>
          <w:sz w:val="24"/>
          <w:szCs w:val="24"/>
          <w:lang w:eastAsia="pt-BR"/>
        </w:rPr>
        <w:t xml:space="preserve"> 70-94.</w:t>
      </w:r>
    </w:p>
    <w:p w:rsidR="00D5268E" w:rsidRPr="00D5268E" w:rsidRDefault="00D5268E" w:rsidP="00D5268E">
      <w:pPr>
        <w:suppressAutoHyphens/>
        <w:spacing w:after="0" w:line="240" w:lineRule="auto"/>
        <w:textAlignment w:val="baseline"/>
        <w:rPr>
          <w:rFonts w:ascii="Times New Roman" w:eastAsia="Times New Roman" w:hAnsi="Times New Roman" w:cs="Times New Roman"/>
          <w:sz w:val="24"/>
          <w:szCs w:val="24"/>
          <w:lang w:eastAsia="pt-BR"/>
        </w:rPr>
      </w:pPr>
    </w:p>
    <w:p w:rsidR="00D5268E" w:rsidRPr="00D5268E" w:rsidRDefault="00D5268E" w:rsidP="00D5268E">
      <w:pPr>
        <w:spacing w:after="0" w:line="240" w:lineRule="auto"/>
        <w:rPr>
          <w:rFonts w:ascii="Times New Roman" w:eastAsia="Calibri" w:hAnsi="Times New Roman" w:cs="Times New Roman"/>
          <w:sz w:val="24"/>
          <w:szCs w:val="24"/>
          <w:lang w:eastAsia="pt-BR"/>
        </w:rPr>
      </w:pPr>
      <w:r w:rsidRPr="00D5268E">
        <w:rPr>
          <w:rFonts w:ascii="Times New Roman" w:eastAsia="Calibri" w:hAnsi="Times New Roman" w:cs="Times New Roman"/>
          <w:sz w:val="24"/>
          <w:szCs w:val="24"/>
        </w:rPr>
        <w:t xml:space="preserve">______. </w:t>
      </w:r>
      <w:r w:rsidRPr="00D5268E">
        <w:rPr>
          <w:rFonts w:ascii="Times New Roman" w:eastAsia="Calibri" w:hAnsi="Times New Roman" w:cs="Times New Roman"/>
          <w:sz w:val="24"/>
          <w:szCs w:val="24"/>
          <w:lang w:eastAsia="pt-BR"/>
        </w:rPr>
        <w:t xml:space="preserve">Sublimação. In: </w:t>
      </w:r>
      <w:r w:rsidRPr="00D5268E">
        <w:rPr>
          <w:rFonts w:ascii="Times New Roman" w:eastAsia="Calibri" w:hAnsi="Times New Roman" w:cs="Times New Roman"/>
          <w:b/>
          <w:sz w:val="24"/>
          <w:szCs w:val="24"/>
          <w:lang w:eastAsia="pt-BR"/>
        </w:rPr>
        <w:t>Dicionário Crítico de Gestão e Psicodinâmica do trabalho.</w:t>
      </w:r>
      <w:r w:rsidRPr="00D5268E">
        <w:rPr>
          <w:rFonts w:ascii="Times New Roman" w:eastAsia="Calibri" w:hAnsi="Times New Roman" w:cs="Times New Roman"/>
          <w:sz w:val="24"/>
          <w:szCs w:val="24"/>
          <w:lang w:eastAsia="pt-BR"/>
        </w:rPr>
        <w:t xml:space="preserve"> Curitiba-PR: Juruá, 2013. </w:t>
      </w:r>
      <w:proofErr w:type="gramStart"/>
      <w:r w:rsidRPr="00D5268E">
        <w:rPr>
          <w:rFonts w:ascii="Times New Roman" w:eastAsia="Calibri" w:hAnsi="Times New Roman" w:cs="Times New Roman"/>
          <w:sz w:val="24"/>
          <w:szCs w:val="24"/>
          <w:lang w:eastAsia="pt-BR"/>
        </w:rPr>
        <w:t>p.</w:t>
      </w:r>
      <w:proofErr w:type="gramEnd"/>
      <w:r w:rsidRPr="00D5268E">
        <w:rPr>
          <w:rFonts w:ascii="Times New Roman" w:eastAsia="Calibri" w:hAnsi="Times New Roman" w:cs="Times New Roman"/>
          <w:sz w:val="24"/>
          <w:szCs w:val="24"/>
          <w:lang w:eastAsia="pt-BR"/>
        </w:rPr>
        <w:t xml:space="preserve"> 439-444.</w:t>
      </w:r>
    </w:p>
    <w:p w:rsidR="00D5268E" w:rsidRPr="00D5268E" w:rsidRDefault="00D5268E" w:rsidP="00D5268E">
      <w:pPr>
        <w:spacing w:after="0" w:line="240" w:lineRule="auto"/>
        <w:rPr>
          <w:rFonts w:ascii="Times New Roman" w:eastAsia="Times New Roman" w:hAnsi="Times New Roman" w:cs="Times New Roman"/>
          <w:sz w:val="24"/>
          <w:szCs w:val="24"/>
          <w:lang w:eastAsia="pt-BR"/>
        </w:rPr>
      </w:pPr>
    </w:p>
    <w:p w:rsidR="00D5268E" w:rsidRPr="00D5268E" w:rsidRDefault="00D5268E" w:rsidP="00D5268E">
      <w:pPr>
        <w:suppressAutoHyphens/>
        <w:spacing w:after="0" w:line="240" w:lineRule="auto"/>
        <w:textAlignment w:val="baseline"/>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eastAsia="pt-BR"/>
        </w:rPr>
        <w:t xml:space="preserve">MARTINS, M. B. R. </w:t>
      </w:r>
      <w:r w:rsidRPr="00D5268E">
        <w:rPr>
          <w:rFonts w:ascii="Times New Roman" w:eastAsia="Times New Roman" w:hAnsi="Times New Roman" w:cs="Times New Roman"/>
          <w:b/>
          <w:sz w:val="24"/>
          <w:szCs w:val="24"/>
          <w:lang w:eastAsia="pt-BR"/>
        </w:rPr>
        <w:t>As condições de saúde e de trabalho nos novos postos de atendimento do Ministério da Previdência e Assistência Social.</w:t>
      </w:r>
      <w:r w:rsidRPr="00D5268E">
        <w:rPr>
          <w:rFonts w:ascii="Times New Roman" w:eastAsia="Times New Roman" w:hAnsi="Times New Roman" w:cs="Times New Roman"/>
          <w:sz w:val="24"/>
          <w:szCs w:val="24"/>
          <w:lang w:eastAsia="pt-BR"/>
        </w:rPr>
        <w:t xml:space="preserve"> 2004. 122 f. Dissertação (Mestrado em Engenharia de Produção) – Universidade Federal do Rio Grande do Sul, Porto Alegre-RS, 2004.</w:t>
      </w:r>
    </w:p>
    <w:p w:rsidR="00D5268E" w:rsidRPr="00D5268E" w:rsidRDefault="00D5268E" w:rsidP="00D5268E">
      <w:pPr>
        <w:spacing w:after="0" w:line="240" w:lineRule="auto"/>
        <w:rPr>
          <w:rFonts w:ascii="Times New Roman" w:eastAsia="Times New Roman" w:hAnsi="Times New Roman" w:cs="Times New Roman"/>
          <w:sz w:val="24"/>
          <w:szCs w:val="24"/>
          <w:lang w:eastAsia="pt-BR"/>
        </w:rPr>
      </w:pPr>
    </w:p>
    <w:p w:rsidR="00D5268E" w:rsidRPr="00D5268E" w:rsidRDefault="00D5268E" w:rsidP="00D5268E">
      <w:pPr>
        <w:spacing w:after="0" w:line="240" w:lineRule="auto"/>
        <w:rPr>
          <w:rFonts w:ascii="Times New Roman" w:eastAsia="Times New Roman" w:hAnsi="Times New Roman" w:cs="Times New Roman"/>
          <w:i/>
          <w:sz w:val="24"/>
          <w:szCs w:val="24"/>
          <w:lang w:eastAsia="pt-BR"/>
        </w:rPr>
      </w:pPr>
      <w:r w:rsidRPr="00D5268E">
        <w:rPr>
          <w:rFonts w:ascii="Times New Roman" w:eastAsia="Times New Roman" w:hAnsi="Times New Roman" w:cs="Times New Roman"/>
          <w:sz w:val="24"/>
          <w:szCs w:val="24"/>
          <w:lang w:eastAsia="pt-BR"/>
        </w:rPr>
        <w:t>MÁXIMO, T. A. C. O</w:t>
      </w:r>
      <w:proofErr w:type="gramStart"/>
      <w:r w:rsidRPr="00D5268E">
        <w:rPr>
          <w:rFonts w:ascii="Times New Roman" w:eastAsia="Times New Roman" w:hAnsi="Times New Roman" w:cs="Times New Roman"/>
          <w:sz w:val="24"/>
          <w:szCs w:val="24"/>
          <w:lang w:eastAsia="pt-BR"/>
        </w:rPr>
        <w:t>.;</w:t>
      </w:r>
      <w:proofErr w:type="gramEnd"/>
      <w:r w:rsidRPr="00D5268E">
        <w:rPr>
          <w:rFonts w:ascii="Times New Roman" w:eastAsia="Times New Roman" w:hAnsi="Times New Roman" w:cs="Times New Roman"/>
          <w:sz w:val="24"/>
          <w:szCs w:val="24"/>
          <w:lang w:eastAsia="pt-BR"/>
        </w:rPr>
        <w:t xml:space="preserve"> ARAÚJO, A. J. S.; ZAMBRONI-DE-SOUZA, P. C. Vivências de sofrimento e prazer no trabalho de gerentes de banco. </w:t>
      </w:r>
      <w:r w:rsidRPr="00D5268E">
        <w:rPr>
          <w:rFonts w:ascii="Times New Roman" w:eastAsia="Times New Roman" w:hAnsi="Times New Roman" w:cs="Times New Roman"/>
          <w:b/>
          <w:sz w:val="24"/>
          <w:szCs w:val="24"/>
          <w:lang w:eastAsia="pt-BR"/>
        </w:rPr>
        <w:t>Psicologia, Ciência e profissão</w:t>
      </w:r>
      <w:r w:rsidRPr="00D5268E">
        <w:rPr>
          <w:rFonts w:ascii="Times New Roman" w:eastAsia="Times New Roman" w:hAnsi="Times New Roman" w:cs="Times New Roman"/>
          <w:sz w:val="24"/>
          <w:szCs w:val="24"/>
          <w:lang w:eastAsia="pt-BR"/>
        </w:rPr>
        <w:t>, v. 34, n. 1 p. 96-111, 2014.</w:t>
      </w:r>
    </w:p>
    <w:p w:rsidR="00D5268E" w:rsidRPr="00D5268E" w:rsidRDefault="00D5268E" w:rsidP="00D5268E">
      <w:pPr>
        <w:spacing w:after="0" w:line="240" w:lineRule="auto"/>
        <w:rPr>
          <w:rFonts w:ascii="Times New Roman" w:eastAsia="Times New Roman" w:hAnsi="Times New Roman" w:cs="Times New Roman"/>
          <w:sz w:val="24"/>
          <w:szCs w:val="24"/>
          <w:lang w:eastAsia="pt-BR"/>
        </w:rPr>
      </w:pPr>
    </w:p>
    <w:p w:rsidR="00D5268E" w:rsidRPr="00D5268E" w:rsidRDefault="00D5268E" w:rsidP="00D5268E">
      <w:pPr>
        <w:spacing w:after="0" w:line="240" w:lineRule="auto"/>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eastAsia="pt-BR"/>
        </w:rPr>
        <w:t xml:space="preserve">MERLO, A. R. C.; BOTTEGA, C. G.; MAGNUS, C. N. Espaço público de discussão. In: </w:t>
      </w:r>
      <w:r w:rsidRPr="00D5268E">
        <w:rPr>
          <w:rFonts w:ascii="Times New Roman" w:eastAsia="Times New Roman" w:hAnsi="Times New Roman" w:cs="Times New Roman"/>
          <w:b/>
          <w:sz w:val="24"/>
          <w:szCs w:val="24"/>
          <w:lang w:eastAsia="pt-BR"/>
        </w:rPr>
        <w:t>Dicionário crítico de gestão e psicodinâmica do trabalho</w:t>
      </w:r>
      <w:r w:rsidRPr="00D5268E">
        <w:rPr>
          <w:rFonts w:ascii="Times New Roman" w:eastAsia="Times New Roman" w:hAnsi="Times New Roman" w:cs="Times New Roman"/>
          <w:sz w:val="24"/>
          <w:szCs w:val="24"/>
          <w:lang w:eastAsia="pt-BR"/>
        </w:rPr>
        <w:t>.</w:t>
      </w:r>
      <w:r w:rsidRPr="00D5268E">
        <w:rPr>
          <w:rFonts w:ascii="Times New Roman" w:eastAsia="Times New Roman" w:hAnsi="Times New Roman" w:cs="Times New Roman"/>
          <w:b/>
          <w:sz w:val="24"/>
          <w:szCs w:val="24"/>
          <w:lang w:eastAsia="pt-BR"/>
        </w:rPr>
        <w:t xml:space="preserve"> </w:t>
      </w:r>
      <w:r w:rsidRPr="00D5268E">
        <w:rPr>
          <w:rFonts w:ascii="Times New Roman" w:eastAsia="Times New Roman" w:hAnsi="Times New Roman" w:cs="Times New Roman"/>
          <w:sz w:val="24"/>
          <w:szCs w:val="24"/>
          <w:lang w:eastAsia="pt-BR"/>
        </w:rPr>
        <w:t xml:space="preserve">Curitiba-PR: Juruá, 2013. </w:t>
      </w:r>
      <w:proofErr w:type="gramStart"/>
      <w:r w:rsidRPr="00D5268E">
        <w:rPr>
          <w:rFonts w:ascii="Times New Roman" w:eastAsia="Times New Roman" w:hAnsi="Times New Roman" w:cs="Times New Roman"/>
          <w:sz w:val="24"/>
          <w:szCs w:val="24"/>
          <w:lang w:eastAsia="pt-BR"/>
        </w:rPr>
        <w:t>p.</w:t>
      </w:r>
      <w:proofErr w:type="gramEnd"/>
      <w:r w:rsidRPr="00D5268E">
        <w:rPr>
          <w:rFonts w:ascii="Times New Roman" w:eastAsia="Times New Roman" w:hAnsi="Times New Roman" w:cs="Times New Roman"/>
          <w:sz w:val="24"/>
          <w:szCs w:val="24"/>
          <w:lang w:eastAsia="pt-BR"/>
        </w:rPr>
        <w:t xml:space="preserve"> 147-152.</w:t>
      </w:r>
    </w:p>
    <w:p w:rsidR="00D5268E" w:rsidRPr="00D5268E" w:rsidRDefault="00D5268E" w:rsidP="00D5268E">
      <w:pPr>
        <w:suppressAutoHyphens/>
        <w:spacing w:after="0" w:line="240" w:lineRule="auto"/>
        <w:textAlignment w:val="baseline"/>
        <w:rPr>
          <w:rFonts w:ascii="Times New Roman" w:eastAsia="Times New Roman" w:hAnsi="Times New Roman" w:cs="Times New Roman"/>
          <w:sz w:val="24"/>
          <w:szCs w:val="24"/>
          <w:lang w:eastAsia="pt-BR"/>
        </w:rPr>
      </w:pPr>
    </w:p>
    <w:p w:rsidR="00D5268E" w:rsidRPr="00D5268E" w:rsidRDefault="00D5268E" w:rsidP="00D5268E">
      <w:pPr>
        <w:spacing w:after="0" w:line="240" w:lineRule="auto"/>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eastAsia="pt-BR"/>
        </w:rPr>
        <w:t xml:space="preserve">OIT – Organização Internacional do Trabalho. </w:t>
      </w:r>
      <w:r w:rsidRPr="00D5268E">
        <w:rPr>
          <w:rFonts w:ascii="Times New Roman" w:eastAsia="Times New Roman" w:hAnsi="Times New Roman" w:cs="Times New Roman"/>
          <w:b/>
          <w:sz w:val="24"/>
          <w:szCs w:val="24"/>
          <w:lang w:val="en-US" w:eastAsia="pt-BR"/>
        </w:rPr>
        <w:t>Domestic workers across the world:</w:t>
      </w:r>
      <w:r w:rsidRPr="00D5268E">
        <w:rPr>
          <w:rFonts w:ascii="Times New Roman" w:eastAsia="Times New Roman" w:hAnsi="Times New Roman" w:cs="Times New Roman"/>
          <w:sz w:val="24"/>
          <w:szCs w:val="24"/>
          <w:lang w:val="en-US" w:eastAsia="pt-BR"/>
        </w:rPr>
        <w:t xml:space="preserve"> global and regional statistics and the extent legal protection. </w:t>
      </w:r>
      <w:r w:rsidRPr="00D5268E">
        <w:rPr>
          <w:rFonts w:ascii="Times New Roman" w:eastAsia="Times New Roman" w:hAnsi="Times New Roman" w:cs="Times New Roman"/>
          <w:sz w:val="24"/>
          <w:szCs w:val="24"/>
          <w:lang w:eastAsia="pt-BR"/>
        </w:rPr>
        <w:t>Genebra, 2013. Disponível em: http://www.ilo.org/wcmsp5/groups/public/---dgreports/---dcomm/---publ/documents/publication/wcms_173363.pdf.</w:t>
      </w:r>
    </w:p>
    <w:p w:rsidR="00D5268E" w:rsidRPr="00D5268E" w:rsidRDefault="00D5268E" w:rsidP="00D5268E">
      <w:pPr>
        <w:suppressAutoHyphens/>
        <w:spacing w:after="0" w:line="240" w:lineRule="auto"/>
        <w:textAlignment w:val="baseline"/>
        <w:rPr>
          <w:rFonts w:ascii="Times New Roman" w:eastAsia="Times New Roman" w:hAnsi="Times New Roman" w:cs="Times New Roman"/>
          <w:sz w:val="24"/>
          <w:szCs w:val="24"/>
          <w:lang w:eastAsia="pt-BR"/>
        </w:rPr>
      </w:pPr>
    </w:p>
    <w:p w:rsidR="00D5268E" w:rsidRPr="00D5268E" w:rsidRDefault="00D5268E" w:rsidP="00D5268E">
      <w:pPr>
        <w:suppressAutoHyphens/>
        <w:spacing w:after="0" w:line="240" w:lineRule="auto"/>
        <w:textAlignment w:val="baseline"/>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eastAsia="pt-BR"/>
        </w:rPr>
        <w:t xml:space="preserve">OLIVEIRA, </w:t>
      </w:r>
      <w:proofErr w:type="gramStart"/>
      <w:r w:rsidRPr="00D5268E">
        <w:rPr>
          <w:rFonts w:ascii="Times New Roman" w:eastAsia="Times New Roman" w:hAnsi="Times New Roman" w:cs="Times New Roman"/>
          <w:sz w:val="24"/>
          <w:szCs w:val="24"/>
          <w:lang w:eastAsia="pt-BR"/>
        </w:rPr>
        <w:t>R.</w:t>
      </w:r>
      <w:proofErr w:type="gramEnd"/>
      <w:r w:rsidRPr="00D5268E">
        <w:rPr>
          <w:rFonts w:ascii="Times New Roman" w:eastAsia="Times New Roman" w:hAnsi="Times New Roman" w:cs="Times New Roman"/>
          <w:sz w:val="24"/>
          <w:szCs w:val="24"/>
          <w:lang w:eastAsia="pt-BR"/>
        </w:rPr>
        <w:t xml:space="preserve"> A política social no capitalismo contemporâneo: uma reinterpretação da moderna sociedade burguesa. </w:t>
      </w:r>
      <w:r w:rsidRPr="00D5268E">
        <w:rPr>
          <w:rFonts w:ascii="Times New Roman" w:eastAsia="Times New Roman" w:hAnsi="Times New Roman" w:cs="Times New Roman"/>
          <w:b/>
          <w:sz w:val="24"/>
          <w:szCs w:val="24"/>
          <w:lang w:eastAsia="pt-BR"/>
        </w:rPr>
        <w:t>Argumentum</w:t>
      </w:r>
      <w:r w:rsidRPr="00D5268E">
        <w:rPr>
          <w:rFonts w:ascii="Times New Roman" w:eastAsia="Times New Roman" w:hAnsi="Times New Roman" w:cs="Times New Roman"/>
          <w:sz w:val="24"/>
          <w:szCs w:val="24"/>
          <w:lang w:eastAsia="pt-BR"/>
        </w:rPr>
        <w:t>,</w:t>
      </w:r>
      <w:r w:rsidRPr="00D5268E">
        <w:rPr>
          <w:rFonts w:ascii="Times New Roman" w:eastAsia="Times New Roman" w:hAnsi="Times New Roman" w:cs="Times New Roman"/>
          <w:i/>
          <w:sz w:val="24"/>
          <w:szCs w:val="24"/>
          <w:lang w:eastAsia="pt-BR"/>
        </w:rPr>
        <w:t xml:space="preserve"> </w:t>
      </w:r>
      <w:r w:rsidRPr="00D5268E">
        <w:rPr>
          <w:rFonts w:ascii="Times New Roman" w:eastAsia="Times New Roman" w:hAnsi="Times New Roman" w:cs="Times New Roman"/>
          <w:sz w:val="24"/>
          <w:szCs w:val="24"/>
          <w:lang w:eastAsia="pt-BR"/>
        </w:rPr>
        <w:t>Vitória, v. 8, n. 1, p. 61-75, jan./abr. 2016.</w:t>
      </w:r>
    </w:p>
    <w:p w:rsidR="00D5268E" w:rsidRPr="00D5268E" w:rsidRDefault="00D5268E" w:rsidP="00D5268E">
      <w:pPr>
        <w:suppressAutoHyphens/>
        <w:spacing w:after="0" w:line="240" w:lineRule="auto"/>
        <w:textAlignment w:val="baseline"/>
        <w:rPr>
          <w:rFonts w:ascii="Times New Roman" w:eastAsia="Times New Roman" w:hAnsi="Times New Roman" w:cs="Times New Roman"/>
          <w:sz w:val="24"/>
          <w:szCs w:val="24"/>
          <w:lang w:eastAsia="pt-BR"/>
        </w:rPr>
      </w:pPr>
    </w:p>
    <w:p w:rsidR="00D5268E" w:rsidRPr="00D5268E" w:rsidRDefault="00D5268E" w:rsidP="00D5268E">
      <w:pPr>
        <w:suppressAutoHyphens/>
        <w:spacing w:after="0" w:line="240" w:lineRule="auto"/>
        <w:textAlignment w:val="baseline"/>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eastAsia="pt-BR"/>
        </w:rPr>
        <w:t xml:space="preserve">OMS – Organização Mundial da Saúde. </w:t>
      </w:r>
      <w:r w:rsidRPr="00D5268E">
        <w:rPr>
          <w:rFonts w:ascii="Times New Roman" w:eastAsia="Times New Roman" w:hAnsi="Times New Roman" w:cs="Times New Roman"/>
          <w:b/>
          <w:sz w:val="24"/>
          <w:szCs w:val="24"/>
          <w:lang w:val="en-US" w:eastAsia="pt-BR"/>
        </w:rPr>
        <w:t>Mental health:</w:t>
      </w:r>
      <w:r w:rsidRPr="00D5268E">
        <w:rPr>
          <w:rFonts w:ascii="Times New Roman" w:eastAsia="Times New Roman" w:hAnsi="Times New Roman" w:cs="Times New Roman"/>
          <w:sz w:val="24"/>
          <w:szCs w:val="24"/>
          <w:lang w:val="en-US" w:eastAsia="pt-BR"/>
        </w:rPr>
        <w:t xml:space="preserve"> new understanding, new hope. </w:t>
      </w:r>
      <w:r w:rsidRPr="00D5268E">
        <w:rPr>
          <w:rFonts w:ascii="Times New Roman" w:eastAsia="Times New Roman" w:hAnsi="Times New Roman" w:cs="Times New Roman"/>
          <w:sz w:val="24"/>
          <w:szCs w:val="24"/>
          <w:lang w:eastAsia="pt-BR"/>
        </w:rPr>
        <w:t>Geneva, 2013. Disponível em: &lt;http://www.who.int/whr/2000/in/whr01_ en.pdf&gt;.</w:t>
      </w:r>
    </w:p>
    <w:p w:rsidR="00D5268E" w:rsidRPr="00D5268E" w:rsidRDefault="00D5268E" w:rsidP="00D5268E">
      <w:pPr>
        <w:suppressAutoHyphens/>
        <w:spacing w:after="0" w:line="240" w:lineRule="auto"/>
        <w:textAlignment w:val="baseline"/>
        <w:rPr>
          <w:rFonts w:ascii="Times New Roman" w:eastAsia="Times New Roman" w:hAnsi="Times New Roman" w:cs="Times New Roman"/>
          <w:sz w:val="24"/>
          <w:szCs w:val="24"/>
          <w:lang w:eastAsia="pt-BR"/>
        </w:rPr>
      </w:pPr>
    </w:p>
    <w:p w:rsidR="00D5268E" w:rsidRPr="00D5268E" w:rsidRDefault="00D5268E" w:rsidP="00D5268E">
      <w:pPr>
        <w:suppressAutoHyphens/>
        <w:spacing w:after="0" w:line="240" w:lineRule="auto"/>
        <w:textAlignment w:val="baseline"/>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eastAsia="pt-BR"/>
        </w:rPr>
        <w:t xml:space="preserve">ORELLANO, M. H. </w:t>
      </w:r>
      <w:r w:rsidRPr="00D5268E">
        <w:rPr>
          <w:rFonts w:ascii="Times New Roman" w:eastAsia="Times New Roman" w:hAnsi="Times New Roman" w:cs="Times New Roman"/>
          <w:b/>
          <w:sz w:val="24"/>
          <w:szCs w:val="24"/>
          <w:lang w:eastAsia="pt-BR"/>
        </w:rPr>
        <w:t>Trabajo, desocupación y suicídio</w:t>
      </w:r>
      <w:r w:rsidRPr="00D5268E">
        <w:rPr>
          <w:rFonts w:ascii="Times New Roman" w:eastAsia="Times New Roman" w:hAnsi="Times New Roman" w:cs="Times New Roman"/>
          <w:sz w:val="24"/>
          <w:szCs w:val="24"/>
          <w:lang w:eastAsia="pt-BR"/>
        </w:rPr>
        <w:t>. Efectos psicosociales del desempleo. 1. ed. Buenos Aires-ARG: Lumem-Humanitas, 2005.</w:t>
      </w:r>
    </w:p>
    <w:p w:rsidR="00D5268E" w:rsidRPr="00D5268E" w:rsidRDefault="00D5268E" w:rsidP="00D5268E">
      <w:pPr>
        <w:suppressAutoHyphens/>
        <w:spacing w:after="0" w:line="240" w:lineRule="auto"/>
        <w:textAlignment w:val="baseline"/>
        <w:rPr>
          <w:rFonts w:ascii="Times New Roman" w:eastAsia="Calibri" w:hAnsi="Times New Roman" w:cs="Times New Roman"/>
          <w:sz w:val="24"/>
          <w:szCs w:val="24"/>
        </w:rPr>
      </w:pPr>
    </w:p>
    <w:p w:rsidR="00D5268E" w:rsidRPr="00D5268E" w:rsidRDefault="00D5268E" w:rsidP="00D5268E">
      <w:pPr>
        <w:suppressAutoHyphens/>
        <w:spacing w:after="0" w:line="240" w:lineRule="auto"/>
        <w:textAlignment w:val="baseline"/>
        <w:rPr>
          <w:rFonts w:ascii="Times New Roman" w:eastAsia="Calibri" w:hAnsi="Times New Roman" w:cs="Times New Roman"/>
          <w:sz w:val="24"/>
          <w:szCs w:val="24"/>
          <w:shd w:val="clear" w:color="auto" w:fill="F1FFEE"/>
        </w:rPr>
      </w:pPr>
      <w:r w:rsidRPr="00D5268E">
        <w:rPr>
          <w:rFonts w:ascii="Times New Roman" w:eastAsia="Calibri" w:hAnsi="Times New Roman" w:cs="Times New Roman"/>
          <w:sz w:val="24"/>
          <w:szCs w:val="24"/>
        </w:rPr>
        <w:t xml:space="preserve">RAMOS, L. de F. de C. </w:t>
      </w:r>
      <w:r w:rsidRPr="00D5268E">
        <w:rPr>
          <w:rFonts w:ascii="Times New Roman" w:eastAsia="Calibri" w:hAnsi="Times New Roman" w:cs="Times New Roman"/>
          <w:b/>
          <w:sz w:val="24"/>
          <w:szCs w:val="24"/>
        </w:rPr>
        <w:t xml:space="preserve">O trabalho e a saúde mental dos servidores de uma </w:t>
      </w:r>
      <w:proofErr w:type="spellStart"/>
      <w:r w:rsidRPr="00D5268E">
        <w:rPr>
          <w:rFonts w:ascii="Times New Roman" w:eastAsia="Calibri" w:hAnsi="Times New Roman" w:cs="Times New Roman"/>
          <w:b/>
          <w:sz w:val="24"/>
          <w:szCs w:val="24"/>
        </w:rPr>
        <w:t>Ifes</w:t>
      </w:r>
      <w:proofErr w:type="spellEnd"/>
      <w:r w:rsidRPr="00D5268E">
        <w:rPr>
          <w:rFonts w:ascii="Times New Roman" w:eastAsia="Calibri" w:hAnsi="Times New Roman" w:cs="Times New Roman"/>
          <w:b/>
          <w:sz w:val="24"/>
          <w:szCs w:val="24"/>
        </w:rPr>
        <w:t>, usuários do programa saudavelmente:</w:t>
      </w:r>
      <w:r w:rsidRPr="00D5268E">
        <w:rPr>
          <w:rFonts w:ascii="Times New Roman" w:eastAsia="Calibri" w:hAnsi="Times New Roman" w:cs="Times New Roman"/>
          <w:sz w:val="24"/>
          <w:szCs w:val="24"/>
        </w:rPr>
        <w:t xml:space="preserve"> uma análise psicodinâmica. 2016. 301 f. Tese (Programa de Pós-Graduação </w:t>
      </w:r>
      <w:r w:rsidRPr="00D5268E">
        <w:rPr>
          <w:rFonts w:ascii="Times New Roman" w:eastAsia="Calibri" w:hAnsi="Times New Roman" w:cs="Times New Roman"/>
          <w:i/>
          <w:sz w:val="24"/>
          <w:szCs w:val="24"/>
        </w:rPr>
        <w:t>Stricto Sensu</w:t>
      </w:r>
      <w:r w:rsidRPr="00D5268E">
        <w:rPr>
          <w:rFonts w:ascii="Times New Roman" w:eastAsia="Calibri" w:hAnsi="Times New Roman" w:cs="Times New Roman"/>
          <w:sz w:val="24"/>
          <w:szCs w:val="24"/>
        </w:rPr>
        <w:t xml:space="preserve"> em Psicologia) – Pontifícia Universidade Católica de Goiás, Goiânia-GO, 2016.</w:t>
      </w:r>
    </w:p>
    <w:p w:rsidR="00D5268E" w:rsidRPr="00D5268E" w:rsidRDefault="00D5268E" w:rsidP="00D5268E">
      <w:pPr>
        <w:suppressAutoHyphens/>
        <w:spacing w:after="0" w:line="240" w:lineRule="auto"/>
        <w:textAlignment w:val="baseline"/>
        <w:rPr>
          <w:rFonts w:ascii="Times New Roman" w:eastAsia="Times New Roman" w:hAnsi="Times New Roman" w:cs="Times New Roman"/>
          <w:sz w:val="24"/>
          <w:szCs w:val="24"/>
          <w:lang w:eastAsia="pt-BR"/>
        </w:rPr>
      </w:pPr>
    </w:p>
    <w:p w:rsidR="00D5268E" w:rsidRPr="00D5268E" w:rsidRDefault="00D5268E" w:rsidP="00D5268E">
      <w:pPr>
        <w:keepNext/>
        <w:keepLines/>
        <w:shd w:val="clear" w:color="auto" w:fill="FFFFFF"/>
        <w:spacing w:after="0" w:line="240" w:lineRule="auto"/>
        <w:outlineLvl w:val="1"/>
        <w:rPr>
          <w:rFonts w:ascii="Times New Roman" w:eastAsia="Times New Roman" w:hAnsi="Times New Roman" w:cs="Times New Roman"/>
          <w:sz w:val="24"/>
          <w:szCs w:val="24"/>
          <w:lang w:eastAsia="pt-BR"/>
        </w:rPr>
      </w:pPr>
      <w:r w:rsidRPr="00D5268E">
        <w:rPr>
          <w:rFonts w:ascii="Times New Roman" w:eastAsia="Times New Roman" w:hAnsi="Times New Roman" w:cs="Times New Roman"/>
          <w:bCs/>
          <w:sz w:val="24"/>
          <w:szCs w:val="24"/>
          <w:lang w:eastAsia="pt-BR"/>
        </w:rPr>
        <w:lastRenderedPageBreak/>
        <w:t xml:space="preserve">RIBEIRO, V.; SANTOS, C. </w:t>
      </w:r>
      <w:proofErr w:type="gramStart"/>
      <w:r w:rsidRPr="00D5268E">
        <w:rPr>
          <w:rFonts w:ascii="Times New Roman" w:eastAsia="Times New Roman" w:hAnsi="Times New Roman" w:cs="Times New Roman"/>
          <w:bCs/>
          <w:sz w:val="24"/>
          <w:szCs w:val="24"/>
          <w:lang w:eastAsia="pt-BR"/>
        </w:rPr>
        <w:t>dos;</w:t>
      </w:r>
      <w:proofErr w:type="gramEnd"/>
      <w:r w:rsidRPr="00D5268E">
        <w:rPr>
          <w:rFonts w:ascii="Times New Roman" w:eastAsia="Times New Roman" w:hAnsi="Times New Roman" w:cs="Times New Roman"/>
          <w:bCs/>
          <w:sz w:val="24"/>
          <w:szCs w:val="24"/>
          <w:lang w:eastAsia="pt-BR"/>
        </w:rPr>
        <w:t xml:space="preserve"> MANCEBO, D.</w:t>
      </w:r>
      <w:r w:rsidRPr="00D5268E">
        <w:rPr>
          <w:rFonts w:ascii="Times New Roman" w:eastAsia="Times New Roman" w:hAnsi="Times New Roman" w:cs="Times New Roman"/>
          <w:sz w:val="24"/>
          <w:szCs w:val="24"/>
          <w:shd w:val="clear" w:color="auto" w:fill="FFFFFF"/>
        </w:rPr>
        <w:t xml:space="preserve"> O servidor público no mundo do trabalho do século XXI.</w:t>
      </w:r>
      <w:r w:rsidRPr="00D5268E">
        <w:rPr>
          <w:rFonts w:ascii="Times New Roman" w:eastAsia="Times New Roman" w:hAnsi="Times New Roman" w:cs="Times New Roman"/>
          <w:sz w:val="24"/>
          <w:szCs w:val="24"/>
          <w:lang w:eastAsia="pt-BR"/>
        </w:rPr>
        <w:t xml:space="preserve"> </w:t>
      </w:r>
      <w:hyperlink r:id="rId7" w:history="1">
        <w:r w:rsidRPr="00D5268E">
          <w:rPr>
            <w:rFonts w:ascii="Times New Roman" w:eastAsia="Times New Roman" w:hAnsi="Times New Roman" w:cs="Times New Roman"/>
            <w:b/>
            <w:sz w:val="24"/>
            <w:szCs w:val="24"/>
            <w:lang w:eastAsia="pt-BR"/>
          </w:rPr>
          <w:t>Psicologia: Ciência e Profissão</w:t>
        </w:r>
      </w:hyperlink>
      <w:r w:rsidRPr="00D5268E">
        <w:rPr>
          <w:rFonts w:ascii="Times New Roman" w:eastAsia="Times New Roman" w:hAnsi="Times New Roman" w:cs="Times New Roman"/>
          <w:sz w:val="24"/>
          <w:szCs w:val="24"/>
          <w:lang w:eastAsia="pt-BR"/>
        </w:rPr>
        <w:t>,</w:t>
      </w:r>
      <w:r w:rsidRPr="00D5268E">
        <w:rPr>
          <w:rFonts w:ascii="Times New Roman" w:eastAsia="Times New Roman" w:hAnsi="Times New Roman" w:cs="Times New Roman"/>
          <w:i/>
          <w:sz w:val="24"/>
          <w:szCs w:val="24"/>
          <w:lang w:eastAsia="pt-BR"/>
        </w:rPr>
        <w:t xml:space="preserve"> </w:t>
      </w:r>
      <w:r w:rsidRPr="00D5268E">
        <w:rPr>
          <w:rFonts w:ascii="Times New Roman" w:eastAsia="Times New Roman" w:hAnsi="Times New Roman" w:cs="Times New Roman"/>
          <w:sz w:val="24"/>
          <w:szCs w:val="24"/>
          <w:lang w:eastAsia="pt-BR"/>
        </w:rPr>
        <w:t>v. 33, n. 1, 2013.</w:t>
      </w:r>
    </w:p>
    <w:p w:rsidR="00D5268E" w:rsidRPr="00D5268E" w:rsidRDefault="00D5268E" w:rsidP="00D5268E">
      <w:pPr>
        <w:suppressAutoHyphens/>
        <w:spacing w:after="0" w:line="240" w:lineRule="auto"/>
        <w:textAlignment w:val="baseline"/>
        <w:rPr>
          <w:rFonts w:ascii="Times New Roman" w:eastAsia="Times New Roman" w:hAnsi="Times New Roman" w:cs="Times New Roman"/>
          <w:sz w:val="24"/>
          <w:szCs w:val="24"/>
          <w:lang w:eastAsia="zh-CN"/>
        </w:rPr>
      </w:pPr>
    </w:p>
    <w:p w:rsidR="00D5268E" w:rsidRPr="00D5268E" w:rsidRDefault="00D5268E" w:rsidP="00D5268E">
      <w:pPr>
        <w:spacing w:after="0" w:line="240" w:lineRule="auto"/>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eastAsia="pt-BR"/>
        </w:rPr>
        <w:t xml:space="preserve">SANTOS, M. A.; FINAZZI. </w:t>
      </w:r>
      <w:r w:rsidRPr="00D5268E">
        <w:rPr>
          <w:rFonts w:ascii="Times New Roman" w:eastAsia="Times New Roman" w:hAnsi="Times New Roman" w:cs="Times New Roman"/>
          <w:b/>
          <w:sz w:val="24"/>
          <w:szCs w:val="24"/>
          <w:lang w:eastAsia="pt-BR"/>
        </w:rPr>
        <w:t>Patologia da solidão:</w:t>
      </w:r>
      <w:r w:rsidRPr="00D5268E">
        <w:rPr>
          <w:rFonts w:ascii="Times New Roman" w:eastAsia="Times New Roman" w:hAnsi="Times New Roman" w:cs="Times New Roman"/>
          <w:sz w:val="24"/>
          <w:szCs w:val="24"/>
          <w:lang w:eastAsia="pt-BR"/>
        </w:rPr>
        <w:t xml:space="preserve"> o suicídio de bancários no contexto da nova organização do trabalho. 2009. 238 f. Dissertação (Mestrado em Administração) – Universidade de </w:t>
      </w:r>
      <w:proofErr w:type="spellStart"/>
      <w:r w:rsidRPr="00D5268E">
        <w:rPr>
          <w:rFonts w:ascii="Times New Roman" w:eastAsia="Times New Roman" w:hAnsi="Times New Roman" w:cs="Times New Roman"/>
          <w:sz w:val="24"/>
          <w:szCs w:val="24"/>
          <w:lang w:eastAsia="pt-BR"/>
        </w:rPr>
        <w:t>Brasilia</w:t>
      </w:r>
      <w:proofErr w:type="spellEnd"/>
      <w:r w:rsidRPr="00D5268E">
        <w:rPr>
          <w:rFonts w:ascii="Times New Roman" w:eastAsia="Times New Roman" w:hAnsi="Times New Roman" w:cs="Times New Roman"/>
          <w:sz w:val="24"/>
          <w:szCs w:val="24"/>
          <w:lang w:eastAsia="pt-BR"/>
        </w:rPr>
        <w:t>: Brasília, 2009.</w:t>
      </w:r>
    </w:p>
    <w:p w:rsidR="00D5268E" w:rsidRPr="00D5268E" w:rsidRDefault="00D5268E" w:rsidP="00D5268E">
      <w:pPr>
        <w:spacing w:after="0" w:line="240" w:lineRule="auto"/>
        <w:jc w:val="both"/>
        <w:rPr>
          <w:rFonts w:ascii="Times New Roman" w:eastAsia="Times New Roman" w:hAnsi="Times New Roman" w:cs="Times New Roman"/>
          <w:sz w:val="24"/>
          <w:szCs w:val="24"/>
          <w:lang w:eastAsia="pt-BR"/>
        </w:rPr>
      </w:pPr>
    </w:p>
    <w:p w:rsidR="00D5268E" w:rsidRPr="00D5268E" w:rsidRDefault="00D5268E" w:rsidP="00D5268E">
      <w:pPr>
        <w:suppressAutoHyphens/>
        <w:spacing w:after="0" w:line="240" w:lineRule="auto"/>
        <w:textAlignment w:val="baseline"/>
        <w:rPr>
          <w:rFonts w:ascii="Times New Roman" w:eastAsia="Times New Roman" w:hAnsi="Times New Roman" w:cs="Times New Roman"/>
          <w:sz w:val="24"/>
          <w:szCs w:val="24"/>
          <w:lang w:eastAsia="zh-CN"/>
        </w:rPr>
      </w:pPr>
      <w:r w:rsidRPr="00D5268E">
        <w:rPr>
          <w:rFonts w:ascii="Times New Roman" w:eastAsia="Times New Roman" w:hAnsi="Times New Roman" w:cs="Times New Roman"/>
          <w:sz w:val="24"/>
          <w:szCs w:val="24"/>
          <w:lang w:eastAsia="zh-CN"/>
        </w:rPr>
        <w:t>SZNELWAR, L.</w:t>
      </w:r>
      <w:r w:rsidRPr="00D5268E">
        <w:rPr>
          <w:rFonts w:ascii="Times New Roman" w:eastAsia="Times New Roman" w:hAnsi="Times New Roman" w:cs="Times New Roman"/>
          <w:i/>
          <w:sz w:val="24"/>
          <w:szCs w:val="24"/>
          <w:lang w:eastAsia="zh-CN"/>
        </w:rPr>
        <w:t xml:space="preserve"> </w:t>
      </w:r>
      <w:r w:rsidRPr="00D5268E">
        <w:rPr>
          <w:rFonts w:ascii="Times New Roman" w:eastAsia="Times New Roman" w:hAnsi="Times New Roman" w:cs="Times New Roman"/>
          <w:b/>
          <w:sz w:val="24"/>
          <w:szCs w:val="24"/>
          <w:lang w:eastAsia="zh-CN"/>
        </w:rPr>
        <w:t>Trabalhar na magistratura, construção da subjetividade, saúde e desenvolvimento profissional</w:t>
      </w:r>
      <w:r w:rsidRPr="00D5268E">
        <w:rPr>
          <w:rFonts w:ascii="Times New Roman" w:eastAsia="Times New Roman" w:hAnsi="Times New Roman" w:cs="Times New Roman"/>
          <w:sz w:val="24"/>
          <w:szCs w:val="24"/>
          <w:lang w:eastAsia="zh-CN"/>
        </w:rPr>
        <w:t>. Brasília-DF: Conselho Nacional de Justiça, 2015.</w:t>
      </w:r>
    </w:p>
    <w:p w:rsidR="00D5268E" w:rsidRPr="00D5268E" w:rsidRDefault="00D5268E" w:rsidP="00D5268E">
      <w:pPr>
        <w:suppressAutoHyphens/>
        <w:spacing w:after="0" w:line="240" w:lineRule="auto"/>
        <w:textAlignment w:val="baseline"/>
        <w:rPr>
          <w:rFonts w:ascii="Times New Roman" w:eastAsia="Times New Roman" w:hAnsi="Times New Roman" w:cs="Times New Roman"/>
          <w:sz w:val="24"/>
          <w:szCs w:val="24"/>
          <w:lang w:eastAsia="zh-CN"/>
        </w:rPr>
      </w:pPr>
    </w:p>
    <w:p w:rsidR="00D5268E" w:rsidRPr="00D5268E" w:rsidRDefault="00D5268E" w:rsidP="00D5268E">
      <w:pPr>
        <w:spacing w:after="0" w:line="240" w:lineRule="auto"/>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eastAsia="pt-BR"/>
        </w:rPr>
        <w:t>UFG – Universidade Federal de Goiás.</w:t>
      </w:r>
      <w:r w:rsidRPr="00D5268E">
        <w:rPr>
          <w:rFonts w:ascii="Times New Roman" w:eastAsia="Times New Roman" w:hAnsi="Times New Roman" w:cs="Times New Roman"/>
          <w:b/>
          <w:sz w:val="24"/>
          <w:szCs w:val="24"/>
          <w:lang w:eastAsia="pt-BR"/>
        </w:rPr>
        <w:t xml:space="preserve"> Relatório da Secretaria do Programa Saudavelmente.</w:t>
      </w:r>
      <w:r w:rsidRPr="00D5268E">
        <w:rPr>
          <w:rFonts w:ascii="Times New Roman" w:eastAsia="Times New Roman" w:hAnsi="Times New Roman" w:cs="Times New Roman"/>
          <w:sz w:val="24"/>
          <w:szCs w:val="24"/>
          <w:lang w:eastAsia="pt-BR"/>
        </w:rPr>
        <w:t xml:space="preserve"> Goiânia-GO: PROCOM/UFG, 2014. </w:t>
      </w:r>
    </w:p>
    <w:p w:rsidR="00D5268E" w:rsidRPr="00D5268E" w:rsidRDefault="00D5268E" w:rsidP="00D5268E">
      <w:pPr>
        <w:spacing w:after="0" w:line="240" w:lineRule="auto"/>
        <w:rPr>
          <w:rFonts w:ascii="Times New Roman" w:eastAsia="Times New Roman" w:hAnsi="Times New Roman" w:cs="Times New Roman"/>
          <w:sz w:val="24"/>
          <w:szCs w:val="24"/>
          <w:lang w:eastAsia="pt-BR"/>
        </w:rPr>
      </w:pPr>
    </w:p>
    <w:p w:rsidR="00D5268E" w:rsidRPr="00D5268E" w:rsidRDefault="00D5268E" w:rsidP="00D5268E">
      <w:pPr>
        <w:suppressAutoHyphens/>
        <w:spacing w:after="0" w:line="240" w:lineRule="auto"/>
        <w:textAlignment w:val="baseline"/>
        <w:rPr>
          <w:rFonts w:ascii="Times New Roman" w:eastAsia="Times New Roman" w:hAnsi="Times New Roman" w:cs="Times New Roman"/>
          <w:sz w:val="24"/>
          <w:szCs w:val="24"/>
          <w:lang w:eastAsia="pt-BR"/>
        </w:rPr>
      </w:pPr>
      <w:r w:rsidRPr="00D5268E">
        <w:rPr>
          <w:rFonts w:ascii="Times New Roman" w:eastAsia="Times New Roman" w:hAnsi="Times New Roman" w:cs="Times New Roman"/>
          <w:sz w:val="24"/>
          <w:szCs w:val="24"/>
          <w:lang w:eastAsia="pt-BR"/>
        </w:rPr>
        <w:t xml:space="preserve">VENCO, S.; BARRETO, M. O sentido social do suicídio no trabalho. </w:t>
      </w:r>
      <w:r w:rsidRPr="00D5268E">
        <w:rPr>
          <w:rFonts w:ascii="Times New Roman" w:eastAsia="Times New Roman" w:hAnsi="Times New Roman" w:cs="Times New Roman"/>
          <w:b/>
          <w:sz w:val="24"/>
          <w:szCs w:val="24"/>
          <w:lang w:eastAsia="pt-BR"/>
        </w:rPr>
        <w:t>Revista Espaço Acadêmico</w:t>
      </w:r>
      <w:r w:rsidRPr="00D5268E">
        <w:rPr>
          <w:rFonts w:ascii="Times New Roman" w:eastAsia="Times New Roman" w:hAnsi="Times New Roman" w:cs="Times New Roman"/>
          <w:sz w:val="24"/>
          <w:szCs w:val="24"/>
          <w:lang w:eastAsia="pt-BR"/>
        </w:rPr>
        <w:t>, Maringá, n. 108, 2010.</w:t>
      </w:r>
    </w:p>
    <w:p w:rsidR="00D5268E" w:rsidRPr="00D5268E" w:rsidRDefault="00D5268E" w:rsidP="00D5268E">
      <w:pPr>
        <w:suppressAutoHyphens/>
        <w:spacing w:after="0" w:line="360" w:lineRule="auto"/>
        <w:textAlignment w:val="baseline"/>
        <w:rPr>
          <w:rFonts w:ascii="Times New Roman" w:eastAsia="Times New Roman" w:hAnsi="Times New Roman" w:cs="Times New Roman"/>
          <w:sz w:val="24"/>
          <w:szCs w:val="24"/>
          <w:lang w:eastAsia="pt-BR"/>
        </w:rPr>
      </w:pPr>
    </w:p>
    <w:p w:rsidR="00D5268E" w:rsidRPr="00D5268E" w:rsidRDefault="00D5268E" w:rsidP="00D5268E">
      <w:pPr>
        <w:suppressAutoHyphens/>
        <w:spacing w:after="0" w:line="360" w:lineRule="auto"/>
        <w:textAlignment w:val="baseline"/>
        <w:rPr>
          <w:rFonts w:ascii="Times New Roman" w:eastAsia="Times New Roman" w:hAnsi="Times New Roman" w:cs="Times New Roman"/>
          <w:sz w:val="24"/>
          <w:szCs w:val="24"/>
          <w:lang w:eastAsia="pt-BR"/>
        </w:rPr>
      </w:pPr>
    </w:p>
    <w:p w:rsidR="00D5268E" w:rsidRPr="00D5268E" w:rsidRDefault="00D5268E" w:rsidP="00D5268E">
      <w:pPr>
        <w:suppressAutoHyphens/>
        <w:spacing w:after="0" w:line="360" w:lineRule="auto"/>
        <w:jc w:val="both"/>
        <w:textAlignment w:val="baseline"/>
        <w:rPr>
          <w:rFonts w:ascii="Times New Roman" w:eastAsia="Times New Roman" w:hAnsi="Times New Roman" w:cs="Times New Roman"/>
          <w:sz w:val="24"/>
          <w:szCs w:val="24"/>
          <w:lang w:eastAsia="zh-CN"/>
        </w:rPr>
      </w:pPr>
      <w:r w:rsidRPr="00D5268E">
        <w:rPr>
          <w:rFonts w:ascii="Times New Roman" w:eastAsia="Times New Roman" w:hAnsi="Times New Roman" w:cs="Times New Roman"/>
          <w:sz w:val="24"/>
          <w:szCs w:val="24"/>
          <w:lang w:eastAsia="zh-CN"/>
        </w:rPr>
        <w:t xml:space="preserve">1- L. F. C. </w:t>
      </w:r>
      <w:proofErr w:type="gramStart"/>
      <w:r w:rsidRPr="00D5268E">
        <w:rPr>
          <w:rFonts w:ascii="Times New Roman" w:eastAsia="Times New Roman" w:hAnsi="Times New Roman" w:cs="Times New Roman"/>
          <w:sz w:val="24"/>
          <w:szCs w:val="24"/>
          <w:lang w:eastAsia="zh-CN"/>
        </w:rPr>
        <w:t>R.</w:t>
      </w:r>
      <w:proofErr w:type="gramEnd"/>
      <w:r w:rsidRPr="00D5268E">
        <w:rPr>
          <w:rFonts w:ascii="Times New Roman" w:eastAsia="Times New Roman" w:hAnsi="Times New Roman" w:cs="Times New Roman"/>
          <w:sz w:val="24"/>
          <w:szCs w:val="24"/>
          <w:lang w:eastAsia="zh-CN"/>
        </w:rPr>
        <w:t xml:space="preserve"> trabalhou na concepção, no delineamento, na análise, na interpretação de dados e na redação do artigo. Doutora em Psicologia pela Pontifícia Universidade Católica de Goiás (PUC-Goiás) e Mestre em Serviço Social (PUC-Goiás). Servidora da Universidade Federal de Goiás no Programa Saudavelmente.</w:t>
      </w:r>
    </w:p>
    <w:p w:rsidR="00D5268E" w:rsidRPr="00D5268E" w:rsidRDefault="00D5268E" w:rsidP="00D5268E">
      <w:pPr>
        <w:suppressAutoHyphens/>
        <w:spacing w:after="0" w:line="360" w:lineRule="auto"/>
        <w:jc w:val="both"/>
        <w:textAlignment w:val="baseline"/>
        <w:rPr>
          <w:rFonts w:ascii="Times New Roman" w:eastAsia="Times New Roman" w:hAnsi="Times New Roman" w:cs="Times New Roman"/>
          <w:sz w:val="24"/>
          <w:szCs w:val="24"/>
          <w:lang w:eastAsia="zh-CN"/>
        </w:rPr>
      </w:pPr>
    </w:p>
    <w:p w:rsidR="00D5268E" w:rsidRPr="00D5268E" w:rsidRDefault="00D5268E" w:rsidP="00D5268E">
      <w:pPr>
        <w:suppressAutoHyphens/>
        <w:spacing w:after="0" w:line="360" w:lineRule="auto"/>
        <w:jc w:val="both"/>
        <w:textAlignment w:val="baseline"/>
        <w:rPr>
          <w:rFonts w:ascii="Times New Roman" w:eastAsia="Times New Roman" w:hAnsi="Times New Roman" w:cs="Times New Roman"/>
          <w:sz w:val="24"/>
          <w:szCs w:val="24"/>
          <w:lang w:eastAsia="zh-CN"/>
        </w:rPr>
      </w:pPr>
      <w:r w:rsidRPr="00D5268E">
        <w:rPr>
          <w:rFonts w:ascii="Times New Roman" w:eastAsia="Times New Roman" w:hAnsi="Times New Roman" w:cs="Times New Roman"/>
          <w:sz w:val="24"/>
          <w:szCs w:val="24"/>
          <w:lang w:eastAsia="zh-CN"/>
        </w:rPr>
        <w:t xml:space="preserve">2- K. B. M. trabalhou na revisão crítica e na aprovação da versão a ser publicada. Doutora em Psicologia pela Pontifícia Universidade Católica de São Paulo (PUC-São Paulo). Professora titular na Pós-Graduação </w:t>
      </w:r>
      <w:r w:rsidRPr="00D5268E">
        <w:rPr>
          <w:rFonts w:ascii="Times New Roman" w:eastAsia="Times New Roman" w:hAnsi="Times New Roman" w:cs="Times New Roman"/>
          <w:i/>
          <w:sz w:val="24"/>
          <w:szCs w:val="24"/>
          <w:lang w:eastAsia="zh-CN"/>
        </w:rPr>
        <w:t xml:space="preserve">Stricto Sensu </w:t>
      </w:r>
      <w:r w:rsidRPr="00D5268E">
        <w:rPr>
          <w:rFonts w:ascii="Times New Roman" w:eastAsia="Times New Roman" w:hAnsi="Times New Roman" w:cs="Times New Roman"/>
          <w:sz w:val="24"/>
          <w:szCs w:val="24"/>
          <w:lang w:eastAsia="zh-CN"/>
        </w:rPr>
        <w:t>da PUC-Goiás.</w:t>
      </w:r>
    </w:p>
    <w:p w:rsidR="00596B8F" w:rsidRDefault="00596B8F"/>
    <w:sectPr w:rsidR="00596B8F" w:rsidSect="00A54D05">
      <w:headerReference w:type="default" r:id="rId8"/>
      <w:pgSz w:w="11906" w:h="16838" w:code="9"/>
      <w:pgMar w:top="1701" w:right="1134"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F7C" w:rsidRDefault="00592F7C" w:rsidP="00D5268E">
      <w:pPr>
        <w:spacing w:after="0" w:line="240" w:lineRule="auto"/>
      </w:pPr>
      <w:r>
        <w:separator/>
      </w:r>
    </w:p>
  </w:endnote>
  <w:endnote w:type="continuationSeparator" w:id="0">
    <w:p w:rsidR="00592F7C" w:rsidRDefault="00592F7C" w:rsidP="00D52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Negrit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F7C" w:rsidRDefault="00592F7C" w:rsidP="00D5268E">
      <w:pPr>
        <w:spacing w:after="0" w:line="240" w:lineRule="auto"/>
      </w:pPr>
      <w:r>
        <w:separator/>
      </w:r>
    </w:p>
  </w:footnote>
  <w:footnote w:type="continuationSeparator" w:id="0">
    <w:p w:rsidR="00592F7C" w:rsidRDefault="00592F7C" w:rsidP="00D5268E">
      <w:pPr>
        <w:spacing w:after="0" w:line="240" w:lineRule="auto"/>
      </w:pPr>
      <w:r>
        <w:continuationSeparator/>
      </w:r>
    </w:p>
  </w:footnote>
  <w:footnote w:id="1">
    <w:p w:rsidR="00D5268E" w:rsidRPr="00482E62" w:rsidRDefault="00D5268E" w:rsidP="00D5268E">
      <w:pPr>
        <w:pStyle w:val="Textodenotaderodap"/>
        <w:ind w:left="284" w:hanging="284"/>
        <w:jc w:val="both"/>
        <w:rPr>
          <w:rFonts w:ascii="Times New Roman" w:hAnsi="Times New Roman"/>
        </w:rPr>
      </w:pPr>
      <w:r w:rsidRPr="00482E62">
        <w:rPr>
          <w:rStyle w:val="Refdenotaderodap"/>
          <w:rFonts w:ascii="Times New Roman" w:hAnsi="Times New Roman"/>
        </w:rPr>
        <w:footnoteRef/>
      </w:r>
      <w:r w:rsidRPr="00482E62">
        <w:rPr>
          <w:rFonts w:ascii="Times New Roman" w:hAnsi="Times New Roman"/>
        </w:rPr>
        <w:t xml:space="preserve"> </w:t>
      </w:r>
      <w:r>
        <w:rPr>
          <w:rFonts w:ascii="Times New Roman" w:hAnsi="Times New Roman"/>
        </w:rPr>
        <w:tab/>
      </w:r>
      <w:r w:rsidRPr="00482E62">
        <w:rPr>
          <w:rFonts w:ascii="Times New Roman" w:eastAsia="Times New Roman" w:hAnsi="Times New Roman"/>
          <w:lang w:eastAsia="pt-BR"/>
        </w:rPr>
        <w:t>O trabalho prescrito corresponde àquilo que antecede à execução da tarefa e consiste em um registro que satisfaz uma necessidade de orientação, burocratização e fiscalização. É fonte de reconhecimento e de punição. Já o trabalho real é o próprio momento de execução (DEJOURS,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BD4" w:rsidRPr="00A54D05" w:rsidRDefault="00871B67">
    <w:pPr>
      <w:pStyle w:val="Cabealho"/>
      <w:jc w:val="right"/>
      <w:rPr>
        <w:rFonts w:ascii="Times New Roman" w:hAnsi="Times New Roman"/>
      </w:rPr>
    </w:pPr>
    <w:r w:rsidRPr="00A54D05">
      <w:rPr>
        <w:rFonts w:ascii="Times New Roman" w:hAnsi="Times New Roman"/>
      </w:rPr>
      <w:fldChar w:fldCharType="begin"/>
    </w:r>
    <w:r w:rsidRPr="00A54D05">
      <w:rPr>
        <w:rFonts w:ascii="Times New Roman" w:hAnsi="Times New Roman"/>
      </w:rPr>
      <w:instrText>PAGE   \* MERGEFORMAT</w:instrText>
    </w:r>
    <w:r w:rsidRPr="00A54D05">
      <w:rPr>
        <w:rFonts w:ascii="Times New Roman" w:hAnsi="Times New Roman"/>
      </w:rPr>
      <w:fldChar w:fldCharType="separate"/>
    </w:r>
    <w:r w:rsidR="0038691F">
      <w:rPr>
        <w:rFonts w:ascii="Times New Roman" w:hAnsi="Times New Roman"/>
        <w:noProof/>
      </w:rPr>
      <w:t>14</w:t>
    </w:r>
    <w:r w:rsidRPr="00A54D05">
      <w:rPr>
        <w:rFonts w:ascii="Times New Roman" w:hAnsi="Times New Roman"/>
      </w:rPr>
      <w:fldChar w:fldCharType="end"/>
    </w:r>
  </w:p>
  <w:p w:rsidR="00F83BD4" w:rsidRPr="00A54D05" w:rsidRDefault="00592F7C">
    <w:pPr>
      <w:pStyle w:val="Cabealho"/>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68E"/>
    <w:rsid w:val="00171596"/>
    <w:rsid w:val="0038691F"/>
    <w:rsid w:val="00592F7C"/>
    <w:rsid w:val="00596B8F"/>
    <w:rsid w:val="005A391F"/>
    <w:rsid w:val="00871B67"/>
    <w:rsid w:val="00B7291F"/>
    <w:rsid w:val="00D5268E"/>
    <w:rsid w:val="00F211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D5268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5268E"/>
    <w:rPr>
      <w:sz w:val="20"/>
      <w:szCs w:val="20"/>
    </w:rPr>
  </w:style>
  <w:style w:type="paragraph" w:styleId="Cabealho">
    <w:name w:val="header"/>
    <w:basedOn w:val="Normal"/>
    <w:link w:val="CabealhoChar"/>
    <w:uiPriority w:val="99"/>
    <w:semiHidden/>
    <w:unhideWhenUsed/>
    <w:rsid w:val="00D5268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5268E"/>
  </w:style>
  <w:style w:type="character" w:styleId="Refdenotaderodap">
    <w:name w:val="footnote reference"/>
    <w:uiPriority w:val="99"/>
    <w:unhideWhenUsed/>
    <w:rsid w:val="00D526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D5268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5268E"/>
    <w:rPr>
      <w:sz w:val="20"/>
      <w:szCs w:val="20"/>
    </w:rPr>
  </w:style>
  <w:style w:type="paragraph" w:styleId="Cabealho">
    <w:name w:val="header"/>
    <w:basedOn w:val="Normal"/>
    <w:link w:val="CabealhoChar"/>
    <w:uiPriority w:val="99"/>
    <w:semiHidden/>
    <w:unhideWhenUsed/>
    <w:rsid w:val="00D5268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5268E"/>
  </w:style>
  <w:style w:type="character" w:styleId="Refdenotaderodap">
    <w:name w:val="footnote reference"/>
    <w:uiPriority w:val="99"/>
    <w:unhideWhenUsed/>
    <w:rsid w:val="00D526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lo.br/scielo.php?script=sci_serial&amp;pid=1414-9893&amp;lng=en&amp;nrm=is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5348</Words>
  <Characters>28885</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Lila</dc:creator>
  <cp:lastModifiedBy>Lila</cp:lastModifiedBy>
  <cp:revision>2</cp:revision>
  <dcterms:created xsi:type="dcterms:W3CDTF">2017-08-23T14:45:00Z</dcterms:created>
  <dcterms:modified xsi:type="dcterms:W3CDTF">2017-08-23T14:45:00Z</dcterms:modified>
</cp:coreProperties>
</file>