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pPr w:leftFromText="170" w:rightFromText="170" w:vertAnchor="page" w:horzAnchor="page" w:tblpX="532" w:tblpY="1"/>
        <w:tblW w:w="15067" w:type="dxa"/>
        <w:tblLayout w:type="fixed"/>
        <w:tblLook w:val="04A0" w:firstRow="1" w:lastRow="0" w:firstColumn="1" w:lastColumn="0" w:noHBand="0" w:noVBand="1"/>
      </w:tblPr>
      <w:tblGrid>
        <w:gridCol w:w="1459"/>
        <w:gridCol w:w="7513"/>
        <w:gridCol w:w="4819"/>
        <w:gridCol w:w="1276"/>
      </w:tblGrid>
      <w:tr w:rsidR="00701745" w:rsidRPr="009A3104" w14:paraId="4F97D04B" w14:textId="77777777" w:rsidTr="00701745">
        <w:trPr>
          <w:trHeight w:val="335"/>
        </w:trPr>
        <w:tc>
          <w:tcPr>
            <w:tcW w:w="1459" w:type="dxa"/>
            <w:vAlign w:val="center"/>
          </w:tcPr>
          <w:p w14:paraId="0453AD9B" w14:textId="77777777" w:rsidR="00701745" w:rsidRPr="009A3104" w:rsidRDefault="00701745" w:rsidP="00701745">
            <w:pPr>
              <w:pStyle w:val="000-Texto"/>
              <w:spacing w:after="0" w:line="240" w:lineRule="auto"/>
              <w:ind w:right="-1917"/>
              <w:jc w:val="left"/>
              <w:rPr>
                <w:b/>
                <w:sz w:val="13"/>
                <w:szCs w:val="13"/>
              </w:rPr>
            </w:pPr>
            <w:bookmarkStart w:id="0" w:name="_Toc313545258"/>
            <w:r w:rsidRPr="009A3104">
              <w:rPr>
                <w:b/>
                <w:sz w:val="13"/>
                <w:szCs w:val="13"/>
              </w:rPr>
              <w:t>Referência</w:t>
            </w:r>
          </w:p>
        </w:tc>
        <w:tc>
          <w:tcPr>
            <w:tcW w:w="7513" w:type="dxa"/>
            <w:vAlign w:val="center"/>
          </w:tcPr>
          <w:p w14:paraId="1937B5A1" w14:textId="77777777" w:rsidR="00701745" w:rsidRPr="009A3104" w:rsidRDefault="00701745" w:rsidP="00701745">
            <w:pPr>
              <w:pStyle w:val="000-Texto"/>
              <w:spacing w:after="0" w:line="240" w:lineRule="auto"/>
              <w:jc w:val="left"/>
              <w:rPr>
                <w:b/>
                <w:sz w:val="13"/>
                <w:szCs w:val="13"/>
              </w:rPr>
            </w:pPr>
            <w:r w:rsidRPr="009A3104">
              <w:rPr>
                <w:b/>
                <w:sz w:val="13"/>
                <w:szCs w:val="13"/>
              </w:rPr>
              <w:t>Contribuição do artigo</w:t>
            </w:r>
          </w:p>
        </w:tc>
        <w:tc>
          <w:tcPr>
            <w:tcW w:w="4819" w:type="dxa"/>
            <w:vAlign w:val="center"/>
          </w:tcPr>
          <w:p w14:paraId="093F9C50" w14:textId="77777777" w:rsidR="00701745" w:rsidRPr="009A3104" w:rsidRDefault="00701745" w:rsidP="00701745">
            <w:pPr>
              <w:pStyle w:val="000-Texto"/>
              <w:spacing w:after="0" w:line="240" w:lineRule="auto"/>
              <w:jc w:val="left"/>
              <w:rPr>
                <w:b/>
                <w:sz w:val="13"/>
                <w:szCs w:val="13"/>
              </w:rPr>
            </w:pPr>
            <w:r w:rsidRPr="009A3104">
              <w:rPr>
                <w:b/>
                <w:sz w:val="13"/>
                <w:szCs w:val="13"/>
              </w:rPr>
              <w:t xml:space="preserve">Utilização do design no </w:t>
            </w:r>
            <w:r w:rsidRPr="009A3104">
              <w:rPr>
                <w:b/>
                <w:i/>
                <w:sz w:val="13"/>
                <w:szCs w:val="13"/>
              </w:rPr>
              <w:t>front</w:t>
            </w:r>
            <w:r w:rsidRPr="009A3104">
              <w:rPr>
                <w:b/>
                <w:sz w:val="13"/>
                <w:szCs w:val="13"/>
              </w:rPr>
              <w:t xml:space="preserve"> </w:t>
            </w:r>
            <w:proofErr w:type="spellStart"/>
            <w:r w:rsidRPr="009A3104">
              <w:rPr>
                <w:b/>
                <w:i/>
                <w:sz w:val="13"/>
                <w:szCs w:val="13"/>
              </w:rPr>
              <w:t>end</w:t>
            </w:r>
            <w:proofErr w:type="spellEnd"/>
          </w:p>
        </w:tc>
        <w:tc>
          <w:tcPr>
            <w:tcW w:w="1276" w:type="dxa"/>
            <w:vAlign w:val="center"/>
          </w:tcPr>
          <w:p w14:paraId="685C4CBA" w14:textId="77777777" w:rsidR="00701745" w:rsidRPr="009A3104" w:rsidRDefault="00701745" w:rsidP="00701745">
            <w:pPr>
              <w:pStyle w:val="000-Texto"/>
              <w:spacing w:after="0" w:line="240" w:lineRule="auto"/>
              <w:jc w:val="left"/>
              <w:rPr>
                <w:b/>
                <w:sz w:val="13"/>
                <w:szCs w:val="13"/>
              </w:rPr>
            </w:pPr>
            <w:r w:rsidRPr="009A3104">
              <w:rPr>
                <w:b/>
                <w:sz w:val="13"/>
                <w:szCs w:val="13"/>
              </w:rPr>
              <w:t xml:space="preserve">Atividade do </w:t>
            </w:r>
            <w:r w:rsidRPr="009A3104">
              <w:rPr>
                <w:b/>
                <w:i/>
                <w:sz w:val="13"/>
                <w:szCs w:val="13"/>
              </w:rPr>
              <w:t>front</w:t>
            </w:r>
            <w:r w:rsidRPr="009A3104">
              <w:rPr>
                <w:b/>
                <w:sz w:val="13"/>
                <w:szCs w:val="13"/>
              </w:rPr>
              <w:t xml:space="preserve"> </w:t>
            </w:r>
            <w:proofErr w:type="spellStart"/>
            <w:r w:rsidRPr="009A3104">
              <w:rPr>
                <w:b/>
                <w:i/>
                <w:sz w:val="13"/>
                <w:szCs w:val="13"/>
              </w:rPr>
              <w:t>end</w:t>
            </w:r>
            <w:proofErr w:type="spellEnd"/>
            <w:r w:rsidRPr="009A3104">
              <w:rPr>
                <w:b/>
                <w:sz w:val="13"/>
                <w:szCs w:val="13"/>
              </w:rPr>
              <w:t xml:space="preserve"> trabalhada</w:t>
            </w:r>
          </w:p>
          <w:p w14:paraId="37F86718" w14:textId="77777777" w:rsidR="00701745" w:rsidRPr="009A3104" w:rsidRDefault="00701745" w:rsidP="00701745">
            <w:pPr>
              <w:pStyle w:val="000-Texto"/>
              <w:spacing w:after="0" w:line="240" w:lineRule="auto"/>
              <w:jc w:val="left"/>
              <w:rPr>
                <w:b/>
                <w:sz w:val="13"/>
                <w:szCs w:val="13"/>
              </w:rPr>
            </w:pPr>
          </w:p>
        </w:tc>
      </w:tr>
      <w:tr w:rsidR="00701745" w:rsidRPr="009A3104" w14:paraId="6B26D3F3" w14:textId="77777777" w:rsidTr="00701745">
        <w:tc>
          <w:tcPr>
            <w:tcW w:w="1459" w:type="dxa"/>
          </w:tcPr>
          <w:p w14:paraId="0E1EBF84" w14:textId="77777777" w:rsidR="00701745" w:rsidRPr="009A3104" w:rsidRDefault="00701745" w:rsidP="00701745">
            <w:pPr>
              <w:pStyle w:val="000-Texto"/>
              <w:spacing w:after="0" w:line="240" w:lineRule="auto"/>
              <w:rPr>
                <w:sz w:val="13"/>
                <w:szCs w:val="13"/>
              </w:rPr>
            </w:pPr>
            <w:r w:rsidRPr="009A3104">
              <w:rPr>
                <w:sz w:val="13"/>
                <w:szCs w:val="13"/>
              </w:rPr>
              <w:t xml:space="preserve">(AGOURIDAS </w:t>
            </w:r>
            <w:r w:rsidRPr="009A3104">
              <w:rPr>
                <w:i/>
                <w:sz w:val="13"/>
                <w:szCs w:val="13"/>
              </w:rPr>
              <w:t>et al</w:t>
            </w:r>
            <w:r w:rsidRPr="009A3104">
              <w:rPr>
                <w:sz w:val="13"/>
                <w:szCs w:val="13"/>
              </w:rPr>
              <w:t>., 2008)</w:t>
            </w:r>
          </w:p>
        </w:tc>
        <w:tc>
          <w:tcPr>
            <w:tcW w:w="7513" w:type="dxa"/>
          </w:tcPr>
          <w:p w14:paraId="4CA5DE81" w14:textId="77777777" w:rsidR="00701745" w:rsidRPr="009A3104" w:rsidRDefault="00701745" w:rsidP="00701745">
            <w:pPr>
              <w:pStyle w:val="000-Texto"/>
              <w:spacing w:after="0" w:line="240" w:lineRule="auto"/>
              <w:rPr>
                <w:sz w:val="13"/>
                <w:szCs w:val="13"/>
              </w:rPr>
            </w:pPr>
            <w:r w:rsidRPr="009A3104">
              <w:rPr>
                <w:sz w:val="13"/>
                <w:szCs w:val="13"/>
              </w:rPr>
              <w:t xml:space="preserve">Descreve um processo que permite as equipes de desenvolvimento levantar requisitos de design por meio de atividades de pesquisa de mercado, de uma forma sistemática e rastreáveis ​​ nas etapas do </w:t>
            </w:r>
            <w:proofErr w:type="spellStart"/>
            <w:r w:rsidRPr="009A3104">
              <w:rPr>
                <w:i/>
                <w:sz w:val="13"/>
                <w:szCs w:val="13"/>
              </w:rPr>
              <w:t>Fuzzy</w:t>
            </w:r>
            <w:proofErr w:type="spellEnd"/>
            <w:r w:rsidRPr="009A3104">
              <w:rPr>
                <w:i/>
                <w:sz w:val="13"/>
                <w:szCs w:val="13"/>
              </w:rPr>
              <w:t xml:space="preserve"> front-end.</w:t>
            </w:r>
          </w:p>
        </w:tc>
        <w:tc>
          <w:tcPr>
            <w:tcW w:w="4819" w:type="dxa"/>
          </w:tcPr>
          <w:p w14:paraId="1255D382" w14:textId="77777777" w:rsidR="00701745" w:rsidRPr="009A3104" w:rsidRDefault="00701745" w:rsidP="00701745">
            <w:pPr>
              <w:pStyle w:val="000-Texto"/>
              <w:spacing w:after="0" w:line="240" w:lineRule="auto"/>
              <w:rPr>
                <w:sz w:val="13"/>
                <w:szCs w:val="13"/>
              </w:rPr>
            </w:pPr>
            <w:r w:rsidRPr="009A3104">
              <w:rPr>
                <w:sz w:val="13"/>
                <w:szCs w:val="13"/>
              </w:rPr>
              <w:t>Identificação de oportunidades por meio de atividades de pesquisa de mercado</w:t>
            </w:r>
          </w:p>
        </w:tc>
        <w:tc>
          <w:tcPr>
            <w:tcW w:w="1276" w:type="dxa"/>
          </w:tcPr>
          <w:p w14:paraId="019FD123" w14:textId="77777777" w:rsidR="00701745" w:rsidRPr="009A3104" w:rsidRDefault="00701745" w:rsidP="00701745">
            <w:pPr>
              <w:pStyle w:val="000-Texto"/>
              <w:spacing w:after="0" w:line="240" w:lineRule="auto"/>
              <w:rPr>
                <w:sz w:val="13"/>
                <w:szCs w:val="13"/>
              </w:rPr>
            </w:pPr>
            <w:r w:rsidRPr="009A3104">
              <w:rPr>
                <w:sz w:val="13"/>
                <w:szCs w:val="13"/>
              </w:rPr>
              <w:t>Oportunidade</w:t>
            </w:r>
          </w:p>
        </w:tc>
      </w:tr>
      <w:tr w:rsidR="00701745" w:rsidRPr="009A3104" w14:paraId="17049BB1" w14:textId="77777777" w:rsidTr="00701745">
        <w:tc>
          <w:tcPr>
            <w:tcW w:w="1459" w:type="dxa"/>
          </w:tcPr>
          <w:p w14:paraId="4B9DFFDF"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&lt;EndNote&gt;&lt;Cite&gt;&lt;Author&gt;Aspara&lt;/Author&gt;&lt;Year&gt;2011&lt;/Year&gt;&lt;RecNum&gt;1084&lt;/RecNum&gt;&lt;DisplayText&gt;(Aspara, Tikkanen et al. 2011)&lt;/DisplayText&gt;&lt;record&gt;&lt;rec-number&gt;1084&lt;/rec-number&gt;&lt;foreign-keys&gt;&lt;key app="EN" db-id="fwweeretmp90v8ee5zcvve5nf025dt5x0eer"&gt;1084&lt;/key&gt;&lt;/foreign-keys&gt;&lt;ref-type name="Journal Article"&gt;17&lt;/ref-type&gt;&lt;contributors&gt;&lt;authors&gt;&lt;author&gt;Aspara, Jaakko&lt;/author&gt;&lt;author&gt;Tikkanen, Henrikki&lt;/author&gt;&lt;author&gt;Pontiskoski, Erik&lt;/author&gt;&lt;author&gt;Jarvensivu, Paavo&lt;/author&gt;&lt;/authors&gt;&lt;/contributors&gt;&lt;titles&gt;&lt;title&gt;Exploration and exploitation across three resource classes Market/customer intelligence, brands/bonds and technologies/processes&lt;/title&gt;&lt;secondary-title&gt;European Journal of Marketing&lt;/secondary-title&gt;&lt;/titles&gt;&lt;periodical&gt;&lt;full-title&gt;European Journal of Marketing&lt;/full-title&gt;&lt;/periodical&gt;&lt;pages&gt;596-630&lt;/pages&gt;&lt;volume&gt;45&lt;/volume&gt;&lt;number&gt;4&lt;/number&gt;&lt;dates&gt;&lt;year&gt;2011&lt;/year&gt;&lt;pub-dates&gt;&lt;date&gt;2011&lt;/date&gt;&lt;/pub-dates&gt;&lt;/dates&gt;&lt;isbn&gt;0309-0566&lt;/isbn&gt;&lt;accession-num&gt;WOS:000290419800007&lt;/accession-num&gt;&lt;urls&gt;&lt;related-urls&gt;&lt;url&gt;&amp;lt;Go to ISI&amp;gt;://WOS:000290419800007&lt;/url&gt;&lt;url&gt;http://www.emeraldinsight.com/journals.htm?issn=0309-0566&amp;amp;volume=45&amp;amp;issue=4&amp;amp;articleid=1915388&amp;amp;show=pdf&lt;/url&gt;&lt;/related-urls&gt;&lt;/urls&gt;&lt;electronic-resource-num&gt;10.1108/03090561111111352&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 w:tooltip="Aspara, 2011 #1084" w:history="1">
              <w:r w:rsidRPr="009A3104">
                <w:rPr>
                  <w:rFonts w:ascii="Times New Roman" w:eastAsiaTheme="minorEastAsia" w:hAnsi="Times New Roman"/>
                  <w:noProof/>
                  <w:sz w:val="13"/>
                  <w:szCs w:val="13"/>
                  <w:lang w:val="en-US"/>
                </w:rPr>
                <w:t xml:space="preserve">Aspara, Tikkanen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076DF74A" w14:textId="77777777" w:rsidR="00701745" w:rsidRPr="009A3104" w:rsidRDefault="00701745" w:rsidP="00701745">
            <w:pPr>
              <w:pStyle w:val="000-Texto"/>
              <w:spacing w:after="0" w:line="240" w:lineRule="auto"/>
              <w:rPr>
                <w:sz w:val="13"/>
                <w:szCs w:val="13"/>
              </w:rPr>
            </w:pPr>
            <w:r w:rsidRPr="009A3104">
              <w:rPr>
                <w:sz w:val="13"/>
                <w:szCs w:val="13"/>
              </w:rPr>
              <w:t>O artigo explicita como as empresas podem orientar a o uso e aquisição de estratégias, não só na dimensão tecnologia, mas também sobre as dimensões do mercado / cliente inteligência e marcas / títulos.</w:t>
            </w:r>
          </w:p>
        </w:tc>
        <w:tc>
          <w:tcPr>
            <w:tcW w:w="4819" w:type="dxa"/>
          </w:tcPr>
          <w:p w14:paraId="20B48D3A" w14:textId="77777777" w:rsidR="00701745" w:rsidRPr="009A3104" w:rsidRDefault="00701745" w:rsidP="00701745">
            <w:pPr>
              <w:pStyle w:val="000-Texto"/>
              <w:spacing w:after="0" w:line="240" w:lineRule="auto"/>
              <w:rPr>
                <w:sz w:val="13"/>
                <w:szCs w:val="13"/>
              </w:rPr>
            </w:pPr>
            <w:r w:rsidRPr="009A3104">
              <w:rPr>
                <w:sz w:val="13"/>
                <w:szCs w:val="13"/>
              </w:rPr>
              <w:t>Identificação de oportunidades pelo uso e aquisição de estratégias</w:t>
            </w:r>
          </w:p>
          <w:p w14:paraId="499ABE84" w14:textId="77777777" w:rsidR="00701745" w:rsidRPr="009A3104" w:rsidRDefault="00701745" w:rsidP="00701745">
            <w:pPr>
              <w:pStyle w:val="000-Texto"/>
              <w:spacing w:after="0" w:line="240" w:lineRule="auto"/>
              <w:rPr>
                <w:sz w:val="13"/>
                <w:szCs w:val="13"/>
              </w:rPr>
            </w:pPr>
            <w:r w:rsidRPr="009A3104">
              <w:rPr>
                <w:sz w:val="13"/>
                <w:szCs w:val="13"/>
              </w:rPr>
              <w:t>Desenvolvimento de conceito explorando mercado, marca e valor.</w:t>
            </w:r>
          </w:p>
        </w:tc>
        <w:tc>
          <w:tcPr>
            <w:tcW w:w="1276" w:type="dxa"/>
          </w:tcPr>
          <w:p w14:paraId="508B9CA1" w14:textId="77777777" w:rsidR="00701745" w:rsidRPr="009A3104" w:rsidRDefault="00701745" w:rsidP="00701745">
            <w:pPr>
              <w:pStyle w:val="000-Texto"/>
              <w:spacing w:after="0" w:line="240" w:lineRule="auto"/>
              <w:rPr>
                <w:sz w:val="13"/>
                <w:szCs w:val="13"/>
              </w:rPr>
            </w:pPr>
            <w:r w:rsidRPr="009A3104">
              <w:rPr>
                <w:sz w:val="13"/>
                <w:szCs w:val="13"/>
              </w:rPr>
              <w:t>Oportunidade; Conceito</w:t>
            </w:r>
          </w:p>
        </w:tc>
        <w:bookmarkStart w:id="1" w:name="_GoBack"/>
        <w:bookmarkEnd w:id="1"/>
      </w:tr>
      <w:tr w:rsidR="00701745" w:rsidRPr="009A3104" w14:paraId="27F3D338" w14:textId="77777777" w:rsidTr="00701745">
        <w:tc>
          <w:tcPr>
            <w:tcW w:w="1459" w:type="dxa"/>
          </w:tcPr>
          <w:p w14:paraId="26D5888E"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&lt;EndNote&gt;&lt;Cite&gt;&lt;Author&gt;Bessant&lt;/Author&gt;&lt;Year&gt;2009&lt;/Year&gt;&lt;RecNum&gt;1073&lt;/RecNum&gt;&lt;DisplayText&gt;(Bessant and Maher 2009)&lt;/DisplayText&gt;&lt;record&gt;&lt;rec-number&gt;1073&lt;/rec-number&gt;&lt;foreign-keys&gt;&lt;key app="EN" db-id="fwweeretmp90v8ee5zcvve5nf025dt5x0eer"&gt;1073&lt;/key&gt;&lt;/foreign-keys&gt;&lt;ref-type name="Journal Article"&gt;17&lt;/ref-type&gt;&lt;contributors&gt;&lt;authors&gt;&lt;author&gt;Bessant, John&lt;/author&gt;&lt;author&gt;Maher, Lynne&lt;/author&gt;&lt;/authors&gt;&lt;/contributors&gt;&lt;titles&gt;&lt;title&gt;Developing radical service innovations in healthcare — the role of design methods&lt;/title&gt;&lt;secondary-title&gt;International Journal of Innovation Management&lt;/secondary-title&gt;&lt;/titles&gt;&lt;periodical&gt;&lt;full-title&gt;International Journal of Innovation Management&lt;/full-title&gt;&lt;/periodical&gt;&lt;pages&gt;555-568&lt;/pages&gt;&lt;volume&gt;13&lt;/volume&gt;&lt;number&gt;4&lt;/number&gt;&lt;keywords&gt;&lt;keyword&gt;HEALTH services administration&lt;/keyword&gt;&lt;keyword&gt;CASE studies&lt;/keyword&gt;&lt;keyword&gt;RAPID prototyping&lt;/keyword&gt;&lt;keyword&gt;MUNICIPAL services&lt;/keyword&gt;&lt;keyword&gt;MEDICAL innovations&lt;/keyword&gt;&lt;keyword&gt;ETHNOLOGY&lt;/keyword&gt;&lt;keyword&gt;USER-centered system design&lt;/keyword&gt;&lt;keyword&gt;GREAT Britain&lt;/keyword&gt;&lt;keyword&gt;design tools&lt;/keyword&gt;&lt;keyword&gt;healthcare&lt;/keyword&gt;&lt;keyword&gt;prototyping&lt;/keyword&gt;&lt;keyword&gt;radical innovation&lt;/keyword&gt;&lt;keyword&gt;Service innovation&lt;/keyword&gt;&lt;/keywords&gt;&lt;dates&gt;&lt;year&gt;2009&lt;/year&gt;&lt;/dates&gt;&lt;publisher&gt;World Scientific Publishing Company&lt;/publisher&gt;&lt;isbn&gt;13639196&lt;/isbn&gt;&lt;accession-num&gt;45520053&lt;/accession-num&gt;&lt;work-type&gt;Article&lt;/work-type&gt;&lt;urls&gt;&lt;related-urls&gt;&lt;url&gt;http://search.ebscohost.com/login.aspx?direct=true&amp;amp;db=bth&amp;amp;AN=45520053&amp;amp;lang=pt-br&amp;amp;site=eds-live&lt;/url&gt;&lt;/related-urls&gt;&lt;/urls&gt;&lt;remote-database-name&gt;bth&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2" w:tooltip="Bessant, 2009 #1073" w:history="1">
              <w:r w:rsidRPr="009A3104">
                <w:rPr>
                  <w:rFonts w:ascii="Times New Roman" w:eastAsiaTheme="minorEastAsia" w:hAnsi="Times New Roman"/>
                  <w:noProof/>
                  <w:sz w:val="13"/>
                  <w:szCs w:val="13"/>
                  <w:lang w:val="en-US"/>
                </w:rPr>
                <w:t>Bess</w:t>
              </w:r>
              <w:r w:rsidRPr="009A3104">
                <w:rPr>
                  <w:rFonts w:ascii="Times New Roman" w:eastAsiaTheme="minorEastAsia" w:hAnsi="Times New Roman"/>
                  <w:noProof/>
                  <w:sz w:val="13"/>
                  <w:szCs w:val="13"/>
                  <w:lang w:val="en-US"/>
                </w:rPr>
                <w:t>a</w:t>
              </w:r>
              <w:r w:rsidRPr="009A3104">
                <w:rPr>
                  <w:rFonts w:ascii="Times New Roman" w:eastAsiaTheme="minorEastAsia" w:hAnsi="Times New Roman"/>
                  <w:noProof/>
                  <w:sz w:val="13"/>
                  <w:szCs w:val="13"/>
                  <w:lang w:val="en-US"/>
                </w:rPr>
                <w:t>nt and Maher 2009</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r w:rsidRPr="009A3104">
              <w:rPr>
                <w:rFonts w:ascii="Times New Roman" w:eastAsiaTheme="minorEastAsia" w:hAnsi="Times New Roman"/>
                <w:sz w:val="13"/>
                <w:szCs w:val="13"/>
                <w:lang w:val="en-US"/>
              </w:rPr>
              <w:t xml:space="preserve"> </w:t>
            </w:r>
          </w:p>
        </w:tc>
        <w:tc>
          <w:tcPr>
            <w:tcW w:w="7513" w:type="dxa"/>
          </w:tcPr>
          <w:p w14:paraId="68E46C5A" w14:textId="77777777" w:rsidR="00701745" w:rsidRPr="009A3104" w:rsidRDefault="00701745" w:rsidP="00701745">
            <w:pPr>
              <w:pStyle w:val="000-Texto"/>
              <w:spacing w:after="0" w:line="240" w:lineRule="auto"/>
              <w:rPr>
                <w:sz w:val="13"/>
                <w:szCs w:val="13"/>
              </w:rPr>
            </w:pPr>
            <w:r w:rsidRPr="009A3104">
              <w:rPr>
                <w:sz w:val="13"/>
                <w:szCs w:val="13"/>
              </w:rPr>
              <w:t xml:space="preserve">Este documento analisa a gestão da inovação de serviços. Uma pesquisa </w:t>
            </w:r>
            <w:proofErr w:type="gramStart"/>
            <w:r w:rsidRPr="009A3104">
              <w:rPr>
                <w:sz w:val="13"/>
                <w:szCs w:val="13"/>
              </w:rPr>
              <w:t>sobre  inovação</w:t>
            </w:r>
            <w:proofErr w:type="gramEnd"/>
            <w:r w:rsidRPr="009A3104">
              <w:rPr>
                <w:sz w:val="13"/>
                <w:szCs w:val="13"/>
              </w:rPr>
              <w:t xml:space="preserve"> radical que está sendo realizada a partir de relatórios sobre uma série de estudos de caso de experiências no sector da saúde no Reino Unido, usa ferramentas como etnografia e prototipagem para permitir a inovação. </w:t>
            </w:r>
          </w:p>
          <w:p w14:paraId="1E1D9E73" w14:textId="77777777" w:rsidR="00701745" w:rsidRPr="009A3104" w:rsidRDefault="00701745" w:rsidP="00701745">
            <w:pPr>
              <w:pStyle w:val="000-Texto"/>
              <w:spacing w:after="0" w:line="240" w:lineRule="auto"/>
              <w:rPr>
                <w:sz w:val="13"/>
                <w:szCs w:val="13"/>
              </w:rPr>
            </w:pPr>
          </w:p>
        </w:tc>
        <w:tc>
          <w:tcPr>
            <w:tcW w:w="4819" w:type="dxa"/>
          </w:tcPr>
          <w:p w14:paraId="71546EE0" w14:textId="77777777" w:rsidR="00701745" w:rsidRPr="009A3104" w:rsidRDefault="00701745" w:rsidP="00701745">
            <w:pPr>
              <w:pStyle w:val="000-Texto"/>
              <w:spacing w:after="0" w:line="240" w:lineRule="auto"/>
              <w:rPr>
                <w:sz w:val="13"/>
                <w:szCs w:val="13"/>
              </w:rPr>
            </w:pPr>
            <w:r w:rsidRPr="009A3104">
              <w:rPr>
                <w:sz w:val="13"/>
                <w:szCs w:val="13"/>
              </w:rPr>
              <w:t xml:space="preserve">Ferramentas de design como etnografia e prototipagem ajudam no processo de identificação de necessidades para o </w:t>
            </w:r>
            <w:r w:rsidRPr="009A3104">
              <w:rPr>
                <w:i/>
                <w:sz w:val="13"/>
                <w:szCs w:val="13"/>
              </w:rPr>
              <w:t xml:space="preserve">front </w:t>
            </w:r>
            <w:proofErr w:type="spellStart"/>
            <w:r w:rsidRPr="009A3104">
              <w:rPr>
                <w:i/>
                <w:sz w:val="13"/>
                <w:szCs w:val="13"/>
              </w:rPr>
              <w:t>end</w:t>
            </w:r>
            <w:proofErr w:type="spellEnd"/>
          </w:p>
          <w:p w14:paraId="4F2E840E" w14:textId="77777777" w:rsidR="00701745" w:rsidRPr="009A3104" w:rsidRDefault="00701745" w:rsidP="00701745">
            <w:pPr>
              <w:pStyle w:val="000-Texto"/>
              <w:spacing w:after="0" w:line="240" w:lineRule="auto"/>
              <w:rPr>
                <w:sz w:val="13"/>
                <w:szCs w:val="13"/>
              </w:rPr>
            </w:pPr>
            <w:proofErr w:type="gramStart"/>
            <w:r w:rsidRPr="009A3104">
              <w:rPr>
                <w:sz w:val="13"/>
                <w:szCs w:val="13"/>
              </w:rPr>
              <w:t>prototipagem</w:t>
            </w:r>
            <w:proofErr w:type="gramEnd"/>
            <w:r w:rsidRPr="009A3104">
              <w:rPr>
                <w:sz w:val="13"/>
                <w:szCs w:val="13"/>
              </w:rPr>
              <w:t xml:space="preserve"> oferece a possibilidade de criação de um conjunto de "objetos de fronteira" em torno do qual as discussões do projeto, que incluem os usuários e suas perspectivas podem ser realizadas.</w:t>
            </w:r>
          </w:p>
        </w:tc>
        <w:tc>
          <w:tcPr>
            <w:tcW w:w="1276" w:type="dxa"/>
          </w:tcPr>
          <w:p w14:paraId="468CF084" w14:textId="77777777" w:rsidR="00701745" w:rsidRPr="009A3104" w:rsidRDefault="00701745" w:rsidP="00701745">
            <w:pPr>
              <w:pStyle w:val="000-Texto"/>
              <w:spacing w:after="0" w:line="240" w:lineRule="auto"/>
              <w:rPr>
                <w:sz w:val="13"/>
                <w:szCs w:val="13"/>
              </w:rPr>
            </w:pPr>
            <w:r w:rsidRPr="009A3104">
              <w:rPr>
                <w:sz w:val="13"/>
                <w:szCs w:val="13"/>
              </w:rPr>
              <w:t>Oportunidade; ideias</w:t>
            </w:r>
          </w:p>
        </w:tc>
      </w:tr>
      <w:tr w:rsidR="00701745" w:rsidRPr="009A3104" w14:paraId="6AB73929" w14:textId="77777777" w:rsidTr="00701745">
        <w:tc>
          <w:tcPr>
            <w:tcW w:w="1459" w:type="dxa"/>
          </w:tcPr>
          <w:p w14:paraId="4FFAC7F6"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Bogers</w:t>
            </w:r>
            <w:proofErr w:type="spellEnd"/>
            <w:r w:rsidRPr="009A3104">
              <w:rPr>
                <w:rFonts w:ascii="Times New Roman" w:eastAsia="Times New Roman" w:hAnsi="Times New Roman"/>
                <w:color w:val="000000"/>
                <w:sz w:val="13"/>
                <w:szCs w:val="13"/>
              </w:rPr>
              <w:t>; Horst, 2014</w:t>
            </w:r>
          </w:p>
        </w:tc>
        <w:tc>
          <w:tcPr>
            <w:tcW w:w="7513" w:type="dxa"/>
          </w:tcPr>
          <w:p w14:paraId="62D6002E"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Como a prototipagem colaborativa pode fornecer uma plataforma para resolução de problemas baseada em protótipos no desenvolvimento de novos produtos (NPD)</w:t>
            </w:r>
          </w:p>
        </w:tc>
        <w:tc>
          <w:tcPr>
            <w:tcW w:w="4819" w:type="dxa"/>
          </w:tcPr>
          <w:p w14:paraId="46D1E06B"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Utiliza a prototipagem para colaborar no processo de resolução de problemas para novos produtos</w:t>
            </w:r>
          </w:p>
        </w:tc>
        <w:tc>
          <w:tcPr>
            <w:tcW w:w="1276" w:type="dxa"/>
          </w:tcPr>
          <w:p w14:paraId="7C9B3E70"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Ideia</w:t>
            </w:r>
          </w:p>
        </w:tc>
      </w:tr>
      <w:tr w:rsidR="00701745" w:rsidRPr="009A3104" w14:paraId="4CC07A95" w14:textId="77777777" w:rsidTr="00701745">
        <w:tc>
          <w:tcPr>
            <w:tcW w:w="1459" w:type="dxa"/>
          </w:tcPr>
          <w:p w14:paraId="1218B815"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&lt;EndNote&gt;&lt;Cite&gt;&lt;Author&gt;Brettel&lt;/Author&gt;&lt;Year&gt;2011&lt;/Year&gt;&lt;RecNum&gt;1086&lt;/RecNum&gt;&lt;DisplayText&gt;(Brettel, Heinemann et al. 2011)&lt;/DisplayText&gt;&lt;record&gt;&lt;rec-number&gt;1086&lt;/rec-number&gt;&lt;foreign-keys&gt;&lt;key app="EN" db-id="fwweeretmp90v8ee5zcvve5nf025dt5x0eer"&gt;1086&lt;/key&gt;&lt;/foreign-keys&gt;&lt;ref-type name="Journal Article"&gt;17&lt;/ref-type&gt;&lt;contributors&gt;&lt;authors&gt;&lt;author&gt;Brettel, Malte&lt;/author&gt;&lt;author&gt;Heinemann, Florian&lt;/author&gt;&lt;author&gt;Engelen, Andreas&lt;/author&gt;&lt;author&gt;Neubauer, Steven&lt;/author&gt;&lt;/authors&gt;&lt;/contributors&gt;&lt;titles&gt;&lt;title&gt;Cross-Functional Integration of R&amp;amp;D, Marketing, and Manufacturing in Radical and Incremental Product Innovations and Its Effects on Project Effectiveness and Efficiency&lt;/title&gt;&lt;secondary-title&gt;Journal of Product Innovation Management&lt;/secondary-title&gt;&lt;/titles&gt;&lt;periodical&gt;&lt;full-title&gt;Journal of Product Innovation Management&lt;/full-title&gt;&lt;/periodical&gt;&lt;pages&gt;251-269&lt;/pages&gt;&lt;volume&gt;28&lt;/volume&gt;&lt;number&gt;2&lt;/number&gt;&lt;dates&gt;&lt;year&gt;2011&lt;/year&gt;&lt;pub-dates&gt;&lt;date&gt;Mar&lt;/date&gt;&lt;/pub-dates&gt;&lt;/dates&gt;&lt;isbn&gt;0737-6782&lt;/isbn&gt;&lt;accession-num&gt;WOS:000287247200009&lt;/accession-num&gt;&lt;urls&gt;&lt;related-urls&gt;&lt;url&gt;&amp;lt;Go to ISI&amp;gt;://WOS:000287247200009&lt;/url&gt;&lt;url&gt;http://onlinelibrary.wiley.com/store/10.1111/j.1540-5885.2011.00795.x/asset/j.1540-5885.2011.00795.x.pdf?v=1&amp;amp;t=hexl082t&amp;amp;s=6d28cbfc37b9268793f0f99facce161982d818f6&lt;/url&gt;&lt;/related-urls&gt;&lt;/urls&gt;&lt;electronic-resource-num&gt;10.1111/j.1540-5885.2011.00795.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3" w:tooltip="Brettel, 2011 #1086" w:history="1">
              <w:r w:rsidRPr="009A3104">
                <w:rPr>
                  <w:rFonts w:ascii="Times New Roman" w:eastAsiaTheme="minorEastAsia" w:hAnsi="Times New Roman"/>
                  <w:noProof/>
                  <w:sz w:val="13"/>
                  <w:szCs w:val="13"/>
                  <w:lang w:val="en-US"/>
                </w:rPr>
                <w:t xml:space="preserve">Brettel, Heinemann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595ABD77" w14:textId="77777777" w:rsidR="00701745" w:rsidRPr="009A3104" w:rsidRDefault="00701745" w:rsidP="00701745">
            <w:pPr>
              <w:pStyle w:val="000-Texto"/>
              <w:spacing w:after="0" w:line="240" w:lineRule="auto"/>
              <w:rPr>
                <w:sz w:val="13"/>
                <w:szCs w:val="13"/>
              </w:rPr>
            </w:pPr>
            <w:r w:rsidRPr="009A3104">
              <w:rPr>
                <w:sz w:val="13"/>
                <w:szCs w:val="13"/>
              </w:rPr>
              <w:t xml:space="preserve">Este artigo avalia o impacto de integrar as funções de manufatura sobre a eficácia e eficiência de novos projetos de desenvolvimento de produtos (NPD) e marketing. Distingue o processo em duas fases, o desenvolvimento e a comercialização. A integração entre P &amp; D e marketing impacta positivamente a eficiência, mas não eficácia em diferentes tipos de projetos. Além disso, o impacto da integração entre o marketing e P &amp; D depende da fase do processo e o grau de inovação. </w:t>
            </w:r>
          </w:p>
        </w:tc>
        <w:tc>
          <w:tcPr>
            <w:tcW w:w="4819" w:type="dxa"/>
          </w:tcPr>
          <w:p w14:paraId="09237525" w14:textId="77777777" w:rsidR="00701745" w:rsidRPr="009A3104" w:rsidRDefault="00701745" w:rsidP="00701745">
            <w:pPr>
              <w:pStyle w:val="000-Texto"/>
              <w:spacing w:after="0" w:line="240" w:lineRule="auto"/>
              <w:rPr>
                <w:sz w:val="13"/>
                <w:szCs w:val="13"/>
              </w:rPr>
            </w:pPr>
            <w:r w:rsidRPr="009A3104">
              <w:rPr>
                <w:sz w:val="13"/>
                <w:szCs w:val="13"/>
              </w:rPr>
              <w:t>Concepção de conceito para desenvolvimento de novos produtos.</w:t>
            </w:r>
          </w:p>
        </w:tc>
        <w:tc>
          <w:tcPr>
            <w:tcW w:w="1276" w:type="dxa"/>
          </w:tcPr>
          <w:p w14:paraId="3051CA09" w14:textId="77777777" w:rsidR="00701745" w:rsidRPr="009A3104" w:rsidRDefault="00701745" w:rsidP="00701745">
            <w:pPr>
              <w:pStyle w:val="000-Texto"/>
              <w:spacing w:after="0" w:line="240" w:lineRule="auto"/>
              <w:rPr>
                <w:sz w:val="13"/>
                <w:szCs w:val="13"/>
              </w:rPr>
            </w:pPr>
            <w:r w:rsidRPr="009A3104">
              <w:rPr>
                <w:sz w:val="13"/>
                <w:szCs w:val="13"/>
              </w:rPr>
              <w:t>Conceito</w:t>
            </w:r>
          </w:p>
        </w:tc>
      </w:tr>
      <w:tr w:rsidR="00701745" w:rsidRPr="009A3104" w14:paraId="30C60B1F" w14:textId="77777777" w:rsidTr="00701745">
        <w:tc>
          <w:tcPr>
            <w:tcW w:w="1459" w:type="dxa"/>
          </w:tcPr>
          <w:p w14:paraId="0F2B92A1"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&lt;EndNote&gt;&lt;Cite&gt;&lt;Author&gt;Cardillo&lt;/Author&gt;&lt;Year&gt;2011&lt;/Year&gt;&lt;RecNum&gt;1087&lt;/RecNum&gt;&lt;DisplayText&gt;(Cardillo, Cascini et al. 2011)&lt;/DisplayText&gt;&lt;record&gt;&lt;rec-number&gt;1087&lt;/rec-number&gt;&lt;foreign-keys&gt;&lt;key app="EN" db-id="fwweeretmp90v8ee5zcvve5nf025dt5x0eer"&gt;1087&lt;/key&gt;&lt;/foreign-keys&gt;&lt;ref-type name="Journal Article"&gt;17&lt;/ref-type&gt;&lt;contributors&gt;&lt;authors&gt;&lt;author&gt;Cardillo, Alessandro&lt;/author&gt;&lt;author&gt;Cascini, Gaetano&lt;/author&gt;&lt;author&gt;Frillici, Francesco&lt;/author&gt;&lt;author&gt;Rotini, Federico&lt;/author&gt;&lt;/authors&gt;&lt;/contributors&gt;&lt;auth-address&gt;Politecnico di Milano, Dipartimento di Meccanica, Milano, Italy&lt;/auth-address&gt;&lt;titles&gt;&lt;title&gt;Computer-aided embodiment design through the hybridization of mono objective optimizations for efficient innovation process&lt;/title&gt;&lt;secondary-title&gt;Computers in Industry&lt;/secondary-title&gt;&lt;/titles&gt;&lt;periodical&gt;&lt;full-title&gt;Computers in Industry&lt;/full-title&gt;&lt;/periodical&gt;&lt;pages&gt;384-397&lt;/pages&gt;&lt;volume&gt;62&lt;/volume&gt;&lt;number&gt;4&lt;/number&gt;&lt;keywords&gt;&lt;keyword&gt;Interoperability&lt;/keyword&gt;&lt;keyword&gt;Conceptual design&lt;/keyword&gt;&lt;keyword&gt;Innovation&lt;/keyword&gt;&lt;keyword&gt;Life cycle&lt;/keyword&gt;&lt;keyword&gt;Optimization&lt;/keyword&gt;&lt;keyword&gt;Product development&lt;/keyword&gt;&lt;/keywords&gt;&lt;dates&gt;&lt;year&gt;2011&lt;/year&gt;&lt;/dates&gt;&lt;pub-location&gt;P.O. Box 211, Amsterdam, 1000 AE, Netherlands&lt;/pub-location&gt;&lt;publisher&gt;Elsevier&lt;/publisher&gt;&lt;isbn&gt;01663615&lt;/isbn&gt;&lt;urls&gt;&lt;related-urls&gt;&lt;url&gt;http://dx.doi.org/10.1016/j.compind.2010.12.008&lt;/url&gt;&lt;url&gt;http://ac.els-cdn.com/S0166361510001806/1-s2.0-S0166361510001806-main.pdf?_tid=674cfc64-99a9-11e2-9e70-00000aab0f02&amp;amp;acdnat=1364696543_ace17e9d812dcf7f9e96c22894b79568&lt;/url&gt;&lt;/related-urls&gt;&lt;/urls&gt;&lt;electronic-resource-num&gt;10.1016/j.compind.2010.12.008&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4" w:tooltip="Cardillo, 2011 #1087" w:history="1">
              <w:r w:rsidRPr="009A3104">
                <w:rPr>
                  <w:rFonts w:ascii="Times New Roman" w:eastAsiaTheme="minorEastAsia" w:hAnsi="Times New Roman"/>
                  <w:noProof/>
                  <w:sz w:val="13"/>
                  <w:szCs w:val="13"/>
                  <w:lang w:val="en-US"/>
                </w:rPr>
                <w:t xml:space="preserve">Cardillo, Cascini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15A4DE91" w14:textId="77777777" w:rsidR="00701745" w:rsidRPr="009A3104" w:rsidRDefault="00701745" w:rsidP="00701745">
            <w:pPr>
              <w:pStyle w:val="000-Texto"/>
              <w:spacing w:after="0" w:line="240" w:lineRule="auto"/>
              <w:rPr>
                <w:sz w:val="13"/>
                <w:szCs w:val="13"/>
              </w:rPr>
            </w:pPr>
            <w:r w:rsidRPr="009A3104">
              <w:rPr>
                <w:sz w:val="13"/>
                <w:szCs w:val="13"/>
              </w:rPr>
              <w:t>Uso de sistemas de gerenciamento de ciclo de vida do produto atual (PLM) apoiado pelo uso de ferramenta computacional para desenvolvimento de produtos inovadores para concepção de novos produtos.</w:t>
            </w:r>
          </w:p>
        </w:tc>
        <w:tc>
          <w:tcPr>
            <w:tcW w:w="4819" w:type="dxa"/>
          </w:tcPr>
          <w:p w14:paraId="70FB1D5D" w14:textId="77777777" w:rsidR="00701745" w:rsidRPr="009A3104" w:rsidRDefault="00701745" w:rsidP="00701745">
            <w:pPr>
              <w:pStyle w:val="000-Texto"/>
              <w:spacing w:after="0" w:line="240" w:lineRule="auto"/>
              <w:rPr>
                <w:sz w:val="13"/>
                <w:szCs w:val="13"/>
              </w:rPr>
            </w:pPr>
            <w:r w:rsidRPr="009A3104">
              <w:rPr>
                <w:sz w:val="13"/>
                <w:szCs w:val="13"/>
              </w:rPr>
              <w:t xml:space="preserve">O design contribui no processo de inovação na fase de concepção do projeto conceitual de acordo com critérios técnicos e </w:t>
            </w:r>
            <w:proofErr w:type="gramStart"/>
            <w:r w:rsidRPr="009A3104">
              <w:rPr>
                <w:sz w:val="13"/>
                <w:szCs w:val="13"/>
              </w:rPr>
              <w:t>econômicos ,</w:t>
            </w:r>
            <w:proofErr w:type="gramEnd"/>
            <w:r w:rsidRPr="009A3104">
              <w:rPr>
                <w:sz w:val="13"/>
                <w:szCs w:val="13"/>
              </w:rPr>
              <w:t xml:space="preserve"> até o ponto onde o design pode levar diretamente à produção.</w:t>
            </w:r>
          </w:p>
        </w:tc>
        <w:tc>
          <w:tcPr>
            <w:tcW w:w="1276" w:type="dxa"/>
          </w:tcPr>
          <w:p w14:paraId="6CA27DEE" w14:textId="77777777" w:rsidR="00701745" w:rsidRPr="009A3104" w:rsidRDefault="00701745" w:rsidP="00701745">
            <w:pPr>
              <w:pStyle w:val="000-Texto"/>
              <w:spacing w:after="0" w:line="240" w:lineRule="auto"/>
              <w:rPr>
                <w:sz w:val="13"/>
                <w:szCs w:val="13"/>
              </w:rPr>
            </w:pPr>
            <w:r w:rsidRPr="009A3104">
              <w:rPr>
                <w:sz w:val="13"/>
                <w:szCs w:val="13"/>
              </w:rPr>
              <w:t>Conceito</w:t>
            </w:r>
          </w:p>
        </w:tc>
      </w:tr>
      <w:tr w:rsidR="00701745" w:rsidRPr="009A3104" w14:paraId="4BD00D6C" w14:textId="77777777" w:rsidTr="00701745">
        <w:tc>
          <w:tcPr>
            <w:tcW w:w="1459" w:type="dxa"/>
          </w:tcPr>
          <w:p w14:paraId="38A58140"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Cascini</w:t>
            </w:r>
            <w:proofErr w:type="spellEnd"/>
            <w:r w:rsidRPr="009A3104">
              <w:rPr>
                <w:rFonts w:ascii="Times New Roman" w:eastAsia="Times New Roman" w:hAnsi="Times New Roman"/>
                <w:color w:val="000000"/>
                <w:sz w:val="13"/>
                <w:szCs w:val="13"/>
              </w:rPr>
              <w:t xml:space="preserve"> et al., 2013</w:t>
            </w:r>
          </w:p>
        </w:tc>
        <w:tc>
          <w:tcPr>
            <w:tcW w:w="7513" w:type="dxa"/>
          </w:tcPr>
          <w:p w14:paraId="405C37B0"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Este artigo utiliza-se de um modelo FBS (</w:t>
            </w:r>
            <w:proofErr w:type="spellStart"/>
            <w:r w:rsidRPr="009A3104">
              <w:rPr>
                <w:rFonts w:eastAsia="Times New Roman"/>
                <w:i/>
                <w:color w:val="000000"/>
                <w:sz w:val="13"/>
                <w:szCs w:val="13"/>
              </w:rPr>
              <w:t>Function</w:t>
            </w:r>
            <w:proofErr w:type="spellEnd"/>
            <w:r w:rsidRPr="009A3104">
              <w:rPr>
                <w:rFonts w:eastAsia="Times New Roman"/>
                <w:color w:val="000000"/>
                <w:sz w:val="13"/>
                <w:szCs w:val="13"/>
              </w:rPr>
              <w:t xml:space="preserve">, </w:t>
            </w:r>
            <w:proofErr w:type="spellStart"/>
            <w:r w:rsidRPr="009A3104">
              <w:rPr>
                <w:rFonts w:eastAsia="Times New Roman"/>
                <w:i/>
                <w:color w:val="000000"/>
                <w:sz w:val="13"/>
                <w:szCs w:val="13"/>
              </w:rPr>
              <w:t>Behavior</w:t>
            </w:r>
            <w:proofErr w:type="spellEnd"/>
            <w:r w:rsidRPr="009A3104">
              <w:rPr>
                <w:rFonts w:eastAsia="Times New Roman"/>
                <w:color w:val="000000"/>
                <w:sz w:val="13"/>
                <w:szCs w:val="13"/>
              </w:rPr>
              <w:t xml:space="preserve">, </w:t>
            </w:r>
            <w:proofErr w:type="spellStart"/>
            <w:r w:rsidRPr="009A3104">
              <w:rPr>
                <w:rFonts w:eastAsia="Times New Roman"/>
                <w:i/>
                <w:color w:val="000000"/>
                <w:sz w:val="13"/>
                <w:szCs w:val="13"/>
              </w:rPr>
              <w:t>Structure</w:t>
            </w:r>
            <w:proofErr w:type="spellEnd"/>
            <w:r w:rsidRPr="009A3104">
              <w:rPr>
                <w:rFonts w:eastAsia="Times New Roman"/>
                <w:color w:val="000000"/>
                <w:sz w:val="13"/>
                <w:szCs w:val="13"/>
              </w:rPr>
              <w:t>). Que procura representar as necessidades dos usuários e requisitos do produto, baseado na relação entre função, estrutura e comportamento nos estágios iniciais do projeto. Este trabalho apresenta uma aplicação deste modelo em um projeto para reduzir o consumo de água e energia de uma lavadora de roupa.</w:t>
            </w:r>
          </w:p>
        </w:tc>
        <w:tc>
          <w:tcPr>
            <w:tcW w:w="4819" w:type="dxa"/>
          </w:tcPr>
          <w:p w14:paraId="2CD120B2"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O designer deve traduzir as necessidades e requisitos propostos pelo usuário (cliente) em função do modelo proposto (função, comportamento e estrutura do produto) em atributos para o produto.</w:t>
            </w:r>
          </w:p>
        </w:tc>
        <w:tc>
          <w:tcPr>
            <w:tcW w:w="1276" w:type="dxa"/>
          </w:tcPr>
          <w:p w14:paraId="6DE02A9F" w14:textId="77777777" w:rsidR="00701745" w:rsidRPr="009A3104" w:rsidRDefault="00701745" w:rsidP="00701745">
            <w:pPr>
              <w:pStyle w:val="000-Texto"/>
              <w:spacing w:after="0" w:line="240" w:lineRule="auto"/>
              <w:jc w:val="left"/>
              <w:rPr>
                <w:sz w:val="13"/>
                <w:szCs w:val="13"/>
              </w:rPr>
            </w:pPr>
            <w:r w:rsidRPr="009A3104">
              <w:rPr>
                <w:rFonts w:eastAsia="Times New Roman"/>
                <w:color w:val="000000"/>
                <w:sz w:val="13"/>
                <w:szCs w:val="13"/>
              </w:rPr>
              <w:t>Oportunidade; Ideia</w:t>
            </w:r>
          </w:p>
        </w:tc>
      </w:tr>
      <w:tr w:rsidR="00701745" w:rsidRPr="009A3104" w14:paraId="6162F296" w14:textId="77777777" w:rsidTr="00701745">
        <w:tc>
          <w:tcPr>
            <w:tcW w:w="1459" w:type="dxa"/>
          </w:tcPr>
          <w:p w14:paraId="079FC539"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&lt;EndNote&gt;&lt;Cite&gt;&lt;Author&gt;Cooper&lt;/Author&gt;&lt;Year&gt;2011&lt;/Year&gt;&lt;RecNum&gt;1088&lt;/RecNum&gt;&lt;DisplayText&gt;(Cooper 2011)&lt;/DisplayText&gt;&lt;record&gt;&lt;rec-number&gt;1088&lt;/rec-number&gt;&lt;foreign-keys&gt;&lt;key app="EN" db-id="fwweeretmp90v8ee5zcvve5nf025dt5x0eer"&gt;1088&lt;/key&gt;&lt;/foreign-keys&gt;&lt;ref-type name="Journal Article"&gt;17&lt;/ref-type&gt;&lt;contributors&gt;&lt;authors&gt;&lt;author&gt;Cooper, Robert G.&lt;/author&gt;&lt;/authors&gt;&lt;/contributors&gt;&lt;auth-address&gt;Product Development Institute, Inc., 1425 Osprey Drive, Ancaster, ON L9G 4V5, Canada&lt;/auth-address&gt;&lt;titles&gt;&lt;title&gt;The innovation dilemma: How to innovate when the market is mature&lt;/title&gt;&lt;secondary-title&gt;Journal of Product Innovation Management&lt;/secondary-title&gt;&lt;/titles&gt;&lt;periodical&gt;&lt;full-title&gt;Journal of Product Innovation Management&lt;/full-title&gt;&lt;/periodical&gt;&lt;pages&gt;2-27&lt;/pages&gt;&lt;volume&gt;28&lt;/volume&gt;&lt;number&gt;SUPPL. 1&lt;/number&gt;&lt;keywords&gt;&lt;keyword&gt;Commerce&lt;/keyword&gt;&lt;keyword&gt;Competition&lt;/keyword&gt;&lt;keyword&gt;Fruits&lt;/keyword&gt;&lt;keyword&gt;Investments&lt;/keyword&gt;&lt;keyword&gt;Launching&lt;/keyword&gt;&lt;keyword&gt;Product development&lt;/keyword&gt;&lt;keyword&gt;Systems analysis&lt;/keyword&gt;&lt;/keywords&gt;&lt;dates&gt;&lt;year&gt;2011&lt;/year&gt;&lt;/dates&gt;&lt;pub-location&gt;9600 Garsington Road, Oxford, OX4 2XG, United Kingdom&lt;/pub-location&gt;&lt;publisher&gt;Blackwell Publishing Ltd&lt;/publisher&gt;&lt;isbn&gt;07376782&lt;/isbn&gt;&lt;urls&gt;&lt;related-urls&gt;&lt;url&gt;http://dx.doi.org/10.1111/j.1540-5885.2011.00858.x&lt;/url&gt;&lt;url&gt;http://onlinelibrary.wiley.com/store/10.1111/j.1540-5885.2011.00858.x/asset/jpim858.pdf?v=1&amp;amp;t=hexltnu5&amp;amp;s=4fe9cb19ff60b2269bf893dcf3a3054de6301fb9&lt;/url&gt;&lt;/related-urls&gt;&lt;/urls&gt;&lt;electronic-resource-num&gt;10.1111/j.1540-5885.2011.00858.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5" w:tooltip="Cooper, 2011 #1088" w:history="1">
              <w:r w:rsidRPr="009A3104">
                <w:rPr>
                  <w:rFonts w:ascii="Times New Roman" w:eastAsiaTheme="minorEastAsia" w:hAnsi="Times New Roman"/>
                  <w:noProof/>
                  <w:sz w:val="13"/>
                  <w:szCs w:val="13"/>
                  <w:lang w:val="en-US"/>
                </w:rPr>
                <w:t>Cooper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175DDF25" w14:textId="77777777" w:rsidR="00701745" w:rsidRPr="009A3104" w:rsidRDefault="00701745" w:rsidP="00701745">
            <w:pPr>
              <w:pStyle w:val="000-Texto"/>
              <w:spacing w:after="0" w:line="240" w:lineRule="auto"/>
              <w:rPr>
                <w:sz w:val="13"/>
                <w:szCs w:val="13"/>
              </w:rPr>
            </w:pPr>
            <w:r w:rsidRPr="009A3104">
              <w:rPr>
                <w:sz w:val="13"/>
                <w:szCs w:val="13"/>
              </w:rPr>
              <w:t>Este artigo identifica como criar soluções de produtos-serviços integrados, inovadores e como identificar um mercado em potencial por meio de   casos de sucesso.</w:t>
            </w:r>
          </w:p>
        </w:tc>
        <w:tc>
          <w:tcPr>
            <w:tcW w:w="4819" w:type="dxa"/>
          </w:tcPr>
          <w:p w14:paraId="07465434" w14:textId="77777777" w:rsidR="00701745" w:rsidRPr="009A3104" w:rsidRDefault="00701745" w:rsidP="00701745">
            <w:pPr>
              <w:pStyle w:val="000-Texto"/>
              <w:spacing w:after="0" w:line="240" w:lineRule="auto"/>
              <w:rPr>
                <w:sz w:val="13"/>
                <w:szCs w:val="13"/>
              </w:rPr>
            </w:pPr>
            <w:r w:rsidRPr="009A3104">
              <w:rPr>
                <w:sz w:val="13"/>
                <w:szCs w:val="13"/>
              </w:rPr>
              <w:t>Identificação de estratégias para lançamento de produto no mercado.</w:t>
            </w:r>
          </w:p>
          <w:p w14:paraId="3019067D" w14:textId="77777777" w:rsidR="00701745" w:rsidRPr="009A3104" w:rsidRDefault="00701745" w:rsidP="00701745">
            <w:pPr>
              <w:pStyle w:val="000-Texto"/>
              <w:spacing w:after="0" w:line="240" w:lineRule="auto"/>
              <w:rPr>
                <w:sz w:val="13"/>
                <w:szCs w:val="13"/>
              </w:rPr>
            </w:pPr>
            <w:r w:rsidRPr="009A3104">
              <w:rPr>
                <w:sz w:val="13"/>
                <w:szCs w:val="13"/>
              </w:rPr>
              <w:t>Determinação de conceito adequado ao produto, casado com a necessidade do mercado</w:t>
            </w:r>
          </w:p>
        </w:tc>
        <w:tc>
          <w:tcPr>
            <w:tcW w:w="1276" w:type="dxa"/>
          </w:tcPr>
          <w:p w14:paraId="4B1ABAB5" w14:textId="77777777" w:rsidR="00701745" w:rsidRPr="009A3104" w:rsidRDefault="00701745" w:rsidP="00701745">
            <w:pPr>
              <w:pStyle w:val="000-Texto"/>
              <w:spacing w:after="0" w:line="240" w:lineRule="auto"/>
              <w:rPr>
                <w:sz w:val="13"/>
                <w:szCs w:val="13"/>
              </w:rPr>
            </w:pPr>
            <w:r w:rsidRPr="009A3104">
              <w:rPr>
                <w:sz w:val="13"/>
                <w:szCs w:val="13"/>
              </w:rPr>
              <w:t>Oportunidade;</w:t>
            </w:r>
          </w:p>
          <w:p w14:paraId="5B798EAA" w14:textId="77777777" w:rsidR="00701745" w:rsidRPr="009A3104" w:rsidRDefault="00701745" w:rsidP="00701745">
            <w:pPr>
              <w:pStyle w:val="000-Texto"/>
              <w:spacing w:after="0" w:line="240" w:lineRule="auto"/>
              <w:rPr>
                <w:sz w:val="13"/>
                <w:szCs w:val="13"/>
              </w:rPr>
            </w:pPr>
            <w:r w:rsidRPr="009A3104">
              <w:rPr>
                <w:sz w:val="13"/>
                <w:szCs w:val="13"/>
              </w:rPr>
              <w:t>Conceitos</w:t>
            </w:r>
          </w:p>
        </w:tc>
      </w:tr>
      <w:tr w:rsidR="00701745" w:rsidRPr="009A3104" w14:paraId="3867F06C" w14:textId="77777777" w:rsidTr="00701745">
        <w:tc>
          <w:tcPr>
            <w:tcW w:w="1459" w:type="dxa"/>
          </w:tcPr>
          <w:p w14:paraId="2C0154BC"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&lt;EndNote&gt;&lt;Cite&gt;&lt;Author&gt;Cooper&lt;/Author&gt;&lt;Year&gt;2008&lt;/Year&gt;&lt;RecNum&gt;1072&lt;/RecNum&gt;&lt;DisplayText&gt;(Cooper and Edgett 2008)&lt;/DisplayText&gt;&lt;record&gt;&lt;rec-number&gt;1072&lt;/rec-number&gt;&lt;foreign-keys&gt;&lt;key app="EN" db-id="fwweeretmp90v8ee5zcvve5nf025dt5x0eer"&gt;1072&lt;/key&gt;&lt;/foreign-keys&gt;&lt;ref-type name="Journal Article"&gt;17&lt;/ref-type&gt;&lt;contributors&gt;&lt;authors&gt;&lt;author&gt;Cooper, Robert G.&lt;/author&gt;&lt;author&gt;Edgett, Scott J.&lt;/author&gt;&lt;/authors&gt;&lt;/contributors&gt;&lt;auth-address&gt;Product Development Institute&lt;/auth-address&gt;&lt;titles&gt;&lt;title&gt;Maximizing productivity in product innovation&lt;/title&gt;&lt;secondary-title&gt;Research Technology Management&lt;/secondary-title&gt;&lt;/titles&gt;&lt;periodical&gt;&lt;full-title&gt;Research Technology Management&lt;/full-title&gt;&lt;/periodical&gt;&lt;pages&gt;47-58&lt;/pages&gt;&lt;volume&gt;51&lt;/volume&gt;&lt;number&gt;2&lt;/number&gt;&lt;keywords&gt;&lt;keyword&gt;Innovation&lt;/keyword&gt;&lt;keyword&gt;Productivity&lt;/keyword&gt;&lt;keyword&gt;Project management&lt;/keyword&gt;&lt;keyword&gt;Sustainable development&lt;/keyword&gt;&lt;/keywords&gt;&lt;dates&gt;&lt;year&gt;2008&lt;/year&gt;&lt;/dates&gt;&lt;pub-location&gt;2200 Clarendon Boulevard, Suite 1102, Arlington, VA 22201, United States&lt;/pub-location&gt;&lt;publisher&gt;Industrial Research Institute Inc.&lt;/publisher&gt;&lt;isbn&gt;08956308&lt;/isbn&gt;&lt;urls&gt;&lt;/urls&gt;&lt;/record&gt;&lt;/Cite&gt;&lt;/EndNote&gt;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6" w:tooltip="Cooper, 2008 #1072" w:history="1">
              <w:r w:rsidRPr="009A3104">
                <w:rPr>
                  <w:rFonts w:ascii="Times New Roman" w:eastAsiaTheme="minorEastAsia" w:hAnsi="Times New Roman"/>
                  <w:noProof/>
                  <w:sz w:val="13"/>
                  <w:szCs w:val="13"/>
                  <w:lang w:val="en-US"/>
                </w:rPr>
                <w:t>Cooper and Edgett 2008</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A1C8DE2" w14:textId="77777777" w:rsidR="00701745" w:rsidRPr="009A3104" w:rsidRDefault="00701745" w:rsidP="00701745">
            <w:pPr>
              <w:pStyle w:val="000-Texto"/>
              <w:spacing w:after="0" w:line="240" w:lineRule="auto"/>
              <w:rPr>
                <w:sz w:val="13"/>
                <w:szCs w:val="13"/>
              </w:rPr>
            </w:pPr>
            <w:r w:rsidRPr="009A3104">
              <w:rPr>
                <w:sz w:val="13"/>
                <w:szCs w:val="13"/>
              </w:rPr>
              <w:t>Este artigo descreve sete práticas ou prin</w:t>
            </w:r>
            <w:r>
              <w:rPr>
                <w:sz w:val="13"/>
                <w:szCs w:val="13"/>
              </w:rPr>
              <w:t>cípios que, contribuirão para o</w:t>
            </w:r>
            <w:r w:rsidRPr="009A3104">
              <w:rPr>
                <w:sz w:val="13"/>
                <w:szCs w:val="13"/>
              </w:rPr>
              <w:t xml:space="preserve"> aumento da produtividade NPD. Esses princípios incluem conceitos como a percepção das necessidades dos clientes, projetos de </w:t>
            </w:r>
            <w:r w:rsidRPr="009A3104">
              <w:rPr>
                <w:i/>
                <w:sz w:val="13"/>
                <w:szCs w:val="13"/>
              </w:rPr>
              <w:t>front-</w:t>
            </w:r>
            <w:proofErr w:type="spellStart"/>
            <w:r w:rsidRPr="009A3104">
              <w:rPr>
                <w:i/>
                <w:sz w:val="13"/>
                <w:szCs w:val="13"/>
              </w:rPr>
              <w:t>end</w:t>
            </w:r>
            <w:proofErr w:type="spellEnd"/>
            <w:r w:rsidRPr="009A3104">
              <w:rPr>
                <w:sz w:val="13"/>
                <w:szCs w:val="13"/>
              </w:rPr>
              <w:t xml:space="preserve">, desenvolvimento em espiral do </w:t>
            </w:r>
            <w:r w:rsidRPr="009A3104">
              <w:rPr>
                <w:i/>
                <w:sz w:val="13"/>
                <w:szCs w:val="13"/>
              </w:rPr>
              <w:t xml:space="preserve">front </w:t>
            </w:r>
            <w:proofErr w:type="spellStart"/>
            <w:r w:rsidRPr="009A3104">
              <w:rPr>
                <w:i/>
                <w:sz w:val="13"/>
                <w:szCs w:val="13"/>
              </w:rPr>
              <w:t>end</w:t>
            </w:r>
            <w:proofErr w:type="spellEnd"/>
            <w:r w:rsidRPr="009A3104">
              <w:rPr>
                <w:sz w:val="13"/>
                <w:szCs w:val="13"/>
              </w:rPr>
              <w:t xml:space="preserve"> ao invés de desenvolvimento linear; métricas para avaliação dos resultados, responsabilidade da equipe e melhoria contínua, e técnicas de gestão de portfólio para produzir projetos de maior valor.</w:t>
            </w:r>
          </w:p>
        </w:tc>
        <w:tc>
          <w:tcPr>
            <w:tcW w:w="4819" w:type="dxa"/>
          </w:tcPr>
          <w:p w14:paraId="447BEBEC" w14:textId="77777777" w:rsidR="00701745" w:rsidRPr="009A3104" w:rsidRDefault="00701745" w:rsidP="00701745">
            <w:pPr>
              <w:pStyle w:val="000-Texto"/>
              <w:spacing w:after="0" w:line="240" w:lineRule="auto"/>
              <w:rPr>
                <w:sz w:val="13"/>
                <w:szCs w:val="13"/>
              </w:rPr>
            </w:pPr>
            <w:r w:rsidRPr="009A3104">
              <w:rPr>
                <w:sz w:val="13"/>
                <w:szCs w:val="13"/>
              </w:rPr>
              <w:t xml:space="preserve">Uso de ferramentas do design (etnografia, entrevista em profundidade, análise de usuário, </w:t>
            </w:r>
            <w:proofErr w:type="spellStart"/>
            <w:r w:rsidRPr="009A3104">
              <w:rPr>
                <w:i/>
                <w:sz w:val="13"/>
                <w:szCs w:val="13"/>
              </w:rPr>
              <w:t>brainstorm</w:t>
            </w:r>
            <w:proofErr w:type="spellEnd"/>
            <w:r w:rsidRPr="009A3104">
              <w:rPr>
                <w:sz w:val="13"/>
                <w:szCs w:val="13"/>
              </w:rPr>
              <w:t>) para identificação de oportunidades e geração de novas ideias.</w:t>
            </w:r>
          </w:p>
        </w:tc>
        <w:tc>
          <w:tcPr>
            <w:tcW w:w="1276" w:type="dxa"/>
          </w:tcPr>
          <w:p w14:paraId="611687E3" w14:textId="77777777" w:rsidR="00701745" w:rsidRPr="009A3104" w:rsidRDefault="00701745" w:rsidP="00701745">
            <w:pPr>
              <w:pStyle w:val="000-Texto"/>
              <w:spacing w:after="0" w:line="240" w:lineRule="auto"/>
              <w:rPr>
                <w:sz w:val="13"/>
                <w:szCs w:val="13"/>
              </w:rPr>
            </w:pPr>
            <w:r w:rsidRPr="009A3104">
              <w:rPr>
                <w:sz w:val="13"/>
                <w:szCs w:val="13"/>
              </w:rPr>
              <w:t>Oportunidades; ideias</w:t>
            </w:r>
          </w:p>
        </w:tc>
      </w:tr>
      <w:tr w:rsidR="00701745" w:rsidRPr="009A3104" w14:paraId="23DB0E54" w14:textId="77777777" w:rsidTr="00701745">
        <w:tc>
          <w:tcPr>
            <w:tcW w:w="1459" w:type="dxa"/>
          </w:tcPr>
          <w:p w14:paraId="067F3ABA"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&lt;EndNote&gt;&lt;Cite&gt;&lt;Author&gt;Creusen&lt;/Author&gt;&lt;Year&gt;2011&lt;/Year&gt;&lt;RecNum&gt;1089&lt;/RecNum&gt;&lt;DisplayText&gt;(Creusen 2011)&lt;/DisplayText&gt;&lt;record&gt;&lt;rec-number&gt;1089&lt;/rec-number&gt;&lt;foreign-keys&gt;&lt;key app="EN" db-id="fwweeretmp90v8ee5zcvve5nf025dt5x0eer"&gt;1089&lt;/key&gt;&lt;/foreign-keys&gt;&lt;ref-type name="Journal Article"&gt;17&lt;/ref-type&gt;&lt;contributors&gt;&lt;authors&gt;&lt;author&gt;Creusen, Marielle E. H.&lt;/author&gt;&lt;/authors&gt;&lt;/contributors&gt;&lt;titles&gt;&lt;title&gt;Research Opportunities Related to Consumer Response to Product Design*&lt;/title&gt;&lt;secondary-title&gt;Journal of Product Innovation Management&lt;/secondary-title&gt;&lt;/titles&gt;&lt;periodical&gt;&lt;full-title&gt;Journal of Product Innovation Management&lt;/full-title&gt;&lt;/periodical&gt;&lt;pages&gt;405-408&lt;/pages&gt;&lt;volume&gt;28&lt;/volume&gt;&lt;number&gt;3&lt;/number&gt;&lt;dates&gt;&lt;year&gt;2011&lt;/year&gt;&lt;pub-dates&gt;&lt;date&gt;May&lt;/date&gt;&lt;/pub-dates&gt;&lt;/dates&gt;&lt;isbn&gt;0737-6782&lt;/isbn&gt;&lt;accession-num&gt;WOS:000288131100014&lt;/accession-num&gt;&lt;urls&gt;&lt;related-urls&gt;&lt;url&gt;&amp;lt;Go to ISI&amp;gt;://WOS:000288131100014&lt;/url&gt;&lt;url&gt;http://onlinelibrary.wiley.com/store/10.1111/j.1540-5885.2011.00812.x/asset/j.1540-5885.2011.00812.x.pdf?v=1&amp;amp;t=hexlty4c&amp;amp;s=094e7634e7b58ab360dc9dc79db94583fa261773&lt;/url&gt;&lt;/related-urls&gt;&lt;/urls&gt;&lt;electronic-resource-num&gt;10.1111/j.1540-5885.2011.00812.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7" w:tooltip="Creusen, 2011 #1089" w:history="1">
              <w:r w:rsidRPr="009A3104">
                <w:rPr>
                  <w:rFonts w:ascii="Times New Roman" w:eastAsiaTheme="minorEastAsia" w:hAnsi="Times New Roman"/>
                  <w:noProof/>
                  <w:sz w:val="13"/>
                  <w:szCs w:val="13"/>
                  <w:lang w:val="en-US"/>
                </w:rPr>
                <w:t>Creusen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59FC9CBA" w14:textId="77777777" w:rsidR="00701745" w:rsidRPr="009A3104" w:rsidRDefault="00701745" w:rsidP="00701745">
            <w:pPr>
              <w:pStyle w:val="000-Texto"/>
              <w:spacing w:after="0" w:line="240" w:lineRule="auto"/>
              <w:rPr>
                <w:sz w:val="13"/>
                <w:szCs w:val="13"/>
              </w:rPr>
            </w:pPr>
            <w:r w:rsidRPr="009A3104">
              <w:rPr>
                <w:sz w:val="13"/>
                <w:szCs w:val="13"/>
              </w:rPr>
              <w:t xml:space="preserve">Este artigo traz como contribuição a identificação de lacunas de pesquisa relacionadas ao desenvolvimento de novos produtos. Identifica como oportunidades: (1) a interação entre forma e função em avaliações de produtos de consumo; (2) à influência da contribuição dos consumidores na identificação de necessidades de novos produtos; (3) a forma de incluir atributos subjetivos do produto em testes de conceito (4) gestão estratégica de </w:t>
            </w:r>
            <w:proofErr w:type="spellStart"/>
            <w:r w:rsidRPr="009A3104">
              <w:rPr>
                <w:i/>
                <w:sz w:val="13"/>
                <w:szCs w:val="13"/>
              </w:rPr>
              <w:t>styling</w:t>
            </w:r>
            <w:proofErr w:type="spellEnd"/>
            <w:r w:rsidRPr="009A3104">
              <w:rPr>
                <w:sz w:val="13"/>
                <w:szCs w:val="13"/>
              </w:rPr>
              <w:t xml:space="preserve"> produto e (5) a importância e as oportunidades de design visual para a gestão da marca. </w:t>
            </w:r>
          </w:p>
        </w:tc>
        <w:tc>
          <w:tcPr>
            <w:tcW w:w="4819" w:type="dxa"/>
          </w:tcPr>
          <w:p w14:paraId="4B157D63" w14:textId="77777777" w:rsidR="00701745" w:rsidRPr="009A3104" w:rsidRDefault="00701745" w:rsidP="00701745">
            <w:pPr>
              <w:pStyle w:val="000-Texto"/>
              <w:spacing w:after="0" w:line="240" w:lineRule="auto"/>
              <w:rPr>
                <w:sz w:val="13"/>
                <w:szCs w:val="13"/>
              </w:rPr>
            </w:pPr>
            <w:r w:rsidRPr="009A3104">
              <w:rPr>
                <w:sz w:val="13"/>
                <w:szCs w:val="13"/>
              </w:rPr>
              <w:t>Gestão estratégica e uso do design visual para gestão de marcas para lançamento de produto no mercado</w:t>
            </w:r>
          </w:p>
        </w:tc>
        <w:tc>
          <w:tcPr>
            <w:tcW w:w="1276" w:type="dxa"/>
          </w:tcPr>
          <w:p w14:paraId="1278156F" w14:textId="77777777" w:rsidR="00701745" w:rsidRPr="009A3104" w:rsidRDefault="00701745" w:rsidP="00701745">
            <w:pPr>
              <w:pStyle w:val="000-Texto"/>
              <w:spacing w:after="0" w:line="240" w:lineRule="auto"/>
              <w:rPr>
                <w:sz w:val="13"/>
                <w:szCs w:val="13"/>
              </w:rPr>
            </w:pPr>
            <w:r w:rsidRPr="009A3104">
              <w:rPr>
                <w:sz w:val="13"/>
                <w:szCs w:val="13"/>
              </w:rPr>
              <w:t>Oportunidades</w:t>
            </w:r>
          </w:p>
        </w:tc>
      </w:tr>
      <w:tr w:rsidR="00701745" w:rsidRPr="009A3104" w14:paraId="20B062C4" w14:textId="77777777" w:rsidTr="00701745">
        <w:tc>
          <w:tcPr>
            <w:tcW w:w="1459" w:type="dxa"/>
          </w:tcPr>
          <w:p w14:paraId="25C17F8A"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&lt;EndNote&gt;&lt;Cite&gt;&lt;Author&gt;Fixson&lt;/Author&gt;&lt;Year&gt;2012&lt;/Year&gt;&lt;RecNum&gt;1100&lt;/RecNum&gt;&lt;DisplayText&gt;(Fixson and Marion 2012)&lt;/DisplayText&gt;&lt;record&gt;&lt;rec-number&gt;1100&lt;/rec-number&gt;&lt;foreign-keys&gt;&lt;key app="EN" db-id="fwweeretmp90v8ee5zcvve5nf025dt5x0eer"&gt;1100&lt;/key&gt;&lt;/foreign-keys&gt;&lt;ref-type name="Journal Article"&gt;17&lt;/ref-type&gt;&lt;contributors&gt;&lt;authors&gt;&lt;author&gt;Fixson, Sebastian K.&lt;/author&gt;&lt;author&gt;Marion, Tucker J.&lt;/author&gt;&lt;/authors&gt;&lt;/contributors&gt;&lt;titles&gt;&lt;title&gt;Back-loading: A Potential Side Effect of Employing Digital Design Tools in New Product Development&lt;/title&gt;&lt;secondary-title&gt;Journal of Product Innovation Management&lt;/secondary-title&gt;&lt;/titles&gt;&lt;periodical&gt;&lt;full-title&gt;Journal of Product Innovation Management&lt;/full-title&gt;&lt;/periodical&gt;&lt;pages&gt;140-156&lt;/pages&gt;&lt;volume&gt;29&lt;/volume&gt;&lt;dates&gt;&lt;year&gt;2012&lt;/year&gt;&lt;pub-dates&gt;&lt;date&gt;Dec&lt;/date&gt;&lt;/pub-dates&gt;&lt;/dates&gt;&lt;isbn&gt;0737-6782&lt;/isbn&gt;&lt;accession-num&gt;WOS:000310268900010&lt;/accession-num&gt;&lt;urls&gt;&lt;related-urls&gt;&lt;url&gt;&amp;lt;Go to ISI&amp;gt;://WOS:000310268900010&lt;/url&gt;&lt;url&gt;http://onlinelibrary.wiley.com/store/10.1111/j.1540-5885.2012.00959.x/asset/jpim959.pdf?v=1&amp;amp;t=hexkwrgg&amp;amp;s=47f440068491a91315405b62df5606fbffc83532&lt;/url&gt;&lt;/related-urls&gt;&lt;/urls&gt;&lt;electronic-resource-num&gt;10.1111/j.1540-5885.2012.00959.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8" w:tooltip="Fixson, 2012 #1100" w:history="1">
              <w:r w:rsidRPr="009A3104">
                <w:rPr>
                  <w:rFonts w:ascii="Times New Roman" w:eastAsiaTheme="minorEastAsia" w:hAnsi="Times New Roman"/>
                  <w:noProof/>
                  <w:sz w:val="13"/>
                  <w:szCs w:val="13"/>
                  <w:lang w:val="en-US"/>
                </w:rPr>
                <w:t>Fixson and Marion 2012</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0B468E81" w14:textId="77777777" w:rsidR="00701745" w:rsidRPr="009A3104" w:rsidRDefault="00701745" w:rsidP="00701745">
            <w:pPr>
              <w:pStyle w:val="000-Texto"/>
              <w:spacing w:after="0" w:line="240" w:lineRule="auto"/>
              <w:rPr>
                <w:sz w:val="13"/>
                <w:szCs w:val="13"/>
              </w:rPr>
            </w:pPr>
            <w:r w:rsidRPr="009A3104">
              <w:rPr>
                <w:sz w:val="13"/>
                <w:szCs w:val="13"/>
              </w:rPr>
              <w:t xml:space="preserve">Este artigo traz o uso da ferramenta computacional de design digital, tais como </w:t>
            </w:r>
            <w:r w:rsidRPr="009A3104">
              <w:rPr>
                <w:i/>
                <w:sz w:val="13"/>
                <w:szCs w:val="13"/>
              </w:rPr>
              <w:t>Computer-</w:t>
            </w:r>
            <w:proofErr w:type="spellStart"/>
            <w:r w:rsidRPr="009A3104">
              <w:rPr>
                <w:i/>
                <w:sz w:val="13"/>
                <w:szCs w:val="13"/>
              </w:rPr>
              <w:t>Aided</w:t>
            </w:r>
            <w:proofErr w:type="spellEnd"/>
            <w:r w:rsidRPr="009A3104">
              <w:rPr>
                <w:i/>
                <w:sz w:val="13"/>
                <w:szCs w:val="13"/>
              </w:rPr>
              <w:t>-Design</w:t>
            </w:r>
            <w:r w:rsidRPr="009A3104">
              <w:rPr>
                <w:sz w:val="13"/>
                <w:szCs w:val="13"/>
              </w:rPr>
              <w:t xml:space="preserve"> (CAD) colaborando para desenvolvimento de novos produtos. Foca na melhoria do processo a partir da utilização do CAD. Como o uso do CAD mudou a forma de desenvolvimento de produtos e através de que mecanismos afeta o desempenho do novo produto. </w:t>
            </w:r>
          </w:p>
        </w:tc>
        <w:tc>
          <w:tcPr>
            <w:tcW w:w="4819" w:type="dxa"/>
          </w:tcPr>
          <w:p w14:paraId="2CD59546" w14:textId="77777777" w:rsidR="00701745" w:rsidRPr="009A3104" w:rsidRDefault="00701745" w:rsidP="00701745">
            <w:pPr>
              <w:pStyle w:val="000-Texto"/>
              <w:spacing w:after="0" w:line="240" w:lineRule="auto"/>
              <w:rPr>
                <w:sz w:val="13"/>
                <w:szCs w:val="13"/>
              </w:rPr>
            </w:pPr>
            <w:r w:rsidRPr="009A3104">
              <w:rPr>
                <w:sz w:val="13"/>
                <w:szCs w:val="13"/>
              </w:rPr>
              <w:t>Uso de ferramenta computacional de design para o desenvolvimento de novos produtos. A utilização de protótipos antecipa iterações e simulações benéficas ao processo.</w:t>
            </w:r>
          </w:p>
          <w:p w14:paraId="18CC70EE" w14:textId="77777777" w:rsidR="00701745" w:rsidRPr="009A3104" w:rsidRDefault="00701745" w:rsidP="00701745">
            <w:pPr>
              <w:pStyle w:val="000-Texto"/>
              <w:spacing w:after="0" w:line="240" w:lineRule="auto"/>
              <w:rPr>
                <w:sz w:val="13"/>
                <w:szCs w:val="13"/>
              </w:rPr>
            </w:pPr>
          </w:p>
        </w:tc>
        <w:tc>
          <w:tcPr>
            <w:tcW w:w="1276" w:type="dxa"/>
          </w:tcPr>
          <w:p w14:paraId="76150D69"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75F3FAF8" w14:textId="77777777" w:rsidTr="00701745">
        <w:tc>
          <w:tcPr>
            <w:tcW w:w="1459" w:type="dxa"/>
          </w:tcPr>
          <w:p w14:paraId="29C9C927"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Garces</w:t>
            </w:r>
            <w:proofErr w:type="spellEnd"/>
            <w:r w:rsidRPr="009A3104">
              <w:rPr>
                <w:rFonts w:ascii="Times New Roman" w:eastAsia="Times New Roman" w:hAnsi="Times New Roman"/>
                <w:color w:val="000000"/>
                <w:sz w:val="13"/>
                <w:szCs w:val="13"/>
              </w:rPr>
              <w:t> et al., 2016</w:t>
            </w:r>
          </w:p>
        </w:tc>
        <w:tc>
          <w:tcPr>
            <w:tcW w:w="7513" w:type="dxa"/>
          </w:tcPr>
          <w:p w14:paraId="3D36AFBD"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Este artigo propõe um método de avaliação e análise de aceitabilidade que pode ser usado nos estágios iniciais do ciclo de desenvolvimento. Baseia-se na avaliação do conceito de solução pelos usuários</w:t>
            </w:r>
          </w:p>
        </w:tc>
        <w:tc>
          <w:tcPr>
            <w:tcW w:w="4819" w:type="dxa"/>
          </w:tcPr>
          <w:p w14:paraId="7600C5F1"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Método de avaliação e análise de aceitabilidade do produto para alteração de conceito do produto</w:t>
            </w:r>
          </w:p>
        </w:tc>
        <w:tc>
          <w:tcPr>
            <w:tcW w:w="1276" w:type="dxa"/>
          </w:tcPr>
          <w:p w14:paraId="16B6980D"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Conceito</w:t>
            </w:r>
          </w:p>
        </w:tc>
      </w:tr>
      <w:tr w:rsidR="00701745" w:rsidRPr="009A3104" w14:paraId="160E1548" w14:textId="77777777" w:rsidTr="00701745">
        <w:tc>
          <w:tcPr>
            <w:tcW w:w="1459" w:type="dxa"/>
          </w:tcPr>
          <w:p w14:paraId="2BEFEA8A"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&lt;EndNote&gt;&lt;Cite&gt;&lt;Author&gt;Gillier&lt;/Author&gt;&lt;Year&gt;2011&lt;/Year&gt;&lt;RecNum&gt;1090&lt;/RecNum&gt;&lt;DisplayText&gt;(Gillier and Piat 2011)&lt;/DisplayText&gt;&lt;record&gt;&lt;rec-number&gt;1090&lt;/rec-number&gt;&lt;foreign-keys&gt;&lt;key app="EN" db-id="fwweeretmp90v8ee5zcvve5nf025dt5x0eer"&gt;1090&lt;/key&gt;&lt;/foreign-keys&gt;&lt;ref-type name="Journal Article"&gt;17&lt;/ref-type&gt;&lt;contributors&gt;&lt;authors&gt;&lt;author&gt;Gillier, Thomas&lt;/author&gt;&lt;author&gt;Piat, Gerald&lt;/author&gt;&lt;/authors&gt;&lt;/contributors&gt;&lt;titles&gt;&lt;title&gt;Exploring Over: The Presumed Identity of Emerging Technology&lt;/title&gt;&lt;secondary-title&gt;Creativity and Innovation Management&lt;/secondary-title&gt;&lt;/titles&gt;&lt;periodical&gt;&lt;full-title&gt;Creativity and Innovation Management&lt;/full-title&gt;&lt;/periodical&gt;&lt;pages&gt;238-252&lt;/pages&gt;&lt;volume&gt;20&lt;/volume&gt;&lt;number&gt;4&lt;/number&gt;&lt;dates&gt;&lt;year&gt;2011&lt;/year&gt;&lt;pub-dates&gt;&lt;date&gt;Dec&lt;/date&gt;&lt;/pub-dates&gt;&lt;/dates&gt;&lt;isbn&gt;0963-1690&lt;/isbn&gt;&lt;accession-num&gt;WOS:000300214400003&lt;/accession-num&gt;&lt;urls&gt;&lt;related-urls&gt;&lt;url&gt;&amp;lt;Go to ISI&amp;gt;://WOS:000300214400003&lt;/url&gt;&lt;url&gt;http://onlinelibrary.wiley.com/store/10.1111/j.1467-8691.2011.00614.x/asset/j.1467-8691.2011.00614.x.pdf?v=1&amp;amp;t=hexl48c3&amp;amp;s=e8b1d2145c448719135f50ac95787f242f5a809f&lt;/url&gt;&lt;/related-urls&gt;&lt;/urls&gt;&lt;electronic-resource-num&gt;10.1111/j.1467-8691.2011.00614.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9" w:tooltip="Gillier, 2011 #1090" w:history="1">
              <w:r w:rsidRPr="009A3104">
                <w:rPr>
                  <w:rFonts w:ascii="Times New Roman" w:eastAsiaTheme="minorEastAsia" w:hAnsi="Times New Roman"/>
                  <w:noProof/>
                  <w:sz w:val="13"/>
                  <w:szCs w:val="13"/>
                  <w:lang w:val="en-US"/>
                </w:rPr>
                <w:t>Gillier and Piat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2E058015" w14:textId="77777777" w:rsidR="00701745" w:rsidRPr="009A3104" w:rsidRDefault="00701745" w:rsidP="00701745">
            <w:pPr>
              <w:pStyle w:val="000-Texto"/>
              <w:spacing w:after="0" w:line="240" w:lineRule="auto"/>
              <w:rPr>
                <w:sz w:val="13"/>
                <w:szCs w:val="13"/>
              </w:rPr>
            </w:pPr>
            <w:r w:rsidRPr="009A3104">
              <w:rPr>
                <w:sz w:val="13"/>
                <w:szCs w:val="13"/>
              </w:rPr>
              <w:t xml:space="preserve">Determinar o valor de novas tecnologias, identificando potenciais aplicações utilizando a teoria do design CK. Com base em quatro estudos de caso de </w:t>
            </w:r>
            <w:proofErr w:type="spellStart"/>
            <w:r w:rsidRPr="009A3104">
              <w:rPr>
                <w:sz w:val="13"/>
                <w:szCs w:val="13"/>
              </w:rPr>
              <w:t>micro-nanotecnologias</w:t>
            </w:r>
            <w:proofErr w:type="spellEnd"/>
            <w:r w:rsidRPr="009A3104">
              <w:rPr>
                <w:sz w:val="13"/>
                <w:szCs w:val="13"/>
              </w:rPr>
              <w:t xml:space="preserve"> realizadas dentro de um projeto de inovação </w:t>
            </w:r>
            <w:proofErr w:type="spellStart"/>
            <w:r w:rsidRPr="009A3104">
              <w:rPr>
                <w:sz w:val="13"/>
                <w:szCs w:val="13"/>
              </w:rPr>
              <w:t>multi-parceiro</w:t>
            </w:r>
            <w:proofErr w:type="spellEnd"/>
            <w:r w:rsidRPr="009A3104">
              <w:rPr>
                <w:sz w:val="13"/>
                <w:szCs w:val="13"/>
              </w:rPr>
              <w:t xml:space="preserve">, este artigo tem como objetivo, explicar por que a identificação de aplicações de tecnologias emergentes não é um problema trivial. Essa pesquisa analisa como tecnólogos e não especialistas interagem durante as investigações criativas em novas aplicações. Baseado em um quadro recente da Teoria do </w:t>
            </w:r>
            <w:r w:rsidRPr="009A3104">
              <w:rPr>
                <w:i/>
                <w:sz w:val="13"/>
                <w:szCs w:val="13"/>
              </w:rPr>
              <w:t>Design</w:t>
            </w:r>
            <w:r w:rsidRPr="009A3104">
              <w:rPr>
                <w:sz w:val="13"/>
                <w:szCs w:val="13"/>
              </w:rPr>
              <w:t>, modela-se os mecanismos para demonstrar a suposta identidade da tecnologia.</w:t>
            </w:r>
          </w:p>
        </w:tc>
        <w:tc>
          <w:tcPr>
            <w:tcW w:w="4819" w:type="dxa"/>
          </w:tcPr>
          <w:p w14:paraId="240F7834" w14:textId="77777777" w:rsidR="00701745" w:rsidRPr="009A3104" w:rsidRDefault="00701745" w:rsidP="00701745">
            <w:pPr>
              <w:pStyle w:val="000-Texto"/>
              <w:spacing w:after="0" w:line="240" w:lineRule="auto"/>
              <w:rPr>
                <w:sz w:val="13"/>
                <w:szCs w:val="13"/>
              </w:rPr>
            </w:pPr>
            <w:r w:rsidRPr="009A3104">
              <w:rPr>
                <w:sz w:val="13"/>
                <w:szCs w:val="13"/>
              </w:rPr>
              <w:t xml:space="preserve">Uso da Teoria do </w:t>
            </w:r>
            <w:r w:rsidRPr="009A3104">
              <w:rPr>
                <w:i/>
                <w:sz w:val="13"/>
                <w:szCs w:val="13"/>
              </w:rPr>
              <w:t>Design</w:t>
            </w:r>
            <w:r w:rsidRPr="009A3104">
              <w:rPr>
                <w:sz w:val="13"/>
                <w:szCs w:val="13"/>
              </w:rPr>
              <w:t xml:space="preserve"> CK para identificação de potenciais usuários, aplicações para tecnologia emergente. (</w:t>
            </w:r>
            <w:proofErr w:type="gramStart"/>
            <w:r w:rsidRPr="009A3104">
              <w:rPr>
                <w:sz w:val="13"/>
                <w:szCs w:val="13"/>
              </w:rPr>
              <w:t>identificação</w:t>
            </w:r>
            <w:proofErr w:type="gramEnd"/>
            <w:r w:rsidRPr="009A3104">
              <w:rPr>
                <w:sz w:val="13"/>
                <w:szCs w:val="13"/>
              </w:rPr>
              <w:t xml:space="preserve"> de mercado para nova tecnologia)</w:t>
            </w:r>
          </w:p>
          <w:p w14:paraId="00831CD0" w14:textId="77777777" w:rsidR="00701745" w:rsidRPr="009A3104" w:rsidRDefault="00701745" w:rsidP="00701745">
            <w:pPr>
              <w:pStyle w:val="000-Texto"/>
              <w:spacing w:after="0" w:line="240" w:lineRule="auto"/>
              <w:rPr>
                <w:sz w:val="13"/>
                <w:szCs w:val="13"/>
              </w:rPr>
            </w:pPr>
            <w:r w:rsidRPr="009A3104">
              <w:rPr>
                <w:sz w:val="13"/>
                <w:szCs w:val="13"/>
              </w:rPr>
              <w:t xml:space="preserve"> </w:t>
            </w:r>
          </w:p>
        </w:tc>
        <w:tc>
          <w:tcPr>
            <w:tcW w:w="1276" w:type="dxa"/>
          </w:tcPr>
          <w:p w14:paraId="40F51AB3" w14:textId="77777777" w:rsidR="00701745" w:rsidRPr="009A3104" w:rsidRDefault="00701745" w:rsidP="00701745">
            <w:pPr>
              <w:pStyle w:val="000-Texto"/>
              <w:spacing w:after="0" w:line="240" w:lineRule="auto"/>
              <w:rPr>
                <w:sz w:val="13"/>
                <w:szCs w:val="13"/>
              </w:rPr>
            </w:pPr>
          </w:p>
        </w:tc>
      </w:tr>
      <w:tr w:rsidR="00701745" w:rsidRPr="009A3104" w14:paraId="785C54D6" w14:textId="77777777" w:rsidTr="00701745">
        <w:tc>
          <w:tcPr>
            <w:tcW w:w="1459" w:type="dxa"/>
          </w:tcPr>
          <w:p w14:paraId="35531857"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&lt;EndNote&gt;&lt;Cite&gt;&lt;Author&gt;Gillier&lt;/Author&gt;&lt;Year&gt;2010&lt;/Year&gt;&lt;RecNum&gt;1079&lt;/RecNum&gt;&lt;DisplayText&gt;(Gillier, Piat et al. 2010)&lt;/DisplayText&gt;&lt;record&gt;&lt;rec-number&gt;1079&lt;/rec-number&gt;&lt;foreign-keys&gt;&lt;key app="EN" db-id="fwweeretmp90v8ee5zcvve5nf025dt5x0eer"&gt;1079&lt;/key&gt;&lt;/foreign-keys&gt;&lt;ref-type name="Journal Article"&gt;17&lt;/ref-type&gt;&lt;contributors&gt;&lt;authors&gt;&lt;author&gt;Gillier, Thomas&lt;/author&gt;&lt;author&gt;Piat, Gerald&lt;/author&gt;&lt;author&gt;Roussel, Benoit&lt;/author&gt;&lt;author&gt;Truchot, Patrick&lt;/author&gt;&lt;/authors&gt;&lt;/contributors&gt;&lt;titles&gt;&lt;title&gt;Managing Innovation Fields in a Cross-Industry Exploratory Partnership with C-K Design Theory&lt;/title&gt;&lt;secondary-title&gt;Journal of Product Innovation Management&lt;/secondary-title&gt;&lt;/titles&gt;&lt;periodical&gt;&lt;full-title&gt;Journal of Product Innovation Management&lt;/full-title&gt;&lt;/periodical&gt;&lt;pages&gt;883-896&lt;/pages&gt;&lt;volume&gt;27&lt;/volume&gt;&lt;number&gt;6&lt;/number&gt;&lt;dates&gt;&lt;year&gt;2010&lt;/year&gt;&lt;pub-dates&gt;&lt;date&gt;Nov&lt;/date&gt;&lt;/pub-dates&gt;&lt;/dates&gt;&lt;isbn&gt;0737-6782&lt;/isbn&gt;&lt;accession-num&gt;WOS:000282982900008&lt;/accession-num&gt;&lt;urls&gt;&lt;related-urls&gt;&lt;url&gt;&amp;lt;Go to ISI&amp;gt;://WOS:000282982900008&lt;/url&gt;&lt;url&gt;http://onlinelibrary.wiley.com/store/10.1111/j.1540-5885.2010.00758.x/asset/j.1540-5885.2010.00758.x.pdf?v=1&amp;amp;t=hexlvl5l&amp;amp;s=5591de71b826d89302ef6dbd419033714a9c8a71&lt;/url&gt;&lt;/related-urls&gt;&lt;/urls&gt;&lt;electronic-resource-num&gt;10.1111/j.1540-5885.2010.00758.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0" w:tooltip="Gillier, 2010 #1079" w:history="1">
              <w:r w:rsidRPr="009A3104">
                <w:rPr>
                  <w:rFonts w:ascii="Times New Roman" w:eastAsiaTheme="minorEastAsia" w:hAnsi="Times New Roman"/>
                  <w:noProof/>
                  <w:sz w:val="13"/>
                  <w:szCs w:val="13"/>
                  <w:lang w:val="en-US"/>
                </w:rPr>
                <w:t xml:space="preserve">Gillier, Piat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2010</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FD98963" w14:textId="77777777" w:rsidR="00701745" w:rsidRPr="009A3104" w:rsidRDefault="00701745" w:rsidP="00701745">
            <w:pPr>
              <w:pStyle w:val="000-Texto"/>
              <w:spacing w:after="0" w:line="240" w:lineRule="auto"/>
              <w:rPr>
                <w:sz w:val="13"/>
                <w:szCs w:val="13"/>
              </w:rPr>
            </w:pPr>
            <w:r w:rsidRPr="009A3104">
              <w:rPr>
                <w:sz w:val="13"/>
                <w:szCs w:val="13"/>
              </w:rPr>
              <w:t xml:space="preserve">Este artigo trata de uma ferramenta de design estratégico, ópera, baseada em uma teoria do design geral chamada teoria da CK. Os modelos de teoria do design sugerem uma distinção entre os conceitos (proposições sobre novos objetos) e conhecimento (proposições sobre objetos conhecidos). E a interação e </w:t>
            </w:r>
            <w:proofErr w:type="spellStart"/>
            <w:r w:rsidRPr="009A3104">
              <w:rPr>
                <w:sz w:val="13"/>
                <w:szCs w:val="13"/>
              </w:rPr>
              <w:t>co-evolução</w:t>
            </w:r>
            <w:proofErr w:type="spellEnd"/>
            <w:r w:rsidRPr="009A3104">
              <w:rPr>
                <w:sz w:val="13"/>
                <w:szCs w:val="13"/>
              </w:rPr>
              <w:t xml:space="preserve"> dos conceitos e conhecimentos é o principal motor por meio de que o projeto progride. O documento propõe estender essa teoria para entender e agir em inovação contexto da comunidade. OPERA permite que os gestores e as equipes de design conduzam projetos de inovação, proporciona-lhes uma visão geral dos conceitos explorados e inexplorado e da ativação e produção de habilidades e conhecimentos. </w:t>
            </w:r>
          </w:p>
        </w:tc>
        <w:tc>
          <w:tcPr>
            <w:tcW w:w="4819" w:type="dxa"/>
          </w:tcPr>
          <w:p w14:paraId="67787540" w14:textId="77777777" w:rsidR="00701745" w:rsidRPr="009A3104" w:rsidRDefault="00701745" w:rsidP="00701745">
            <w:pPr>
              <w:pStyle w:val="000-Texto"/>
              <w:spacing w:after="0" w:line="240" w:lineRule="auto"/>
              <w:rPr>
                <w:sz w:val="13"/>
                <w:szCs w:val="13"/>
              </w:rPr>
            </w:pPr>
            <w:r w:rsidRPr="009A3104">
              <w:rPr>
                <w:sz w:val="13"/>
                <w:szCs w:val="13"/>
              </w:rPr>
              <w:t>O uso da ferramenta OPERA permite que os gestores e os designers conduzam o processo de inovação.</w:t>
            </w:r>
          </w:p>
          <w:p w14:paraId="133713BC" w14:textId="77777777" w:rsidR="00701745" w:rsidRPr="009A3104" w:rsidRDefault="00701745" w:rsidP="00701745">
            <w:pPr>
              <w:pStyle w:val="000-Texto"/>
              <w:spacing w:after="0" w:line="240" w:lineRule="auto"/>
              <w:rPr>
                <w:sz w:val="13"/>
                <w:szCs w:val="13"/>
              </w:rPr>
            </w:pPr>
            <w:r w:rsidRPr="009A3104">
              <w:rPr>
                <w:sz w:val="13"/>
                <w:szCs w:val="13"/>
              </w:rPr>
              <w:t>A ferramenta opera é baseada em conceitos da teoria do design CK.</w:t>
            </w:r>
          </w:p>
        </w:tc>
        <w:tc>
          <w:tcPr>
            <w:tcW w:w="1276" w:type="dxa"/>
          </w:tcPr>
          <w:p w14:paraId="42FCD3F6"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4671D3F9" w14:textId="77777777" w:rsidTr="00701745">
        <w:tc>
          <w:tcPr>
            <w:tcW w:w="1459" w:type="dxa"/>
          </w:tcPr>
          <w:p w14:paraId="092F9918"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imes New Roman" w:hAnsi="Times New Roman"/>
                <w:color w:val="000000"/>
                <w:sz w:val="13"/>
                <w:szCs w:val="13"/>
              </w:rPr>
              <w:t>He et al., 2015</w:t>
            </w:r>
          </w:p>
        </w:tc>
        <w:tc>
          <w:tcPr>
            <w:tcW w:w="7513" w:type="dxa"/>
          </w:tcPr>
          <w:p w14:paraId="0210F13C"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Este artigo é dedicado ao projeto conceitual computacional utilizando a síntese de projetos. O processo de projeto conceitual foi proposto incluindo mais de uma ferramenta para desenvolver conceito de novos produtos.</w:t>
            </w:r>
          </w:p>
        </w:tc>
        <w:tc>
          <w:tcPr>
            <w:tcW w:w="4819" w:type="dxa"/>
          </w:tcPr>
          <w:p w14:paraId="5F033129"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Utiliza matriz espacial e prototipação para construção de valor para novos produtos</w:t>
            </w:r>
          </w:p>
        </w:tc>
        <w:tc>
          <w:tcPr>
            <w:tcW w:w="1276" w:type="dxa"/>
          </w:tcPr>
          <w:p w14:paraId="1881CBBD"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Conceito</w:t>
            </w:r>
          </w:p>
        </w:tc>
      </w:tr>
      <w:tr w:rsidR="00701745" w:rsidRPr="009A3104" w14:paraId="0156E9E3" w14:textId="77777777" w:rsidTr="00701745">
        <w:trPr>
          <w:trHeight w:val="437"/>
        </w:trPr>
        <w:tc>
          <w:tcPr>
            <w:tcW w:w="1459" w:type="dxa"/>
          </w:tcPr>
          <w:p w14:paraId="17DDC7C8"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imes New Roman" w:hAnsi="Times New Roman"/>
                <w:color w:val="000000"/>
                <w:sz w:val="13"/>
                <w:szCs w:val="13"/>
              </w:rPr>
              <w:t xml:space="preserve">He; </w:t>
            </w:r>
            <w:proofErr w:type="spellStart"/>
            <w:r w:rsidRPr="009A3104">
              <w:rPr>
                <w:rFonts w:ascii="Times New Roman" w:eastAsia="Times New Roman" w:hAnsi="Times New Roman"/>
                <w:color w:val="000000"/>
                <w:sz w:val="13"/>
                <w:szCs w:val="13"/>
              </w:rPr>
              <w:t>Feng</w:t>
            </w:r>
            <w:proofErr w:type="spellEnd"/>
            <w:r w:rsidRPr="009A3104">
              <w:rPr>
                <w:rFonts w:ascii="Times New Roman" w:eastAsia="Times New Roman" w:hAnsi="Times New Roman"/>
                <w:color w:val="000000"/>
                <w:sz w:val="13"/>
                <w:szCs w:val="13"/>
              </w:rPr>
              <w:t>, 2013</w:t>
            </w:r>
          </w:p>
        </w:tc>
        <w:tc>
          <w:tcPr>
            <w:tcW w:w="7513" w:type="dxa"/>
          </w:tcPr>
          <w:p w14:paraId="324612B5"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Este artigo é dedicado a apresentar uma abordagem sistemática baseada no raciocínio da exploração espaço-funcional para aumentar as oportunidades de inovação no projeto conceitual. Um processo de exploração do espaço funcional possui três etapas: (1) transformação da função original em funções derivadas, (2) mapeamento das funções derivadas e (3) explorando os efeitos das funções para espaço físico quantitativo e qualitativo. </w:t>
            </w:r>
          </w:p>
        </w:tc>
        <w:tc>
          <w:tcPr>
            <w:tcW w:w="4819" w:type="dxa"/>
          </w:tcPr>
          <w:p w14:paraId="4548756E"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Utiliza função comportamento estrutura e solução para traduzir desejos e necessidades dos clientes em inovação e/ou projeto conceitual</w:t>
            </w:r>
          </w:p>
        </w:tc>
        <w:tc>
          <w:tcPr>
            <w:tcW w:w="1276" w:type="dxa"/>
          </w:tcPr>
          <w:p w14:paraId="07CDE856"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Oportunidade; Ideia; Conceitos</w:t>
            </w:r>
          </w:p>
        </w:tc>
      </w:tr>
      <w:tr w:rsidR="00701745" w:rsidRPr="009A3104" w14:paraId="794AC970" w14:textId="77777777" w:rsidTr="00701745">
        <w:tc>
          <w:tcPr>
            <w:tcW w:w="1459" w:type="dxa"/>
          </w:tcPr>
          <w:p w14:paraId="7E57573E"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&lt;EndNote&gt;&lt;Cite&gt;&lt;Author&gt;Hurmelinna-Laukkanen&lt;/Author&gt;&lt;Year&gt;2012&lt;/Year&gt;&lt;RecNum&gt;1102&lt;/RecNum&gt;&lt;DisplayText&gt;(Hurmelinna-Laukkanen and Heiman 2012)&lt;/DisplayText&gt;&lt;record&gt;&lt;rec-number&gt;1102&lt;/rec-number&gt;&lt;foreign-keys&gt;&lt;key app="EN" db-id="fwweeretmp90v8ee5zcvve5nf025dt5x0eer"&gt;1102&lt;/key&gt;&lt;/foreign-keys&gt;&lt;ref-type name="Journal Article"&gt;17&lt;/ref-type&gt;&lt;contributors&gt;&lt;authors&gt;&lt;author&gt;Hurmelinna-Laukkanen, Pia&lt;/author&gt;&lt;author&gt;Heiman, Bruce&lt;/author&gt;&lt;/authors&gt;&lt;/contributors&gt;&lt;titles&gt;&lt;title&gt;Finding the right problems to solve: value creation unpacked&lt;/title&gt;&lt;secondary-title&gt;Baltic Journal of Management&lt;/secondary-title&gt;&lt;/titles&gt;&lt;periodical&gt;&lt;full-title&gt;Baltic Journal of Management&lt;/full-title&gt;&lt;/periodical&gt;&lt;pages&gt;238&lt;/pages&gt;&lt;volume&gt;7&lt;/volume&gt;&lt;number&gt;3&lt;/number&gt;&lt;keywords&gt;&lt;keyword&gt;Innovation&lt;/keyword&gt;&lt;keyword&gt;Management&lt;/keyword&gt;&lt;keyword&gt;Problem finding&lt;/keyword&gt;&lt;keyword&gt;Problem solving&lt;/keyword&gt;&lt;keyword&gt;Research and development&lt;/keyword&gt;&lt;/keywords&gt;&lt;dates&gt;&lt;year&gt;2012&lt;/year&gt;&lt;pub-dates&gt;&lt;date&gt;09//&lt;/date&gt;&lt;/pub-dates&gt;&lt;/dates&gt;&lt;isbn&gt;17465265&lt;/isbn&gt;&lt;urls&gt;&lt;related-urls&gt;&lt;url&gt;http://search.ebscohost.com/login.aspx?direct=true&amp;amp;db=edb&amp;amp;AN=79890507&amp;amp;lang=pt-br&amp;amp;site=eds-live&lt;/url&gt;&lt;/related-urls&gt;&lt;/urls&gt;&lt;remote-database-name&gt;edb&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1" w:tooltip="Hurmelinna-Laukkanen, 2012 #1102" w:history="1">
              <w:r w:rsidRPr="009A3104">
                <w:rPr>
                  <w:rFonts w:ascii="Times New Roman" w:eastAsiaTheme="minorEastAsia" w:hAnsi="Times New Roman"/>
                  <w:noProof/>
                  <w:sz w:val="13"/>
                  <w:szCs w:val="13"/>
                  <w:lang w:val="en-US"/>
                </w:rPr>
                <w:t>Hurmelinna-Laukkanen and Heiman 2012</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77BAE50D" w14:textId="77777777" w:rsidR="00701745" w:rsidRPr="009A3104" w:rsidRDefault="00701745" w:rsidP="00701745">
            <w:pPr>
              <w:pStyle w:val="000-Texto"/>
              <w:spacing w:after="0" w:line="240" w:lineRule="auto"/>
              <w:rPr>
                <w:sz w:val="13"/>
                <w:szCs w:val="13"/>
              </w:rPr>
            </w:pPr>
            <w:r w:rsidRPr="009A3104">
              <w:rPr>
                <w:sz w:val="13"/>
                <w:szCs w:val="13"/>
              </w:rPr>
              <w:t xml:space="preserve">A contribuição do trabalho é a apresentação de uma nova abordagem para a criação de valor e captura, com foco na área negligenciada do problema achado. Um novo viés legalista é especificado em detalhes, e a importância da conscientização de preconceito por equipes para diminuir seu impacto sobre a eficiência problema constatação é discutido. Um exame mais detalhado da criação de valor aumenta o </w:t>
            </w:r>
            <w:r w:rsidRPr="009A3104">
              <w:rPr>
                <w:sz w:val="13"/>
                <w:szCs w:val="13"/>
              </w:rPr>
              <w:lastRenderedPageBreak/>
              <w:t xml:space="preserve">potencial para melhorar a vantagem competitiva e valor de captura. As limitações deste trabalho e antes também são discutidos e as direções para trabalhos futuros sugere. </w:t>
            </w:r>
          </w:p>
        </w:tc>
        <w:tc>
          <w:tcPr>
            <w:tcW w:w="4819" w:type="dxa"/>
          </w:tcPr>
          <w:p w14:paraId="57F20EF2" w14:textId="77777777" w:rsidR="00701745" w:rsidRPr="009A3104" w:rsidRDefault="00701745" w:rsidP="00701745">
            <w:pPr>
              <w:pStyle w:val="000-Texto"/>
              <w:spacing w:after="0" w:line="240" w:lineRule="auto"/>
              <w:rPr>
                <w:sz w:val="13"/>
                <w:szCs w:val="13"/>
              </w:rPr>
            </w:pPr>
            <w:r w:rsidRPr="009A3104">
              <w:rPr>
                <w:sz w:val="13"/>
                <w:szCs w:val="13"/>
              </w:rPr>
              <w:lastRenderedPageBreak/>
              <w:t>Por meio da gestão dos processos de design, identifica-se documentos e processos relevantes a resolução de problemas.</w:t>
            </w:r>
          </w:p>
        </w:tc>
        <w:tc>
          <w:tcPr>
            <w:tcW w:w="1276" w:type="dxa"/>
          </w:tcPr>
          <w:p w14:paraId="7C34310D"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27E0DF7A" w14:textId="77777777" w:rsidTr="00701745">
        <w:trPr>
          <w:trHeight w:val="540"/>
        </w:trPr>
        <w:tc>
          <w:tcPr>
            <w:tcW w:w="1459" w:type="dxa"/>
          </w:tcPr>
          <w:p w14:paraId="451EC87F"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lastRenderedPageBreak/>
              <w:fldChar w:fldCharType="begin"/>
            </w:r>
            <w:r w:rsidRPr="009A3104">
              <w:rPr>
                <w:rFonts w:ascii="Times New Roman" w:eastAsiaTheme="minorEastAsia" w:hAnsi="Times New Roman"/>
                <w:sz w:val="13"/>
                <w:szCs w:val="13"/>
                <w:lang w:val="en-US"/>
              </w:rPr>
              <w:instrText xml:space="preserve"> ADDIN EN.CITE &lt;EndNote&gt;&lt;Cite&gt;&lt;Author&gt;Im&lt;/Author&gt;&lt;Year&gt;2013&lt;/Year&gt;&lt;RecNum&gt;1111&lt;/RecNum&gt;&lt;DisplayText&gt;(Im, Montoya-Weiss et al. 2013)&lt;/DisplayText&gt;&lt;record&gt;&lt;rec-number&gt;1111&lt;/rec-number&gt;&lt;foreign-keys&gt;&lt;key app="EN" db-id="fwweeretmp90v8ee5zcvve5nf025dt5x0eer"&gt;1111&lt;/key&gt;&lt;/foreign-keys&gt;&lt;ref-type name="Journal Article"&gt;17&lt;/ref-type&gt;&lt;contributors&gt;&lt;authors&gt;&lt;author&gt;Im, Subin&lt;/author&gt;&lt;author&gt;Montoya-Weiss, Mitzi M.&lt;/author&gt;&lt;author&gt;Workman Jr, John P.&lt;/author&gt;&lt;/authors&gt;&lt;/contributors&gt;&lt;auth-address&gt;Yonsei Business School, 134 Shinchon-dong, Sudaemun-Ku, Seoul, Korea, Republic of&lt;/auth-address&gt;&lt;titles&gt;&lt;title&gt;Antecedents and consequences of creativity in product innovation teams&lt;/title&gt;&lt;secondary-title&gt;Journal of Product Innovation Management&lt;/secondary-title&gt;&lt;/titles&gt;&lt;periodical&gt;&lt;full-title&gt;Journal of Product Innovation Management&lt;/full-title&gt;&lt;/periodical&gt;&lt;pages&gt;170-185&lt;/pages&gt;&lt;volume&gt;30&lt;/volume&gt;&lt;number&gt;1&lt;/number&gt;&lt;keywords&gt;&lt;keyword&gt;Innovation&lt;/keyword&gt;&lt;keyword&gt;Adhesion&lt;/keyword&gt;&lt;keyword&gt;Commerce&lt;/keyword&gt;&lt;keyword&gt;Competition&lt;/keyword&gt;&lt;keyword&gt;Dynamics&lt;/keyword&gt;&lt;keyword&gt;Industry&lt;/keyword&gt;&lt;keyword&gt;Maximum likelihood estimation&lt;/keyword&gt;&lt;keyword&gt;Product design&lt;/keyword&gt;&lt;/keywords&gt;&lt;dates&gt;&lt;year&gt;2013&lt;/year&gt;&lt;/dates&gt;&lt;pub-location&gt;9600 Garsington Road, Oxford, OX4 2XG, United Kingdom&lt;/pub-location&gt;&lt;publisher&gt;Blackwell Publishing Ltd&lt;/publisher&gt;&lt;isbn&gt;07376782&lt;/isbn&gt;&lt;urls&gt;&lt;related-urls&gt;&lt;url&gt;http://dx.doi.org/10.1111/j.1540-5885.2012.00887.x&lt;/url&gt;&lt;url&gt;http://onlinelibrary.wiley.com/store/10.1111/j.1540-5885.2012.00887.x/asset/jpim887.pdf?v=1&amp;amp;t=hexkw24v&amp;amp;s=d04162cc82eca06f7a5deab275d50ca910b364dc&lt;/url&gt;&lt;/related-urls&gt;&lt;/urls&gt;&lt;electronic-resource-num&gt;10.1111/j.1540-5885.2012.00887.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2" w:tooltip="Im, 2013 #1111" w:history="1">
              <w:r w:rsidRPr="009A3104">
                <w:rPr>
                  <w:rFonts w:ascii="Times New Roman" w:eastAsiaTheme="minorEastAsia" w:hAnsi="Times New Roman"/>
                  <w:noProof/>
                  <w:sz w:val="13"/>
                  <w:szCs w:val="13"/>
                  <w:lang w:val="en-US"/>
                </w:rPr>
                <w:t xml:space="preserve">Im, Montoya-Weiss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2013</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8FE7EE3" w14:textId="77777777" w:rsidR="00701745" w:rsidRPr="009A3104" w:rsidRDefault="00701745" w:rsidP="00701745">
            <w:pPr>
              <w:pStyle w:val="000-Texto"/>
              <w:spacing w:after="0" w:line="240" w:lineRule="auto"/>
              <w:rPr>
                <w:sz w:val="13"/>
                <w:szCs w:val="13"/>
              </w:rPr>
            </w:pPr>
            <w:r w:rsidRPr="009A3104">
              <w:rPr>
                <w:sz w:val="13"/>
                <w:szCs w:val="13"/>
              </w:rPr>
              <w:t xml:space="preserve">Este artigo analisa o papel da geração de ideias criativas para desenvolvimento de novos </w:t>
            </w:r>
            <w:proofErr w:type="gramStart"/>
            <w:r w:rsidRPr="009A3104">
              <w:rPr>
                <w:sz w:val="13"/>
                <w:szCs w:val="13"/>
              </w:rPr>
              <w:t>produtos,  observando</w:t>
            </w:r>
            <w:proofErr w:type="gramEnd"/>
            <w:r w:rsidRPr="009A3104">
              <w:rPr>
                <w:sz w:val="13"/>
                <w:szCs w:val="13"/>
              </w:rPr>
              <w:t xml:space="preserve"> a relação entre a equipe de desenvolvimento de produto e a vantagem competitiva da organização. Os autores afirmam que a </w:t>
            </w:r>
            <w:proofErr w:type="gramStart"/>
            <w:r w:rsidRPr="009A3104">
              <w:rPr>
                <w:sz w:val="13"/>
                <w:szCs w:val="13"/>
              </w:rPr>
              <w:t>capacidade  de</w:t>
            </w:r>
            <w:proofErr w:type="gramEnd"/>
            <w:r w:rsidRPr="009A3104">
              <w:rPr>
                <w:sz w:val="13"/>
                <w:szCs w:val="13"/>
              </w:rPr>
              <w:t xml:space="preserve"> gerenciar a equipe constitui na capacidade de proporcionar competitiva.</w:t>
            </w:r>
          </w:p>
        </w:tc>
        <w:tc>
          <w:tcPr>
            <w:tcW w:w="4819" w:type="dxa"/>
          </w:tcPr>
          <w:p w14:paraId="6656A0A1" w14:textId="77777777" w:rsidR="00701745" w:rsidRPr="009A3104" w:rsidRDefault="00701745" w:rsidP="00701745">
            <w:pPr>
              <w:pStyle w:val="000-Texto"/>
              <w:spacing w:after="0" w:line="240" w:lineRule="auto"/>
              <w:rPr>
                <w:sz w:val="13"/>
                <w:szCs w:val="13"/>
              </w:rPr>
            </w:pPr>
            <w:r w:rsidRPr="009A3104">
              <w:rPr>
                <w:sz w:val="13"/>
                <w:szCs w:val="13"/>
              </w:rPr>
              <w:t>Uso de ferramentas de design para identificar oportunidades baseado na necessidade dos consumidores e uso de ferramentas de design para geração de ideias de novos produtos.</w:t>
            </w:r>
          </w:p>
        </w:tc>
        <w:tc>
          <w:tcPr>
            <w:tcW w:w="1276" w:type="dxa"/>
          </w:tcPr>
          <w:p w14:paraId="245D3C59" w14:textId="77777777" w:rsidR="00701745" w:rsidRPr="009A3104" w:rsidRDefault="00701745" w:rsidP="00701745">
            <w:pPr>
              <w:pStyle w:val="000-Texto"/>
              <w:spacing w:after="0" w:line="240" w:lineRule="auto"/>
              <w:rPr>
                <w:sz w:val="13"/>
                <w:szCs w:val="13"/>
              </w:rPr>
            </w:pPr>
            <w:r w:rsidRPr="009A3104">
              <w:rPr>
                <w:sz w:val="13"/>
                <w:szCs w:val="13"/>
              </w:rPr>
              <w:t>Oportunidade; Ideias</w:t>
            </w:r>
          </w:p>
        </w:tc>
      </w:tr>
      <w:tr w:rsidR="00701745" w:rsidRPr="009A3104" w14:paraId="1F4C745B" w14:textId="77777777" w:rsidTr="00701745">
        <w:trPr>
          <w:trHeight w:val="466"/>
        </w:trPr>
        <w:tc>
          <w:tcPr>
            <w:tcW w:w="1459" w:type="dxa"/>
          </w:tcPr>
          <w:p w14:paraId="78EA072F"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&lt;EndNote&gt;&lt;Cite&gt;&lt;Author&gt;Keinz&lt;/Author&gt;&lt;Year&gt;2010&lt;/Year&gt;&lt;RecNum&gt;1080&lt;/RecNum&gt;&lt;DisplayText&gt;(Keinz and Prügl 2010)&lt;/DisplayText&gt;&lt;record&gt;&lt;rec-number&gt;1080&lt;/rec-number&gt;&lt;foreign-keys&gt;&lt;key app="EN" db-id="fwweeretmp90v8ee5zcvve5nf025dt5x0eer"&gt;1080&lt;/key&gt;&lt;/foreign-keys&gt;&lt;ref-type name="Journal Article"&gt;17&lt;/ref-type&gt;&lt;contributors&gt;&lt;authors&gt;&lt;author&gt;Keinz, Peter&lt;/author&gt;&lt;author&gt;Prügl, Reinhard&lt;/author&gt;&lt;/authors&gt;&lt;/contributors&gt;&lt;titles&gt;&lt;title&gt;A User Community-Based Approach to Leveraging Technological Competences: An Exploratory Case Study of a Technology Start-Up from MIT&lt;/title&gt;&lt;secondary-title&gt;Creativity and Innovation Management&lt;/secondary-title&gt;&lt;/titles&gt;&lt;periodical&gt;&lt;full-title&gt;Creativity and Innovation Management&lt;/full-title&gt;&lt;/periodical&gt;&lt;pages&gt;269-289&lt;/pages&gt;&lt;volume&gt;19&lt;/volume&gt;&lt;number&gt;3&lt;/number&gt;&lt;keywords&gt;&lt;keyword&gt;CASE studies&lt;/keyword&gt;&lt;keyword&gt;TECHNOLOGY&lt;/keyword&gt;&lt;keyword&gt;COMMERCIALIZATION&lt;/keyword&gt;&lt;keyword&gt;WEALTH&lt;/keyword&gt;&lt;keyword&gt;QUALITATIVE research&lt;/keyword&gt;&lt;keyword&gt;INNOVATION management&lt;/keyword&gt;&lt;keyword&gt;CREATIVE ability in business&lt;/keyword&gt;&lt;keyword&gt;MARKETS&lt;/keyword&gt;&lt;keyword&gt;GUIDELINES&lt;/keyword&gt;&lt;/keywords&gt;&lt;dates&gt;&lt;year&gt;2010&lt;/year&gt;&lt;/dates&gt;&lt;publisher&gt;Wiley-Blackwell&lt;/publisher&gt;&lt;isbn&gt;09631690&lt;/isbn&gt;&lt;accession-num&gt;52927962&lt;/accession-num&gt;&lt;work-type&gt;Article&lt;/work-type&gt;&lt;urls&gt;&lt;related-urls&gt;&lt;url&gt;http://search.ebscohost.com/login.aspx?direct=true&amp;amp;db=bth&amp;amp;AN=52927962&amp;amp;lang=pt-br&amp;amp;site=eds-live&lt;/url&gt;&lt;url&gt;http://onlinelibrary.wiley.com/store/10.1111/j.1467-8691.2010.00570.x/asset/j.1467-8691.2010.00570.x.pdf?v=1&amp;amp;t=hexlxu73&amp;amp;s=cbafbfa31d13dda4f5f3ae2d2b9fb6f71993d134&lt;/url&gt;&lt;/related-urls&gt;&lt;/urls&gt;&lt;electronic-resource-num&gt;10.1111/j.1467-8691.2010.00570.x&lt;/electronic-resource-num&gt;&lt;remote-database-name&gt;bth&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3" w:tooltip="Keinz, 2010 #1080" w:history="1">
              <w:r w:rsidRPr="009A3104">
                <w:rPr>
                  <w:rFonts w:ascii="Times New Roman" w:eastAsiaTheme="minorEastAsia" w:hAnsi="Times New Roman"/>
                  <w:noProof/>
                  <w:sz w:val="13"/>
                  <w:szCs w:val="13"/>
                  <w:lang w:val="en-US"/>
                </w:rPr>
                <w:t>Keinz and Prügl 2010</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5229B4C" w14:textId="77777777" w:rsidR="00701745" w:rsidRPr="009A3104" w:rsidRDefault="00701745" w:rsidP="00701745">
            <w:pPr>
              <w:pStyle w:val="000-Texto"/>
              <w:spacing w:after="0" w:line="240" w:lineRule="auto"/>
              <w:rPr>
                <w:sz w:val="13"/>
                <w:szCs w:val="13"/>
              </w:rPr>
            </w:pPr>
            <w:r w:rsidRPr="009A3104">
              <w:rPr>
                <w:sz w:val="13"/>
                <w:szCs w:val="13"/>
              </w:rPr>
              <w:t>Este artigo analisa o papel do usuário na busca por oportunidades de mercado para novas tecnologias. Identifica que ao inserir o usuário no processo o aumento de aplicações para novas tecnologia subiu em 5 vezes.</w:t>
            </w:r>
          </w:p>
        </w:tc>
        <w:tc>
          <w:tcPr>
            <w:tcW w:w="4819" w:type="dxa"/>
          </w:tcPr>
          <w:p w14:paraId="5BAC8AF3" w14:textId="77777777" w:rsidR="00701745" w:rsidRPr="009A3104" w:rsidRDefault="00701745" w:rsidP="00701745">
            <w:pPr>
              <w:pStyle w:val="000-Texto"/>
              <w:spacing w:after="0" w:line="240" w:lineRule="auto"/>
              <w:rPr>
                <w:sz w:val="13"/>
                <w:szCs w:val="13"/>
              </w:rPr>
            </w:pPr>
            <w:r w:rsidRPr="009A3104">
              <w:rPr>
                <w:sz w:val="13"/>
                <w:szCs w:val="13"/>
              </w:rPr>
              <w:t>Uso de princípios do design para busca de oportunidades envolvendo comunidades de usuários. Identificação de estratégias para novos mercados.</w:t>
            </w:r>
          </w:p>
        </w:tc>
        <w:tc>
          <w:tcPr>
            <w:tcW w:w="1276" w:type="dxa"/>
          </w:tcPr>
          <w:p w14:paraId="055B6C0A" w14:textId="77777777" w:rsidR="00701745" w:rsidRPr="009A3104" w:rsidRDefault="00701745" w:rsidP="00701745">
            <w:pPr>
              <w:pStyle w:val="000-Texto"/>
              <w:spacing w:after="0" w:line="240" w:lineRule="auto"/>
              <w:rPr>
                <w:sz w:val="13"/>
                <w:szCs w:val="13"/>
              </w:rPr>
            </w:pPr>
            <w:r w:rsidRPr="009A3104">
              <w:rPr>
                <w:sz w:val="13"/>
                <w:szCs w:val="13"/>
              </w:rPr>
              <w:t>Oportunidades</w:t>
            </w:r>
          </w:p>
        </w:tc>
      </w:tr>
      <w:tr w:rsidR="00701745" w:rsidRPr="009A3104" w14:paraId="65BB6D31" w14:textId="77777777" w:rsidTr="00701745">
        <w:trPr>
          <w:trHeight w:val="396"/>
        </w:trPr>
        <w:tc>
          <w:tcPr>
            <w:tcW w:w="1459" w:type="dxa"/>
          </w:tcPr>
          <w:p w14:paraId="53188DCA"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Ko</w:t>
            </w:r>
            <w:proofErr w:type="spellEnd"/>
            <w:r w:rsidRPr="009A3104">
              <w:rPr>
                <w:rFonts w:ascii="Times New Roman" w:eastAsia="Times New Roman" w:hAnsi="Times New Roman"/>
                <w:color w:val="000000"/>
                <w:sz w:val="13"/>
                <w:szCs w:val="13"/>
              </w:rPr>
              <w:t>, 2017</w:t>
            </w:r>
          </w:p>
        </w:tc>
        <w:tc>
          <w:tcPr>
            <w:tcW w:w="7513" w:type="dxa"/>
          </w:tcPr>
          <w:p w14:paraId="70046A34"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Com base em AD e TRIZ, este artigo apresenta uma nova matriz de projeto híbrido-compacta, integrando abordagens de análise de problemas e geração de ideias ao estágio de projeto conceitual para inovação de novos produtos.</w:t>
            </w:r>
          </w:p>
        </w:tc>
        <w:tc>
          <w:tcPr>
            <w:tcW w:w="4819" w:type="dxa"/>
          </w:tcPr>
          <w:p w14:paraId="746B3556"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As ferramentas </w:t>
            </w:r>
            <w:proofErr w:type="spellStart"/>
            <w:r w:rsidRPr="009A3104">
              <w:rPr>
                <w:rFonts w:eastAsia="Times New Roman"/>
                <w:i/>
                <w:color w:val="000000"/>
                <w:sz w:val="13"/>
                <w:szCs w:val="13"/>
              </w:rPr>
              <w:t>Axiomatic</w:t>
            </w:r>
            <w:proofErr w:type="spellEnd"/>
            <w:r w:rsidRPr="009A3104">
              <w:rPr>
                <w:rFonts w:eastAsia="Times New Roman"/>
                <w:i/>
                <w:color w:val="000000"/>
                <w:sz w:val="13"/>
                <w:szCs w:val="13"/>
              </w:rPr>
              <w:t xml:space="preserve"> Design</w:t>
            </w:r>
            <w:r w:rsidRPr="009A3104">
              <w:rPr>
                <w:rFonts w:eastAsia="Times New Roman"/>
                <w:color w:val="000000"/>
                <w:sz w:val="13"/>
                <w:szCs w:val="13"/>
              </w:rPr>
              <w:t xml:space="preserve"> e TRIZ são utilizadas para análise do problema e geração de ideias no desenvolvimento de design inovador de um produto.</w:t>
            </w:r>
          </w:p>
        </w:tc>
        <w:tc>
          <w:tcPr>
            <w:tcW w:w="1276" w:type="dxa"/>
          </w:tcPr>
          <w:p w14:paraId="4FEA2C89"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Oportunidade; Ideia; Conceitos</w:t>
            </w:r>
          </w:p>
        </w:tc>
      </w:tr>
      <w:tr w:rsidR="00701745" w:rsidRPr="009A3104" w14:paraId="33AE8AF8" w14:textId="77777777" w:rsidTr="00701745">
        <w:tc>
          <w:tcPr>
            <w:tcW w:w="1459" w:type="dxa"/>
          </w:tcPr>
          <w:p w14:paraId="6258E071"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&lt;EndNote&gt;&lt;Cite&gt;&lt;Author&gt;Le Masson&lt;/Author&gt;&lt;Year&gt;2011&lt;/Year&gt;&lt;RecNum&gt;1093&lt;/RecNum&gt;&lt;DisplayText&gt;(Le Masson, Hatchuel et al. 2011)&lt;/DisplayText&gt;&lt;record&gt;&lt;rec-number&gt;1093&lt;/rec-number&gt;&lt;foreign-keys&gt;&lt;key app="EN" db-id="fwweeretmp90v8ee5zcvve5nf025dt5x0eer"&gt;1093&lt;/key&gt;&lt;/foreign-keys&gt;&lt;ref-type name="Journal Article"&gt;17&lt;/ref-type&gt;&lt;contributors&gt;&lt;authors&gt;&lt;author&gt;Le Masson, Pascal&lt;/author&gt;&lt;author&gt;Hatchuel, Armand&lt;/author&gt;&lt;author&gt;Weil, Benoit&lt;/author&gt;&lt;/authors&gt;&lt;/contributors&gt;&lt;titles&gt;&lt;title&gt;The Interplay between Creativity Issues and Design Theories: A New Perspective for Design Management Studies?&lt;/title&gt;&lt;secondary-title&gt;Creativity and Innovation Management&lt;/secondary-title&gt;&lt;/titles&gt;&lt;periodical&gt;&lt;full-title&gt;Creativity and Innovation Management&lt;/full-title&gt;&lt;/periodical&gt;&lt;pages&gt;217-237&lt;/pages&gt;&lt;volume&gt;20&lt;/volume&gt;&lt;number&gt;4&lt;/number&gt;&lt;dates&gt;&lt;year&gt;2011&lt;/year&gt;&lt;pub-dates&gt;&lt;date&gt;Dec&lt;/date&gt;&lt;/pub-dates&gt;&lt;/dates&gt;&lt;isbn&gt;0963-1690&lt;/isbn&gt;&lt;accession-num&gt;WOS:000300214400002&lt;/accession-num&gt;&lt;urls&gt;&lt;related-urls&gt;&lt;url&gt;&amp;lt;Go to ISI&amp;gt;://WOS:000300214400002&lt;/url&gt;&lt;url&gt;http://onlinelibrary.wiley.com/store/10.1111/j.1467-8691.2011.00613.x/asset/j.1467-8691.2011.00613.x.pdf?v=1&amp;amp;t=hexlnek6&amp;amp;s=225d2e13fcc4288b32b94741589110ffd0894b3e&lt;/url&gt;&lt;/related-urls&gt;&lt;/urls&gt;&lt;electronic-resource-num&gt;10.1111/j.1467-8691.2011.00613.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4" w:tooltip="Le Masson, 2011 #1093" w:history="1">
              <w:r w:rsidRPr="009A3104">
                <w:rPr>
                  <w:rFonts w:ascii="Times New Roman" w:eastAsiaTheme="minorEastAsia" w:hAnsi="Times New Roman"/>
                  <w:noProof/>
                  <w:sz w:val="13"/>
                  <w:szCs w:val="13"/>
                  <w:lang w:val="en-US"/>
                </w:rPr>
                <w:t xml:space="preserve">Le Masson, Hatchuel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06A7419F" w14:textId="77777777" w:rsidR="00701745" w:rsidRPr="009A3104" w:rsidRDefault="00701745" w:rsidP="00701745">
            <w:pPr>
              <w:pStyle w:val="000-Texto"/>
              <w:spacing w:after="0" w:line="240" w:lineRule="auto"/>
              <w:rPr>
                <w:sz w:val="13"/>
                <w:szCs w:val="13"/>
              </w:rPr>
            </w:pPr>
            <w:r w:rsidRPr="009A3104">
              <w:rPr>
                <w:sz w:val="13"/>
                <w:szCs w:val="13"/>
              </w:rPr>
              <w:t xml:space="preserve">Neste artigo, analisa-se a relação entre as questões da criatividade e da teoria do design. Analisando três momentos históricos na construção da teoria do design (década de 1850, com o método da razão para a modernização industrial na Alemanha, no século 20 com o projeto sistemático e 1920 com a teoria da Bauhaus), que apontam para a interação dialética que une criatividade e teoria do </w:t>
            </w:r>
            <w:proofErr w:type="gramStart"/>
            <w:r w:rsidRPr="009A3104">
              <w:rPr>
                <w:sz w:val="13"/>
                <w:szCs w:val="13"/>
              </w:rPr>
              <w:t>design ,</w:t>
            </w:r>
            <w:proofErr w:type="gramEnd"/>
            <w:r w:rsidRPr="009A3104">
              <w:rPr>
                <w:sz w:val="13"/>
                <w:szCs w:val="13"/>
              </w:rPr>
              <w:t xml:space="preserve"> estruturado em torno da noção de "efeito de fixação ': criatividade identifica efeitos de fixação, que se tornam alvos de novas teorias de projeto.</w:t>
            </w:r>
          </w:p>
        </w:tc>
        <w:tc>
          <w:tcPr>
            <w:tcW w:w="4819" w:type="dxa"/>
          </w:tcPr>
          <w:p w14:paraId="598D19D2" w14:textId="77777777" w:rsidR="00701745" w:rsidRPr="009A3104" w:rsidRDefault="00701745" w:rsidP="00701745">
            <w:pPr>
              <w:pStyle w:val="000-Texto"/>
              <w:spacing w:after="0" w:line="240" w:lineRule="auto"/>
              <w:rPr>
                <w:sz w:val="13"/>
                <w:szCs w:val="13"/>
              </w:rPr>
            </w:pPr>
            <w:r w:rsidRPr="009A3104">
              <w:rPr>
                <w:sz w:val="13"/>
                <w:szCs w:val="13"/>
              </w:rPr>
              <w:t xml:space="preserve">O design contribuindo para o processo de geração de ideias por meio de teorias do </w:t>
            </w:r>
            <w:r w:rsidRPr="009A3104">
              <w:rPr>
                <w:i/>
                <w:sz w:val="13"/>
                <w:szCs w:val="13"/>
              </w:rPr>
              <w:t>design</w:t>
            </w:r>
            <w:r w:rsidRPr="009A3104">
              <w:rPr>
                <w:sz w:val="13"/>
                <w:szCs w:val="13"/>
              </w:rPr>
              <w:t>.</w:t>
            </w:r>
          </w:p>
        </w:tc>
        <w:tc>
          <w:tcPr>
            <w:tcW w:w="1276" w:type="dxa"/>
          </w:tcPr>
          <w:p w14:paraId="15247BD0"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62B01519" w14:textId="77777777" w:rsidTr="00701745">
        <w:trPr>
          <w:trHeight w:val="517"/>
        </w:trPr>
        <w:tc>
          <w:tcPr>
            <w:tcW w:w="1459" w:type="dxa"/>
          </w:tcPr>
          <w:p w14:paraId="4A160C9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&lt;EndNote&gt;&lt;Cite&gt;&lt;Author&gt;Leon&lt;/Author&gt;&lt;Year&gt;2009&lt;/Year&gt;&lt;RecNum&gt;1075&lt;/RecNum&gt;&lt;DisplayText&gt;(Leon 2009)&lt;/DisplayText&gt;&lt;record&gt;&lt;rec-number&gt;1075&lt;/rec-number&gt;&lt;foreign-keys&gt;&lt;key app="EN" db-id="fwweeretmp90v8ee5zcvve5nf025dt5x0eer"&gt;1075&lt;/key&gt;&lt;/foreign-keys&gt;&lt;ref-type name="Journal Article"&gt;17&lt;/ref-type&gt;&lt;contributors&gt;&lt;authors&gt;&lt;author&gt;Leon, Noel&lt;/author&gt;&lt;/authors&gt;&lt;/contributors&gt;&lt;auth-address&gt;Tecnologico de Monterrey, CIDYT-CIII, Ave. Eugenio Garza Sada # 2501, Col. Tecnologico, Monterrey, NL, CP 64839, Mexico&lt;/auth-address&gt;&lt;titles&gt;&lt;title&gt;The future of computer-aided innovation&lt;/title&gt;&lt;secondary-title&gt;Computers in Industry&lt;/secondary-title&gt;&lt;/titles&gt;&lt;periodical&gt;&lt;full-title&gt;Computers in Industry&lt;/full-title&gt;&lt;/periodical&gt;&lt;pages&gt;539-550&lt;/pages&gt;&lt;volume&gt;60&lt;/volume&gt;&lt;number&gt;8&lt;/number&gt;&lt;keywords&gt;&lt;keyword&gt;Innovation&lt;/keyword&gt;&lt;keyword&gt;Design&lt;/keyword&gt;&lt;keyword&gt;Patents and inventions&lt;/keyword&gt;&lt;keyword&gt;Quality function deployment&lt;/keyword&gt;&lt;/keywords&gt;&lt;dates&gt;&lt;year&gt;2009&lt;/year&gt;&lt;/dates&gt;&lt;pub-location&gt;P.O. Box 211, Amsterdam, 1000 AE, Netherlands&lt;/pub-location&gt;&lt;publisher&gt;Elsevier&lt;/publisher&gt;&lt;isbn&gt;01663615&lt;/isbn&gt;&lt;urls&gt;&lt;related-urls&gt;&lt;url&gt;http://dx.doi.org/10.1016/j.compind.2009.05.010&lt;/url&gt;&lt;url&gt;http://ac.els-cdn.com/S0166361509001286/1-s2.0-S0166361509001286-main.pdf?_tid=16ada99c-99aa-11e2-998f-00000aab0f27&amp;amp;acdnat=1364696837_7882ae85d22abccc488767a1921caebf&lt;/url&gt;&lt;/related-urls&gt;&lt;/urls&gt;&lt;electronic-resource-num&gt;10.1016/j.compind.2009.05.010&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5" w:tooltip="Leon, 2009 #1075" w:history="1">
              <w:r w:rsidRPr="009A3104">
                <w:rPr>
                  <w:rFonts w:ascii="Times New Roman" w:eastAsiaTheme="minorEastAsia" w:hAnsi="Times New Roman"/>
                  <w:noProof/>
                  <w:sz w:val="13"/>
                  <w:szCs w:val="13"/>
                  <w:lang w:val="en-US"/>
                </w:rPr>
                <w:t>Leon 2009</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AEE7F35" w14:textId="77777777" w:rsidR="00701745" w:rsidRPr="009A3104" w:rsidRDefault="00701745" w:rsidP="00701745">
            <w:pPr>
              <w:pStyle w:val="000-Texto"/>
              <w:spacing w:after="0" w:line="240" w:lineRule="auto"/>
              <w:rPr>
                <w:sz w:val="13"/>
                <w:szCs w:val="13"/>
              </w:rPr>
            </w:pPr>
            <w:r w:rsidRPr="009A3104">
              <w:rPr>
                <w:sz w:val="13"/>
                <w:szCs w:val="13"/>
              </w:rPr>
              <w:t xml:space="preserve">Este artigo analisa o uso de ferramentas CAI no difuso processo de </w:t>
            </w:r>
            <w:r w:rsidRPr="009A3104">
              <w:rPr>
                <w:i/>
                <w:sz w:val="13"/>
                <w:szCs w:val="13"/>
              </w:rPr>
              <w:t xml:space="preserve">front </w:t>
            </w:r>
            <w:proofErr w:type="spellStart"/>
            <w:r w:rsidRPr="009A3104">
              <w:rPr>
                <w:i/>
                <w:sz w:val="13"/>
                <w:szCs w:val="13"/>
              </w:rPr>
              <w:t>end</w:t>
            </w:r>
            <w:proofErr w:type="spellEnd"/>
            <w:r w:rsidRPr="009A3104">
              <w:rPr>
                <w:sz w:val="13"/>
                <w:szCs w:val="13"/>
              </w:rPr>
              <w:t xml:space="preserve"> da inovação para perceber oportunidades de negócios e demandas dos clientes, posteriormente, durante a fase criativa no desenvolvimento de invenções e, mais adiante, oferecendo transformando invenções em inovações de sucesso no mercado. O objetivo dessas novas ferramentas CAI é ajudar inovadores, inventores, </w:t>
            </w:r>
            <w:r w:rsidRPr="009A3104">
              <w:rPr>
                <w:i/>
                <w:sz w:val="13"/>
                <w:szCs w:val="13"/>
              </w:rPr>
              <w:t>designers</w:t>
            </w:r>
            <w:r w:rsidRPr="009A3104">
              <w:rPr>
                <w:sz w:val="13"/>
                <w:szCs w:val="13"/>
              </w:rPr>
              <w:t xml:space="preserve">, desenvolvedores e gerentes de processos em seu desempenho criativo, com a expectativa de mudanças de paradigmas, através da utilização desta nova categoria de ferramentas de software. </w:t>
            </w:r>
          </w:p>
        </w:tc>
        <w:tc>
          <w:tcPr>
            <w:tcW w:w="4819" w:type="dxa"/>
          </w:tcPr>
          <w:p w14:paraId="3A92F97C" w14:textId="77777777" w:rsidR="00701745" w:rsidRPr="009A3104" w:rsidRDefault="00701745" w:rsidP="00701745">
            <w:pPr>
              <w:pStyle w:val="000-Texto"/>
              <w:spacing w:after="0" w:line="240" w:lineRule="auto"/>
              <w:rPr>
                <w:sz w:val="13"/>
                <w:szCs w:val="13"/>
              </w:rPr>
            </w:pPr>
            <w:r w:rsidRPr="009A3104">
              <w:rPr>
                <w:sz w:val="13"/>
                <w:szCs w:val="13"/>
              </w:rPr>
              <w:t>O uso de ferramentas CAI (</w:t>
            </w:r>
            <w:proofErr w:type="spellStart"/>
            <w:r w:rsidRPr="009A3104">
              <w:rPr>
                <w:i/>
                <w:sz w:val="13"/>
                <w:szCs w:val="13"/>
              </w:rPr>
              <w:t>computer-aided</w:t>
            </w:r>
            <w:proofErr w:type="spellEnd"/>
            <w:r w:rsidRPr="009A3104">
              <w:rPr>
                <w:i/>
                <w:sz w:val="13"/>
                <w:szCs w:val="13"/>
              </w:rPr>
              <w:t xml:space="preserve"> </w:t>
            </w:r>
            <w:proofErr w:type="spellStart"/>
            <w:r w:rsidRPr="009A3104">
              <w:rPr>
                <w:i/>
                <w:sz w:val="13"/>
                <w:szCs w:val="13"/>
              </w:rPr>
              <w:t>inovation</w:t>
            </w:r>
            <w:proofErr w:type="spellEnd"/>
            <w:r w:rsidRPr="009A3104">
              <w:rPr>
                <w:sz w:val="13"/>
                <w:szCs w:val="13"/>
              </w:rPr>
              <w:t>) utilizadas pelos designers como facilitadora no processo de identificação de oportunidades de negócios, no processo de geração de ideias e identificação de mercados potenciais.</w:t>
            </w:r>
          </w:p>
        </w:tc>
        <w:tc>
          <w:tcPr>
            <w:tcW w:w="1276" w:type="dxa"/>
          </w:tcPr>
          <w:p w14:paraId="3379CCBC" w14:textId="77777777" w:rsidR="00701745" w:rsidRPr="009A3104" w:rsidRDefault="00701745" w:rsidP="00701745">
            <w:pPr>
              <w:pStyle w:val="000-Texto"/>
              <w:spacing w:after="0" w:line="240" w:lineRule="auto"/>
              <w:rPr>
                <w:sz w:val="13"/>
                <w:szCs w:val="13"/>
              </w:rPr>
            </w:pPr>
            <w:r w:rsidRPr="009A3104">
              <w:rPr>
                <w:sz w:val="13"/>
                <w:szCs w:val="13"/>
              </w:rPr>
              <w:t>Oportunidades; Ideias</w:t>
            </w:r>
          </w:p>
        </w:tc>
      </w:tr>
      <w:tr w:rsidR="00701745" w:rsidRPr="009A3104" w14:paraId="74C5C9AF" w14:textId="77777777" w:rsidTr="00701745">
        <w:trPr>
          <w:trHeight w:val="282"/>
        </w:trPr>
        <w:tc>
          <w:tcPr>
            <w:tcW w:w="1459" w:type="dxa"/>
          </w:tcPr>
          <w:p w14:paraId="182640E4"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t>Li et al., 2017</w:t>
            </w:r>
          </w:p>
        </w:tc>
        <w:tc>
          <w:tcPr>
            <w:tcW w:w="7513" w:type="dxa"/>
          </w:tcPr>
          <w:p w14:paraId="0E943862" w14:textId="77777777" w:rsidR="00701745" w:rsidRPr="009A3104" w:rsidRDefault="00701745" w:rsidP="00701745">
            <w:pPr>
              <w:spacing w:after="0" w:line="240" w:lineRule="auto"/>
              <w:jc w:val="both"/>
              <w:rPr>
                <w:rFonts w:ascii="Times New Roman" w:hAnsi="Times New Roman"/>
                <w:sz w:val="13"/>
                <w:szCs w:val="13"/>
              </w:rPr>
            </w:pPr>
            <w:r w:rsidRPr="009A3104">
              <w:rPr>
                <w:rFonts w:ascii="Times New Roman" w:hAnsi="Times New Roman"/>
                <w:sz w:val="13"/>
                <w:szCs w:val="13"/>
              </w:rPr>
              <w:t>Este artigo apresenta um estudo para introduzir controle de custos no inicio do processo de desenvolvimento do produto e aumentar o valor do produto por meio de construção de imagem, forma do produto e promoção do mesmo.</w:t>
            </w:r>
          </w:p>
        </w:tc>
        <w:tc>
          <w:tcPr>
            <w:tcW w:w="4819" w:type="dxa"/>
          </w:tcPr>
          <w:p w14:paraId="6743BB00" w14:textId="77777777" w:rsidR="00701745" w:rsidRPr="009A3104" w:rsidRDefault="00701745" w:rsidP="00701745">
            <w:pPr>
              <w:pStyle w:val="000-Texto"/>
              <w:spacing w:after="0" w:line="240" w:lineRule="auto"/>
              <w:rPr>
                <w:sz w:val="13"/>
                <w:szCs w:val="13"/>
              </w:rPr>
            </w:pPr>
            <w:r w:rsidRPr="009A3104">
              <w:rPr>
                <w:sz w:val="13"/>
                <w:szCs w:val="13"/>
              </w:rPr>
              <w:t>Aumenta o valor do produto por meio do design (forma) e construção de imagem e promoção do produto.</w:t>
            </w:r>
          </w:p>
        </w:tc>
        <w:tc>
          <w:tcPr>
            <w:tcW w:w="1276" w:type="dxa"/>
          </w:tcPr>
          <w:p w14:paraId="2C69E011" w14:textId="77777777" w:rsidR="00701745" w:rsidRPr="009A3104" w:rsidRDefault="00701745" w:rsidP="00701745">
            <w:pPr>
              <w:pStyle w:val="000-Texto"/>
              <w:spacing w:after="0" w:line="240" w:lineRule="auto"/>
              <w:rPr>
                <w:sz w:val="13"/>
                <w:szCs w:val="13"/>
              </w:rPr>
            </w:pPr>
          </w:p>
        </w:tc>
      </w:tr>
      <w:tr w:rsidR="00701745" w:rsidRPr="009A3104" w14:paraId="2F7C1512" w14:textId="77777777" w:rsidTr="00701745">
        <w:trPr>
          <w:trHeight w:val="340"/>
        </w:trPr>
        <w:tc>
          <w:tcPr>
            <w:tcW w:w="1459" w:type="dxa"/>
          </w:tcPr>
          <w:p w14:paraId="62D732C9"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Mansor</w:t>
            </w:r>
            <w:proofErr w:type="spellEnd"/>
            <w:r w:rsidRPr="009A3104">
              <w:rPr>
                <w:rFonts w:ascii="Times New Roman" w:eastAsia="Times New Roman" w:hAnsi="Times New Roman"/>
                <w:color w:val="000000"/>
                <w:sz w:val="13"/>
                <w:szCs w:val="13"/>
              </w:rPr>
              <w:t>, 2014</w:t>
            </w:r>
          </w:p>
        </w:tc>
        <w:tc>
          <w:tcPr>
            <w:tcW w:w="7513" w:type="dxa"/>
          </w:tcPr>
          <w:p w14:paraId="74C43EBB"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Este artigo apresenta o projeto conceitual da alavanca de freio de estacionamento automotivo de compósitos de polímeros de fibra </w:t>
            </w:r>
            <w:proofErr w:type="spellStart"/>
            <w:r w:rsidRPr="009A3104">
              <w:rPr>
                <w:rFonts w:eastAsia="Times New Roman"/>
                <w:i/>
                <w:color w:val="000000"/>
                <w:sz w:val="13"/>
                <w:szCs w:val="13"/>
              </w:rPr>
              <w:t>kenaf</w:t>
            </w:r>
            <w:proofErr w:type="spellEnd"/>
            <w:r w:rsidRPr="009A3104">
              <w:rPr>
                <w:rFonts w:eastAsia="Times New Roman"/>
                <w:color w:val="000000"/>
                <w:sz w:val="13"/>
                <w:szCs w:val="13"/>
              </w:rPr>
              <w:t xml:space="preserve"> utilizando a integração dos métodos de resolução de problemas de teoria inventiva (TRIZ), gráficos morfológicos e processos de hierarquia analítica (AHP). O objetivo é gerar e selecionar o melhor conceito de design do componente com base nas especificações do projeto do produto</w:t>
            </w:r>
          </w:p>
        </w:tc>
        <w:tc>
          <w:tcPr>
            <w:tcW w:w="4819" w:type="dxa"/>
          </w:tcPr>
          <w:p w14:paraId="27A7737C"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Utiliza TRIZ para gerar soluções nos estágios iniciais, e posteriormente gráfico morfológico para desenvolver projetos conceituais e posteriormente AHP para escolher o melhor conceito.</w:t>
            </w:r>
          </w:p>
        </w:tc>
        <w:tc>
          <w:tcPr>
            <w:tcW w:w="1276" w:type="dxa"/>
          </w:tcPr>
          <w:p w14:paraId="5E063715"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Ideia; Conceito</w:t>
            </w:r>
          </w:p>
        </w:tc>
      </w:tr>
      <w:tr w:rsidR="00701745" w:rsidRPr="009A3104" w14:paraId="7A71BDE2" w14:textId="77777777" w:rsidTr="00701745">
        <w:tc>
          <w:tcPr>
            <w:tcW w:w="1459" w:type="dxa"/>
          </w:tcPr>
          <w:p w14:paraId="4641115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&lt;EndNote&gt;&lt;Cite&gt;&lt;Author&gt;Mathews&lt;/Author&gt;&lt;Year&gt;2010&lt;/Year&gt;&lt;RecNum&gt;1081&lt;/RecNum&gt;&lt;DisplayText&gt;(Mathews 2010)&lt;/DisplayText&gt;&lt;record&gt;&lt;rec-number&gt;1081&lt;/rec-number&gt;&lt;foreign-keys&gt;&lt;key app="EN" db-id="fwweeretmp90v8ee5zcvve5nf025dt5x0eer"&gt;1081&lt;/key&gt;&lt;/foreign-keys&gt;&lt;ref-type name="Journal Article"&gt;17&lt;/ref-type&gt;&lt;contributors&gt;&lt;authors&gt;&lt;author&gt;Mathews, Scott&lt;/author&gt;&lt;/authors&gt;&lt;/contributors&gt;&lt;titles&gt;&lt;title&gt;Innovation portfolio architecture&lt;/title&gt;&lt;secondary-title&gt;Research Technology Management&lt;/secondary-title&gt;&lt;/titles&gt;&lt;periodical&gt;&lt;full-title&gt;Research Technology Management&lt;/full-title&gt;&lt;/periodical&gt;&lt;pages&gt;30-40&lt;/pages&gt;&lt;volume&gt;53&lt;/volume&gt;&lt;number&gt;6&lt;/number&gt;&lt;keywords&gt;&lt;keyword&gt;PORTFOLIO management (Investments)&lt;/keyword&gt;&lt;keyword&gt;BUSINESS planning&lt;/keyword&gt;&lt;keyword&gt;NEW product development&lt;/keyword&gt;&lt;keyword&gt;TECHNOLOGICAL innovations&lt;/keyword&gt;&lt;keyword&gt;DESIGN&lt;/keyword&gt;&lt;keyword&gt;ARCHITECTURE&lt;/keyword&gt;&lt;keyword&gt;Datar-Mathews Method&lt;/keyword&gt;&lt;keyword&gt;Innovation portfolio&lt;/keyword&gt;&lt;keyword&gt;Portfolio management&lt;/keyword&gt;&lt;keyword&gt;Real options&lt;/keyword&gt;&lt;keyword&gt;Strategic decisions&lt;/keyword&gt;&lt;keyword&gt;Strategic portfolio&lt;/keyword&gt;&lt;keyword&gt;Valuation&lt;/keyword&gt;&lt;/keywords&gt;&lt;dates&gt;&lt;year&gt;2010&lt;/year&gt;&lt;/dates&gt;&lt;publisher&gt;Industrial Research Institute, Inc.&lt;/publisher&gt;&lt;isbn&gt;08956308&lt;/isbn&gt;&lt;accession-num&gt;55074613&lt;/accession-num&gt;&lt;work-type&gt;Article&lt;/work-type&gt;&lt;urls&gt;&lt;related-urls&gt;&lt;url&gt;http://search.ebscohost.com/login.aspx?direct=true&amp;amp;db=bth&amp;amp;AN=55074613&amp;amp;lang=pt-br&amp;amp;site=eds-live&lt;/url&gt;&lt;/related-urls&gt;&lt;/urls&gt;&lt;remote-database-name&gt;bth&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6" w:tooltip="Mathews, 2010 #1081" w:history="1">
              <w:r w:rsidRPr="009A3104">
                <w:rPr>
                  <w:rFonts w:ascii="Times New Roman" w:eastAsiaTheme="minorEastAsia" w:hAnsi="Times New Roman"/>
                  <w:noProof/>
                  <w:sz w:val="13"/>
                  <w:szCs w:val="13"/>
                  <w:lang w:val="en-US"/>
                </w:rPr>
                <w:t>Mathews 2010</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4943A447" w14:textId="77777777" w:rsidR="00701745" w:rsidRPr="009A3104" w:rsidRDefault="00701745" w:rsidP="00701745">
            <w:pPr>
              <w:pStyle w:val="000-Texto"/>
              <w:spacing w:after="0" w:line="240" w:lineRule="auto"/>
              <w:rPr>
                <w:sz w:val="13"/>
                <w:szCs w:val="13"/>
              </w:rPr>
            </w:pPr>
            <w:r w:rsidRPr="009A3104">
              <w:rPr>
                <w:sz w:val="13"/>
                <w:szCs w:val="13"/>
              </w:rPr>
              <w:t>O artigo analisa como uma carteira de inovação pode ajudar uma empresa a gerenciar o desenvolvimento de conceitos, desde a ideia inicial até a extremidade dianteira do portfólio de projetos. O portfólio de inovação se preocupa com o desenvolvimento de uma estratégia de portfólio coerente em relação ao Projeto que é focado em execução e entrega. O projeto de uma carteira de inovação precisa de uma compreensão fundamental do comportamento do processo de inovação e como ele difere do processo de desenvolvimento de novos produtos. Os desafios conceituais que devem ser superados para projetar uma arquitetura da carteira de inovação.</w:t>
            </w:r>
          </w:p>
        </w:tc>
        <w:tc>
          <w:tcPr>
            <w:tcW w:w="4819" w:type="dxa"/>
          </w:tcPr>
          <w:p w14:paraId="430217ED" w14:textId="77777777" w:rsidR="00701745" w:rsidRPr="009A3104" w:rsidRDefault="00701745" w:rsidP="00701745">
            <w:pPr>
              <w:pStyle w:val="000-Texto"/>
              <w:spacing w:after="0" w:line="240" w:lineRule="auto"/>
              <w:rPr>
                <w:sz w:val="13"/>
                <w:szCs w:val="13"/>
              </w:rPr>
            </w:pPr>
            <w:r w:rsidRPr="009A3104">
              <w:rPr>
                <w:sz w:val="13"/>
                <w:szCs w:val="13"/>
              </w:rPr>
              <w:t xml:space="preserve">O autor não deixa clara a contribuição do </w:t>
            </w:r>
            <w:r w:rsidRPr="009A3104">
              <w:rPr>
                <w:i/>
                <w:sz w:val="13"/>
                <w:szCs w:val="13"/>
              </w:rPr>
              <w:t>design</w:t>
            </w:r>
            <w:r w:rsidRPr="009A3104">
              <w:rPr>
                <w:sz w:val="13"/>
                <w:szCs w:val="13"/>
              </w:rPr>
              <w:t xml:space="preserve"> para o desenvolvimento da arquitetura de portfólio de inovação, contudo menciona que estratégias do </w:t>
            </w:r>
            <w:r w:rsidRPr="009A3104">
              <w:rPr>
                <w:i/>
                <w:sz w:val="13"/>
                <w:szCs w:val="13"/>
              </w:rPr>
              <w:t>design</w:t>
            </w:r>
            <w:r w:rsidRPr="009A3104">
              <w:rPr>
                <w:sz w:val="13"/>
                <w:szCs w:val="13"/>
              </w:rPr>
              <w:t xml:space="preserve"> contribuem para mudanças conceituais na arquitetura do portfólio de inovação.</w:t>
            </w:r>
          </w:p>
        </w:tc>
        <w:tc>
          <w:tcPr>
            <w:tcW w:w="1276" w:type="dxa"/>
          </w:tcPr>
          <w:p w14:paraId="425CBAA9"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12524288" w14:textId="77777777" w:rsidTr="00701745">
        <w:tc>
          <w:tcPr>
            <w:tcW w:w="1459" w:type="dxa"/>
          </w:tcPr>
          <w:p w14:paraId="788E74C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&lt;EndNote&gt;&lt;Cite&gt;&lt;Author&gt;Park&lt;/Author&gt;&lt;Year&gt;2012&lt;/Year&gt;&lt;RecNum&gt;1104&lt;/RecNum&gt;&lt;DisplayText&gt;(Park, Fujimoto et al. 2012)&lt;/DisplayText&gt;&lt;record&gt;&lt;rec-number&gt;1104&lt;/rec-number&gt;&lt;foreign-keys&gt;&lt;key app="EN" db-id="fwweeretmp90v8ee5zcvve5nf025dt5x0eer"&gt;1104&lt;/key&gt;&lt;/foreign-keys&gt;&lt;ref-type name="Journal Article"&gt;17&lt;/ref-type&gt;&lt;contributors&gt;&lt;authors&gt;&lt;author&gt;Park, YoungWon&lt;/author&gt;&lt;author&gt;Fujimoto, Takahiro&lt;/author&gt;&lt;author&gt;Hong, Paul&lt;/author&gt;&lt;/authors&gt;&lt;/contributors&gt;&lt;titles&gt;&lt;title&gt;Product architecture, organizational capabilities and IT integration for competitive advantage&lt;/title&gt;&lt;secondary-title&gt;International Journal of Information Management&lt;/secondary-title&gt;&lt;/titles&gt;&lt;periodical&gt;&lt;full-title&gt;International Journal of Information Management&lt;/full-title&gt;&lt;/periodical&gt;&lt;pages&gt;479-488&lt;/pages&gt;&lt;volume&gt;32&lt;/volume&gt;&lt;number&gt;5&lt;/number&gt;&lt;dates&gt;&lt;year&gt;2012&lt;/year&gt;&lt;pub-dates&gt;&lt;date&gt;Oct&lt;/date&gt;&lt;/pub-dates&gt;&lt;/dates&gt;&lt;isbn&gt;0268-4012&lt;/isbn&gt;&lt;accession-num&gt;WOS:000310672300009&lt;/accession-num&gt;&lt;urls&gt;&lt;related-urls&gt;&lt;url&gt;&amp;lt;Go to ISI&amp;gt;://WOS:000310672300009&lt;/url&gt;&lt;url&gt;http://ac.els-cdn.com/S0268401211001551/1-s2.0-S0268401211001551-main.pdf?_tid=51ce95a8-99ab-11e2-a75a-00000aacb361&amp;amp;acdnat=1364697366_999543b61eec9494dd7fd866978b3953&lt;/url&gt;&lt;/related-urls&gt;&lt;/urls&gt;&lt;electronic-resource-num&gt;10.1016/j.ijinfomgt.2011.12.002&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7" w:tooltip="Park, 2012 #1104" w:history="1">
              <w:r w:rsidRPr="009A3104">
                <w:rPr>
                  <w:rFonts w:ascii="Times New Roman" w:eastAsiaTheme="minorEastAsia" w:hAnsi="Times New Roman"/>
                  <w:noProof/>
                  <w:sz w:val="13"/>
                  <w:szCs w:val="13"/>
                  <w:lang w:val="en-US"/>
                </w:rPr>
                <w:t xml:space="preserve">Park, Fujimoto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2012</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0C238CF4" w14:textId="77777777" w:rsidR="00701745" w:rsidRPr="009A3104" w:rsidRDefault="00701745" w:rsidP="00701745">
            <w:pPr>
              <w:pStyle w:val="000-Texto"/>
              <w:spacing w:after="0" w:line="240" w:lineRule="auto"/>
              <w:rPr>
                <w:sz w:val="13"/>
                <w:szCs w:val="13"/>
              </w:rPr>
            </w:pPr>
            <w:r w:rsidRPr="009A3104">
              <w:rPr>
                <w:sz w:val="13"/>
                <w:szCs w:val="13"/>
              </w:rPr>
              <w:t>Este artigo analisa o uso da ferramenta CAD (</w:t>
            </w:r>
            <w:proofErr w:type="spellStart"/>
            <w:r w:rsidRPr="009A3104">
              <w:rPr>
                <w:i/>
                <w:sz w:val="13"/>
                <w:szCs w:val="13"/>
              </w:rPr>
              <w:t>computer-ainded</w:t>
            </w:r>
            <w:proofErr w:type="spellEnd"/>
            <w:r w:rsidRPr="009A3104">
              <w:rPr>
                <w:i/>
                <w:sz w:val="13"/>
                <w:szCs w:val="13"/>
              </w:rPr>
              <w:t xml:space="preserve"> design</w:t>
            </w:r>
            <w:r w:rsidRPr="009A3104">
              <w:rPr>
                <w:sz w:val="13"/>
                <w:szCs w:val="13"/>
              </w:rPr>
              <w:t xml:space="preserve">) de forma estratégica no projeto de </w:t>
            </w:r>
            <w:r w:rsidRPr="009A3104">
              <w:rPr>
                <w:i/>
                <w:sz w:val="13"/>
                <w:szCs w:val="13"/>
              </w:rPr>
              <w:t xml:space="preserve">front </w:t>
            </w:r>
            <w:proofErr w:type="spellStart"/>
            <w:r w:rsidRPr="009A3104">
              <w:rPr>
                <w:i/>
                <w:sz w:val="13"/>
                <w:szCs w:val="13"/>
              </w:rPr>
              <w:t>end</w:t>
            </w:r>
            <w:proofErr w:type="spellEnd"/>
            <w:r w:rsidRPr="009A3104">
              <w:rPr>
                <w:sz w:val="13"/>
                <w:szCs w:val="13"/>
              </w:rPr>
              <w:t xml:space="preserve"> do produto</w:t>
            </w:r>
          </w:p>
          <w:p w14:paraId="4AE33432" w14:textId="77777777" w:rsidR="00701745" w:rsidRPr="009A3104" w:rsidRDefault="00701745" w:rsidP="00701745">
            <w:pPr>
              <w:pStyle w:val="000-Texto"/>
              <w:spacing w:after="0" w:line="240" w:lineRule="auto"/>
              <w:rPr>
                <w:sz w:val="13"/>
                <w:szCs w:val="13"/>
              </w:rPr>
            </w:pPr>
            <w:r w:rsidRPr="009A3104">
              <w:rPr>
                <w:sz w:val="13"/>
                <w:szCs w:val="13"/>
              </w:rPr>
              <w:t xml:space="preserve">No entanto, não está claro como o potencial de sistema de TI, especialmente os padrões de uso do sistema de CAD 3D, pode ser realizada por meio de recursos organizacionais. Este artigo apresenta um modelo de configurações de sistemas de TI e padrões de uso de CAD. Em seguida, </w:t>
            </w:r>
            <w:proofErr w:type="gramStart"/>
            <w:r w:rsidRPr="009A3104">
              <w:rPr>
                <w:sz w:val="13"/>
                <w:szCs w:val="13"/>
              </w:rPr>
              <w:t>uma tipologia de configurações de sistemas de TI são</w:t>
            </w:r>
            <w:proofErr w:type="gramEnd"/>
            <w:r w:rsidRPr="009A3104">
              <w:rPr>
                <w:sz w:val="13"/>
                <w:szCs w:val="13"/>
              </w:rPr>
              <w:t xml:space="preserve"> apresentadas com base em (1) o grau de integração entre CAD fabricantes de montagem e fornecedores e (2) a estrutura da informação </w:t>
            </w:r>
            <w:r w:rsidRPr="009A3104">
              <w:rPr>
                <w:i/>
                <w:sz w:val="13"/>
                <w:szCs w:val="13"/>
              </w:rPr>
              <w:t>design</w:t>
            </w:r>
            <w:r w:rsidRPr="009A3104">
              <w:rPr>
                <w:sz w:val="13"/>
                <w:szCs w:val="13"/>
              </w:rPr>
              <w:t xml:space="preserve"> de produto (ou seja, a arquitetura do produto). A arquitetura do produto de quatro empresas de eletrônicos mostra que a integração de informações por meio de recursos organizacionais é mais importante do que o investimento em TI em si. Os resultados sugerem que a empresa coreana realiza um maior nível de integração de TI em comparação com as outras duas empresas japonesas e, assim, atingir um melhor desempenho no mercado. Este estudo oferece informações valiosas sobre estratégia de integração de TI eficaz para obter vantagem competitiva no mercado global. </w:t>
            </w:r>
          </w:p>
        </w:tc>
        <w:tc>
          <w:tcPr>
            <w:tcW w:w="4819" w:type="dxa"/>
          </w:tcPr>
          <w:p w14:paraId="09564DEA" w14:textId="77777777" w:rsidR="00701745" w:rsidRPr="009A3104" w:rsidRDefault="00701745" w:rsidP="00701745">
            <w:pPr>
              <w:pStyle w:val="000-Texto"/>
              <w:spacing w:after="0" w:line="240" w:lineRule="auto"/>
              <w:rPr>
                <w:sz w:val="13"/>
                <w:szCs w:val="13"/>
              </w:rPr>
            </w:pPr>
            <w:r w:rsidRPr="009A3104">
              <w:rPr>
                <w:sz w:val="13"/>
                <w:szCs w:val="13"/>
              </w:rPr>
              <w:t>O uso da ferramenta CAD (</w:t>
            </w:r>
            <w:proofErr w:type="spellStart"/>
            <w:r w:rsidRPr="009A3104">
              <w:rPr>
                <w:i/>
                <w:sz w:val="13"/>
                <w:szCs w:val="13"/>
              </w:rPr>
              <w:t>computer-aided</w:t>
            </w:r>
            <w:proofErr w:type="spellEnd"/>
            <w:r w:rsidRPr="009A3104">
              <w:rPr>
                <w:i/>
                <w:sz w:val="13"/>
                <w:szCs w:val="13"/>
              </w:rPr>
              <w:t xml:space="preserve"> design</w:t>
            </w:r>
            <w:r w:rsidRPr="009A3104">
              <w:rPr>
                <w:sz w:val="13"/>
                <w:szCs w:val="13"/>
              </w:rPr>
              <w:t>) para traçar estratégias competitivas</w:t>
            </w:r>
          </w:p>
        </w:tc>
        <w:tc>
          <w:tcPr>
            <w:tcW w:w="1276" w:type="dxa"/>
          </w:tcPr>
          <w:p w14:paraId="4EF7C520" w14:textId="77777777" w:rsidR="00701745" w:rsidRPr="009A3104" w:rsidRDefault="00701745" w:rsidP="00701745">
            <w:pPr>
              <w:pStyle w:val="000-Texto"/>
              <w:spacing w:after="0" w:line="240" w:lineRule="auto"/>
              <w:rPr>
                <w:sz w:val="13"/>
                <w:szCs w:val="13"/>
              </w:rPr>
            </w:pPr>
            <w:r w:rsidRPr="009A3104">
              <w:rPr>
                <w:sz w:val="13"/>
                <w:szCs w:val="13"/>
              </w:rPr>
              <w:t>Oportunidade</w:t>
            </w:r>
          </w:p>
        </w:tc>
      </w:tr>
      <w:tr w:rsidR="00701745" w:rsidRPr="009A3104" w14:paraId="5436AD0A" w14:textId="77777777" w:rsidTr="00701745">
        <w:tc>
          <w:tcPr>
            <w:tcW w:w="1459" w:type="dxa"/>
          </w:tcPr>
          <w:p w14:paraId="78CF1014"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Pee</w:t>
            </w:r>
            <w:proofErr w:type="spellEnd"/>
            <w:r w:rsidRPr="009A3104">
              <w:rPr>
                <w:rFonts w:ascii="Times New Roman" w:eastAsia="Times New Roman" w:hAnsi="Times New Roman"/>
                <w:color w:val="000000"/>
                <w:sz w:val="13"/>
                <w:szCs w:val="13"/>
              </w:rPr>
              <w:t>, 2016</w:t>
            </w:r>
          </w:p>
        </w:tc>
        <w:tc>
          <w:tcPr>
            <w:tcW w:w="7513" w:type="dxa"/>
          </w:tcPr>
          <w:p w14:paraId="3AA8C3B4"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Este estudo investiga o impacto, distinguindo entre diferentes tarefas de </w:t>
            </w:r>
            <w:proofErr w:type="spellStart"/>
            <w:r w:rsidRPr="009A3104">
              <w:rPr>
                <w:rFonts w:eastAsia="Times New Roman"/>
                <w:color w:val="000000"/>
                <w:sz w:val="13"/>
                <w:szCs w:val="13"/>
              </w:rPr>
              <w:t>co-criação</w:t>
            </w:r>
            <w:proofErr w:type="spellEnd"/>
            <w:r w:rsidRPr="009A3104">
              <w:rPr>
                <w:rFonts w:eastAsia="Times New Roman"/>
                <w:color w:val="000000"/>
                <w:sz w:val="13"/>
                <w:szCs w:val="13"/>
              </w:rPr>
              <w:t xml:space="preserve"> (</w:t>
            </w:r>
            <w:proofErr w:type="spellStart"/>
            <w:r w:rsidRPr="009A3104">
              <w:rPr>
                <w:rFonts w:eastAsia="Times New Roman"/>
                <w:color w:val="000000"/>
                <w:sz w:val="13"/>
                <w:szCs w:val="13"/>
              </w:rPr>
              <w:t>co-criação</w:t>
            </w:r>
            <w:proofErr w:type="spellEnd"/>
            <w:r w:rsidRPr="009A3104">
              <w:rPr>
                <w:rFonts w:eastAsia="Times New Roman"/>
                <w:color w:val="000000"/>
                <w:sz w:val="13"/>
                <w:szCs w:val="13"/>
              </w:rPr>
              <w:t xml:space="preserve"> de ideias e </w:t>
            </w:r>
            <w:proofErr w:type="spellStart"/>
            <w:r w:rsidRPr="009A3104">
              <w:rPr>
                <w:rFonts w:eastAsia="Times New Roman"/>
                <w:color w:val="000000"/>
                <w:sz w:val="13"/>
                <w:szCs w:val="13"/>
              </w:rPr>
              <w:t>co-criação</w:t>
            </w:r>
            <w:proofErr w:type="spellEnd"/>
            <w:r w:rsidRPr="009A3104">
              <w:rPr>
                <w:rFonts w:eastAsia="Times New Roman"/>
                <w:color w:val="000000"/>
                <w:sz w:val="13"/>
                <w:szCs w:val="13"/>
              </w:rPr>
              <w:t xml:space="preserve"> de decisão) e estágios de NPD (design de produto e comercialização).</w:t>
            </w:r>
          </w:p>
        </w:tc>
        <w:tc>
          <w:tcPr>
            <w:tcW w:w="4819" w:type="dxa"/>
          </w:tcPr>
          <w:p w14:paraId="7768B4B7" w14:textId="77777777" w:rsidR="00701745" w:rsidRPr="009A3104" w:rsidRDefault="00701745" w:rsidP="00701745">
            <w:pPr>
              <w:pStyle w:val="000-Texto"/>
              <w:spacing w:after="0" w:line="240" w:lineRule="auto"/>
              <w:rPr>
                <w:sz w:val="13"/>
                <w:szCs w:val="13"/>
              </w:rPr>
            </w:pPr>
            <w:proofErr w:type="spellStart"/>
            <w:r w:rsidRPr="009A3104">
              <w:rPr>
                <w:rFonts w:eastAsia="Times New Roman"/>
                <w:color w:val="000000"/>
                <w:sz w:val="13"/>
                <w:szCs w:val="13"/>
              </w:rPr>
              <w:t>Co-criação</w:t>
            </w:r>
            <w:proofErr w:type="spellEnd"/>
          </w:p>
        </w:tc>
        <w:tc>
          <w:tcPr>
            <w:tcW w:w="1276" w:type="dxa"/>
          </w:tcPr>
          <w:p w14:paraId="06E9D901"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Ideia; Conceito</w:t>
            </w:r>
          </w:p>
        </w:tc>
      </w:tr>
      <w:tr w:rsidR="00701745" w:rsidRPr="009A3104" w14:paraId="1FED704C" w14:textId="77777777" w:rsidTr="00701745">
        <w:tc>
          <w:tcPr>
            <w:tcW w:w="1459" w:type="dxa"/>
          </w:tcPr>
          <w:p w14:paraId="509942E1"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Piccinno</w:t>
            </w:r>
            <w:proofErr w:type="spellEnd"/>
            <w:r w:rsidRPr="009A3104">
              <w:rPr>
                <w:rFonts w:ascii="Times New Roman" w:eastAsia="Times New Roman" w:hAnsi="Times New Roman"/>
                <w:color w:val="000000"/>
                <w:sz w:val="13"/>
                <w:szCs w:val="13"/>
              </w:rPr>
              <w:t xml:space="preserve"> et al., 2016</w:t>
            </w:r>
          </w:p>
        </w:tc>
        <w:tc>
          <w:tcPr>
            <w:tcW w:w="7513" w:type="dxa"/>
          </w:tcPr>
          <w:p w14:paraId="22A7A14F"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Este artigo apresenta um método para Seleção de Aplicações </w:t>
            </w:r>
            <w:proofErr w:type="spellStart"/>
            <w:r w:rsidRPr="009A3104">
              <w:rPr>
                <w:rFonts w:eastAsia="Times New Roman"/>
                <w:color w:val="000000"/>
                <w:sz w:val="13"/>
                <w:szCs w:val="13"/>
              </w:rPr>
              <w:t>Multi-Perspectivas</w:t>
            </w:r>
            <w:proofErr w:type="spellEnd"/>
            <w:r w:rsidRPr="009A3104">
              <w:rPr>
                <w:rFonts w:eastAsia="Times New Roman"/>
                <w:color w:val="000000"/>
                <w:sz w:val="13"/>
                <w:szCs w:val="13"/>
              </w:rPr>
              <w:t>, para apoiar pesquisadores e profissionais industriais na identificação e escolha de aplicações mais promissoras e sustentáveis ​​para novos materiais em desenvolvimento</w:t>
            </w:r>
          </w:p>
        </w:tc>
        <w:tc>
          <w:tcPr>
            <w:tcW w:w="4819" w:type="dxa"/>
          </w:tcPr>
          <w:p w14:paraId="13E418F0"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O método proporciona que designers possam escolher uma aplicação adequada para escolha de materiais adequados a sustentabilidade.</w:t>
            </w:r>
          </w:p>
        </w:tc>
        <w:tc>
          <w:tcPr>
            <w:tcW w:w="1276" w:type="dxa"/>
          </w:tcPr>
          <w:p w14:paraId="309D5C5F"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Conceito</w:t>
            </w:r>
          </w:p>
        </w:tc>
      </w:tr>
      <w:tr w:rsidR="00701745" w:rsidRPr="009A3104" w14:paraId="446D67DA" w14:textId="77777777" w:rsidTr="00701745">
        <w:tc>
          <w:tcPr>
            <w:tcW w:w="1459" w:type="dxa"/>
          </w:tcPr>
          <w:p w14:paraId="72F9C788"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&lt;EndNote&gt;&lt;Cite&gt;&lt;Author&gt;Piirainen&lt;/Author&gt;&lt;Year&gt;2010&lt;/Year&gt;&lt;RecNum&gt;1082&lt;/RecNum&gt;&lt;DisplayText&gt;(Piirainen, Kortelainen et al. 2010)&lt;/DisplayText&gt;&lt;record&gt;&lt;rec-number&gt;1082&lt;/rec-number&gt;&lt;foreign-keys&gt;&lt;key app="EN" db-id="fwweeretmp90v8ee5zcvve5nf025dt5x0eer"&gt;1082&lt;/key&gt;&lt;/foreign-keys&gt;&lt;ref-type name="Journal Article"&gt;17&lt;/ref-type&gt;&lt;contributors&gt;&lt;authors&gt;&lt;author&gt;Piirainen, Kalle&lt;/author&gt;&lt;author&gt;Kortelainen, Samuli&lt;/author&gt;&lt;author&gt;Elfvengren, Kalle&lt;/author&gt;&lt;author&gt;Tuominen, Markku&lt;/author&gt;&lt;/authors&gt;&lt;/contributors&gt;&lt;titles&gt;&lt;title&gt;A scenario approach for assessing new business concepts&lt;/title&gt;&lt;secondary-title&gt;Management Research Review&lt;/secondary-title&gt;&lt;/titles&gt;&lt;periodical&gt;&lt;full-title&gt;Management Research Review&lt;/full-title&gt;&lt;/periodical&gt;&lt;pages&gt;635-655&lt;/pages&gt;&lt;volume&gt;33&lt;/volume&gt;&lt;number&gt;6&lt;/number&gt;&lt;keywords&gt;&lt;keyword&gt;BUSINESS enterprises&lt;/keyword&gt;&lt;keyword&gt;INDUSTRIAL management&lt;/keyword&gt;&lt;keyword&gt;TECHNOLOGICAL innovations&lt;/keyword&gt;&lt;keyword&gt;BUSINESS development&lt;/keyword&gt;&lt;keyword&gt;RESEARCH&lt;/keyword&gt;&lt;keyword&gt;LITERATURE reviews&lt;/keyword&gt;&lt;keyword&gt;Forecasting&lt;/keyword&gt;&lt;keyword&gt;Group decision support systems&lt;/keyword&gt;&lt;keyword&gt;Innovation&lt;/keyword&gt;&lt;keyword&gt;Product development&lt;/keyword&gt;&lt;keyword&gt;Strategic management&lt;/keyword&gt;&lt;keyword&gt;Technology led strategy&lt;/keyword&gt;&lt;/keywords&gt;&lt;dates&gt;&lt;year&gt;2010&lt;/year&gt;&lt;/dates&gt;&lt;isbn&gt;20408277&lt;/isbn&gt;&lt;accession-num&gt;67080860&lt;/accession-num&gt;&lt;work-type&gt;Article&lt;/work-type&gt;&lt;urls&gt;&lt;related-urls&gt;&lt;url&gt;http://search.ebscohost.com/login.aspx?direct=true&amp;amp;db=bth&amp;amp;AN=67080860&amp;amp;lang=pt-br&amp;amp;site=eds-live&lt;/url&gt;&lt;url&gt;http://www.emeraldinsight.com/journals.htm?issn=2040-8269&amp;amp;volume=33&amp;amp;issue=6&amp;amp;articleid=1864295&amp;amp;show=pdf&lt;/url&gt;&lt;/related-urls&gt;&lt;/urls&gt;&lt;electronic-resource-num&gt;10.1108/01409171011050244&lt;/electronic-resource-num&gt;&lt;remote-database-name&gt;bth&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8" w:tooltip="Piirainen, 2010 #1082" w:history="1">
              <w:r w:rsidRPr="009A3104">
                <w:rPr>
                  <w:rFonts w:ascii="Times New Roman" w:eastAsiaTheme="minorEastAsia" w:hAnsi="Times New Roman"/>
                  <w:noProof/>
                  <w:sz w:val="13"/>
                  <w:szCs w:val="13"/>
                  <w:lang w:val="en-US"/>
                </w:rPr>
                <w:t xml:space="preserve">Piirainen, Kortelainen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2010</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7368A7E3" w14:textId="77777777" w:rsidR="00701745" w:rsidRPr="009A3104" w:rsidRDefault="00701745" w:rsidP="00701745">
            <w:pPr>
              <w:pStyle w:val="000-Texto"/>
              <w:spacing w:after="0" w:line="240" w:lineRule="auto"/>
              <w:rPr>
                <w:sz w:val="13"/>
                <w:szCs w:val="13"/>
              </w:rPr>
            </w:pPr>
            <w:r w:rsidRPr="009A3104">
              <w:rPr>
                <w:sz w:val="13"/>
                <w:szCs w:val="13"/>
              </w:rPr>
              <w:t>O objetivo deste trabalho é examinar os desafios na extremidade dianteira da inovação (FEI) e propor uma abordagem baseada em cenários para aliviar alguns destes problemas, nomeadamente em matéria de incerteza em reconhecimento oportunidade. A principal contribuição deste trabalho é o artefato processo formado para aliviar os desafios da FEI. A abordagem cenário pode ser utilizado para sondar o futuro próximo para fins de desenvolvimento de negócios.</w:t>
            </w:r>
          </w:p>
        </w:tc>
        <w:tc>
          <w:tcPr>
            <w:tcW w:w="4819" w:type="dxa"/>
          </w:tcPr>
          <w:p w14:paraId="10FD967F" w14:textId="77777777" w:rsidR="00701745" w:rsidRPr="009A3104" w:rsidRDefault="00701745" w:rsidP="00701745">
            <w:pPr>
              <w:pStyle w:val="000-Texto"/>
              <w:spacing w:after="0" w:line="240" w:lineRule="auto"/>
              <w:rPr>
                <w:sz w:val="13"/>
                <w:szCs w:val="13"/>
              </w:rPr>
            </w:pPr>
            <w:r w:rsidRPr="009A3104">
              <w:rPr>
                <w:sz w:val="13"/>
                <w:szCs w:val="13"/>
              </w:rPr>
              <w:t xml:space="preserve">O artigo emprega a abordagem de </w:t>
            </w:r>
            <w:r w:rsidRPr="009A3104">
              <w:rPr>
                <w:i/>
                <w:sz w:val="13"/>
                <w:szCs w:val="13"/>
              </w:rPr>
              <w:t>design</w:t>
            </w:r>
            <w:r w:rsidRPr="009A3104">
              <w:rPr>
                <w:sz w:val="13"/>
                <w:szCs w:val="13"/>
              </w:rPr>
              <w:t xml:space="preserve"> orientado para propor um artefato que resolve o problema sublinhado, e validar o artefato através do estudo de caso.</w:t>
            </w:r>
          </w:p>
          <w:p w14:paraId="6B833052" w14:textId="77777777" w:rsidR="00701745" w:rsidRPr="009A3104" w:rsidRDefault="00701745" w:rsidP="00701745">
            <w:pPr>
              <w:pStyle w:val="000-Texto"/>
              <w:spacing w:after="0" w:line="240" w:lineRule="auto"/>
              <w:rPr>
                <w:sz w:val="13"/>
                <w:szCs w:val="13"/>
              </w:rPr>
            </w:pPr>
            <w:r w:rsidRPr="009A3104">
              <w:rPr>
                <w:sz w:val="13"/>
                <w:szCs w:val="13"/>
              </w:rPr>
              <w:t>O estudo de caso suporta a proposição teórica, e sugere que os cenários podem ser usados ​​para aliviar o efeito da incerteza na FEI.</w:t>
            </w:r>
          </w:p>
        </w:tc>
        <w:tc>
          <w:tcPr>
            <w:tcW w:w="1276" w:type="dxa"/>
          </w:tcPr>
          <w:p w14:paraId="22E19DBF" w14:textId="77777777" w:rsidR="00701745" w:rsidRPr="009A3104" w:rsidRDefault="00701745" w:rsidP="00701745">
            <w:pPr>
              <w:pStyle w:val="000-Texto"/>
              <w:spacing w:after="0" w:line="240" w:lineRule="auto"/>
              <w:rPr>
                <w:sz w:val="13"/>
                <w:szCs w:val="13"/>
              </w:rPr>
            </w:pPr>
            <w:r w:rsidRPr="009A3104">
              <w:rPr>
                <w:sz w:val="13"/>
                <w:szCs w:val="13"/>
              </w:rPr>
              <w:t>Ideias</w:t>
            </w:r>
          </w:p>
        </w:tc>
      </w:tr>
      <w:tr w:rsidR="00701745" w:rsidRPr="009A3104" w14:paraId="53301DA2" w14:textId="77777777" w:rsidTr="00701745">
        <w:tc>
          <w:tcPr>
            <w:tcW w:w="1459" w:type="dxa"/>
          </w:tcPr>
          <w:p w14:paraId="3435EA44"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Schlecht</w:t>
            </w:r>
            <w:proofErr w:type="spellEnd"/>
            <w:r w:rsidRPr="009A3104">
              <w:rPr>
                <w:rFonts w:ascii="Times New Roman" w:eastAsia="Times New Roman" w:hAnsi="Times New Roman"/>
                <w:color w:val="000000"/>
                <w:sz w:val="13"/>
                <w:szCs w:val="13"/>
              </w:rPr>
              <w:t>; Yang, 2014</w:t>
            </w:r>
          </w:p>
        </w:tc>
        <w:tc>
          <w:tcPr>
            <w:tcW w:w="7513" w:type="dxa"/>
          </w:tcPr>
          <w:p w14:paraId="136904E7"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Este artigo apresenta múltiplos estudos de casos realizados com estudantes, os quais laboratórios de pesquisa e desenvolvimento em universidades e empresas de todo o mundo tentam maximizar a inovação com um conjunto limitado de recursos. Os alunos desenvolveram esboços de produtos (usando prototipação) que satisfariam as necessidades de requisitos.</w:t>
            </w:r>
          </w:p>
        </w:tc>
        <w:tc>
          <w:tcPr>
            <w:tcW w:w="4819" w:type="dxa"/>
          </w:tcPr>
          <w:p w14:paraId="3EEDCF5C"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Prototipação</w:t>
            </w:r>
          </w:p>
        </w:tc>
        <w:tc>
          <w:tcPr>
            <w:tcW w:w="1276" w:type="dxa"/>
          </w:tcPr>
          <w:p w14:paraId="4438D42A"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Ideia; Conceito</w:t>
            </w:r>
          </w:p>
        </w:tc>
      </w:tr>
      <w:tr w:rsidR="00701745" w:rsidRPr="009A3104" w14:paraId="42034056" w14:textId="77777777" w:rsidTr="00701745">
        <w:tc>
          <w:tcPr>
            <w:tcW w:w="1459" w:type="dxa"/>
          </w:tcPr>
          <w:p w14:paraId="77EDA98A"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Schoggl</w:t>
            </w:r>
            <w:proofErr w:type="spellEnd"/>
            <w:r w:rsidRPr="009A3104">
              <w:rPr>
                <w:rFonts w:ascii="Times New Roman" w:eastAsia="Times New Roman" w:hAnsi="Times New Roman"/>
                <w:color w:val="000000"/>
                <w:sz w:val="13"/>
                <w:szCs w:val="13"/>
              </w:rPr>
              <w:t xml:space="preserve">; Baumgartner; </w:t>
            </w:r>
            <w:proofErr w:type="spellStart"/>
            <w:r w:rsidRPr="009A3104">
              <w:rPr>
                <w:rFonts w:ascii="Times New Roman" w:eastAsia="Times New Roman" w:hAnsi="Times New Roman"/>
                <w:color w:val="000000"/>
                <w:sz w:val="13"/>
                <w:szCs w:val="13"/>
              </w:rPr>
              <w:t>Hofer</w:t>
            </w:r>
            <w:proofErr w:type="spellEnd"/>
            <w:r w:rsidRPr="009A3104">
              <w:rPr>
                <w:rFonts w:ascii="Times New Roman" w:eastAsia="Times New Roman" w:hAnsi="Times New Roman"/>
                <w:color w:val="000000"/>
                <w:sz w:val="13"/>
                <w:szCs w:val="13"/>
              </w:rPr>
              <w:t>, 2017</w:t>
            </w:r>
          </w:p>
        </w:tc>
        <w:tc>
          <w:tcPr>
            <w:tcW w:w="7513" w:type="dxa"/>
          </w:tcPr>
          <w:p w14:paraId="738DFD3A"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Lista de verificação para o Desenvolvimento Sustentável de Produtos (CSPD) foi desenvolvida em estreita colaboração com os profissionais. O CSPD permite a avaliação qualitativa dos aspectos ambientais, econômicos e sociais durante as fases iniciais do desenvolvimento do produto, considerando uma perspectiva completa do ciclo de vida</w:t>
            </w:r>
          </w:p>
        </w:tc>
        <w:tc>
          <w:tcPr>
            <w:tcW w:w="4819" w:type="dxa"/>
          </w:tcPr>
          <w:p w14:paraId="2938A211"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Utiliza uma lista de verificação baseada no paradigma dos três pilares da sustentabilidade. Esta lista contempla critérios de todo o ciclo de vida do produto, no entanto deve ser aplicada as fases iniciais do projeto para projetar um produto mais sustentável.</w:t>
            </w:r>
          </w:p>
        </w:tc>
        <w:tc>
          <w:tcPr>
            <w:tcW w:w="1276" w:type="dxa"/>
          </w:tcPr>
          <w:p w14:paraId="7CAE33B9"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Oportunidade; Ideia; Conceitos</w:t>
            </w:r>
          </w:p>
        </w:tc>
      </w:tr>
      <w:tr w:rsidR="00701745" w:rsidRPr="009A3104" w14:paraId="12E51E0C" w14:textId="77777777" w:rsidTr="00701745">
        <w:tc>
          <w:tcPr>
            <w:tcW w:w="1459" w:type="dxa"/>
          </w:tcPr>
          <w:p w14:paraId="11C7EE19"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&lt;EndNote&gt;&lt;Cite&gt;&lt;Author&gt;Stappers&lt;/Author&gt;&lt;Year&gt;2009&lt;/Year&gt;&lt;RecNum&gt;1078&lt;/RecNum&gt;&lt;DisplayText&gt;(Stappers, van Rijn et al. 2009)&lt;/DisplayText&gt;&lt;record&gt;&lt;rec-number&gt;1078&lt;/rec-number&gt;&lt;foreign-keys&gt;&lt;key app="EN" db-id="fwweeretmp90v8ee5zcvve5nf025dt5x0eer"&gt;1078&lt;/key&gt;&lt;/foreign-keys&gt;&lt;ref-type name="Journal Article"&gt;17&lt;/ref-type&gt;&lt;contributors&gt;&lt;authors&gt;&lt;author&gt;Stappers, P. J.&lt;/author&gt;&lt;author&gt;van Rijn, H.&lt;/author&gt;&lt;author&gt;Kistemaker, S. C.&lt;/author&gt;&lt;author&gt;Hennink, A. E.&lt;/author&gt;&lt;author&gt;Visser, F. Sleeswijk&lt;/author&gt;&lt;/authors&gt;&lt;/contributors&gt;&lt;titles&gt;&lt;title&gt;Designing for other people&amp;apos;s strengths and motivations: Three cases using context, visions, and experiential prototypes&lt;/title&gt;&lt;secondary-title&gt;Advanced Engineering Informatics&lt;/secondary-title&gt;&lt;/titles&gt;&lt;periodical&gt;&lt;full-title&gt;Advanced Engineering Informatics&lt;/full-title&gt;&lt;/periodical&gt;&lt;pages&gt;174-183&lt;/pages&gt;&lt;volume&gt;23&lt;/volume&gt;&lt;number&gt;2&lt;/number&gt;&lt;dates&gt;&lt;year&gt;2009&lt;/year&gt;&lt;pub-dates&gt;&lt;date&gt;Apr&lt;/date&gt;&lt;/pub-dates&gt;&lt;/dates&gt;&lt;isbn&gt;1474-0346&lt;/isbn&gt;&lt;accession-num&gt;WOS:000265333400006&lt;/accession-num&gt;&lt;urls&gt;&lt;related-urls&gt;&lt;url&gt;&amp;lt;Go to ISI&amp;gt;://WOS:000265333400006&lt;/url&gt;&lt;url&gt;http://ac.els-cdn.com/S1474034608000852/1-s2.0-S1474034608000852-main.pdf?_tid=9d027942-99a9-11e2-98be-00000aab0f26&amp;amp;acdnat=1364696633_607ec90e6e063ef1290620ff154be702&lt;/url&gt;&lt;/related-urls&gt;&lt;/urls&gt;&lt;electronic-resource-num&gt;10.1016/j.aei.2008.10.008&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19" w:tooltip="Stappers, 2009 #1078" w:history="1">
              <w:r w:rsidRPr="009A3104">
                <w:rPr>
                  <w:rFonts w:ascii="Times New Roman" w:eastAsiaTheme="minorEastAsia" w:hAnsi="Times New Roman"/>
                  <w:noProof/>
                  <w:sz w:val="13"/>
                  <w:szCs w:val="13"/>
                  <w:lang w:val="en-US"/>
                </w:rPr>
                <w:t xml:space="preserve">Stappers, van Rijn </w:t>
              </w:r>
              <w:r w:rsidRPr="009A3104">
                <w:rPr>
                  <w:rFonts w:ascii="Times New Roman" w:eastAsiaTheme="minorEastAsia" w:hAnsi="Times New Roman"/>
                  <w:i/>
                  <w:noProof/>
                  <w:sz w:val="13"/>
                  <w:szCs w:val="13"/>
                  <w:lang w:val="en-US"/>
                </w:rPr>
                <w:t>et al.</w:t>
              </w:r>
              <w:r w:rsidRPr="009A3104">
                <w:rPr>
                  <w:rFonts w:ascii="Times New Roman" w:eastAsiaTheme="minorEastAsia" w:hAnsi="Times New Roman"/>
                  <w:noProof/>
                  <w:sz w:val="13"/>
                  <w:szCs w:val="13"/>
                  <w:lang w:val="en-US"/>
                </w:rPr>
                <w:t xml:space="preserve"> 2009</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3E05FA2B" w14:textId="77777777" w:rsidR="00701745" w:rsidRPr="009A3104" w:rsidRDefault="00701745" w:rsidP="00701745">
            <w:pPr>
              <w:pStyle w:val="000-Texto"/>
              <w:spacing w:after="0" w:line="240" w:lineRule="auto"/>
              <w:rPr>
                <w:sz w:val="13"/>
                <w:szCs w:val="13"/>
              </w:rPr>
            </w:pPr>
            <w:r w:rsidRPr="009A3104">
              <w:rPr>
                <w:sz w:val="13"/>
                <w:szCs w:val="13"/>
              </w:rPr>
              <w:t xml:space="preserve">Este artigo analisa a participação do usuário no processo de </w:t>
            </w:r>
            <w:r w:rsidRPr="009A3104">
              <w:rPr>
                <w:i/>
                <w:sz w:val="13"/>
                <w:szCs w:val="13"/>
              </w:rPr>
              <w:t xml:space="preserve">front </w:t>
            </w:r>
            <w:proofErr w:type="spellStart"/>
            <w:r w:rsidRPr="009A3104">
              <w:rPr>
                <w:i/>
                <w:sz w:val="13"/>
                <w:szCs w:val="13"/>
              </w:rPr>
              <w:t>end</w:t>
            </w:r>
            <w:proofErr w:type="spellEnd"/>
            <w:r w:rsidRPr="009A3104">
              <w:rPr>
                <w:sz w:val="13"/>
                <w:szCs w:val="13"/>
              </w:rPr>
              <w:t xml:space="preserve"> do desenvolvimento do produto. Utiliza técnicas participativas de prototipagem e observa como elas impactam no conteúdo e no método de concepção do produto. Os elementos-chave encontram-se no estabelecimento de necessidades, exigências, visões de projeto e início de experiência de prototipagem. </w:t>
            </w:r>
          </w:p>
        </w:tc>
        <w:tc>
          <w:tcPr>
            <w:tcW w:w="4819" w:type="dxa"/>
          </w:tcPr>
          <w:p w14:paraId="065B093C" w14:textId="77777777" w:rsidR="00701745" w:rsidRPr="009A3104" w:rsidRDefault="00701745" w:rsidP="00701745">
            <w:pPr>
              <w:pStyle w:val="000-Texto"/>
              <w:spacing w:after="0" w:line="240" w:lineRule="auto"/>
              <w:rPr>
                <w:sz w:val="13"/>
                <w:szCs w:val="13"/>
              </w:rPr>
            </w:pPr>
            <w:r w:rsidRPr="009A3104">
              <w:rPr>
                <w:sz w:val="13"/>
                <w:szCs w:val="13"/>
              </w:rPr>
              <w:t>Uso de técnicas de prototipagem para definição de conceito do produto.</w:t>
            </w:r>
          </w:p>
        </w:tc>
        <w:tc>
          <w:tcPr>
            <w:tcW w:w="1276" w:type="dxa"/>
          </w:tcPr>
          <w:p w14:paraId="6D7DEC74" w14:textId="77777777" w:rsidR="00701745" w:rsidRPr="009A3104" w:rsidRDefault="00701745" w:rsidP="00701745">
            <w:pPr>
              <w:pStyle w:val="000-Texto"/>
              <w:spacing w:after="0" w:line="240" w:lineRule="auto"/>
              <w:rPr>
                <w:sz w:val="13"/>
                <w:szCs w:val="13"/>
              </w:rPr>
            </w:pPr>
            <w:r w:rsidRPr="009A3104">
              <w:rPr>
                <w:sz w:val="13"/>
                <w:szCs w:val="13"/>
              </w:rPr>
              <w:t>Conceito</w:t>
            </w:r>
          </w:p>
        </w:tc>
      </w:tr>
      <w:tr w:rsidR="00701745" w:rsidRPr="009A3104" w14:paraId="57292BDE" w14:textId="77777777" w:rsidTr="00701745">
        <w:tc>
          <w:tcPr>
            <w:tcW w:w="1459" w:type="dxa"/>
          </w:tcPr>
          <w:p w14:paraId="7ABE683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Telenko</w:t>
            </w:r>
            <w:proofErr w:type="spellEnd"/>
            <w:r w:rsidRPr="009A3104">
              <w:rPr>
                <w:rFonts w:ascii="Times New Roman" w:eastAsia="Times New Roman" w:hAnsi="Times New Roman"/>
                <w:color w:val="000000"/>
                <w:sz w:val="13"/>
                <w:szCs w:val="13"/>
              </w:rPr>
              <w:t xml:space="preserve"> et al., 2016</w:t>
            </w:r>
          </w:p>
        </w:tc>
        <w:tc>
          <w:tcPr>
            <w:tcW w:w="7513" w:type="dxa"/>
          </w:tcPr>
          <w:p w14:paraId="75B19046"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Este artigo apresenta um conjunto de 76 diretrizes do DFE para minimizar o impacto ambiental do produto nas primeiras fases do projeto </w:t>
            </w:r>
          </w:p>
        </w:tc>
        <w:tc>
          <w:tcPr>
            <w:tcW w:w="4819" w:type="dxa"/>
          </w:tcPr>
          <w:p w14:paraId="37F8BC8D"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Diretrizes para minimizar o impacto ambiental no desenvolvimento do projeto do </w:t>
            </w:r>
            <w:r w:rsidRPr="009A3104">
              <w:rPr>
                <w:rFonts w:eastAsia="Times New Roman"/>
                <w:color w:val="000000"/>
                <w:sz w:val="13"/>
                <w:szCs w:val="13"/>
              </w:rPr>
              <w:lastRenderedPageBreak/>
              <w:t>produto</w:t>
            </w:r>
          </w:p>
        </w:tc>
        <w:tc>
          <w:tcPr>
            <w:tcW w:w="1276" w:type="dxa"/>
          </w:tcPr>
          <w:p w14:paraId="5C662F15"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lastRenderedPageBreak/>
              <w:t>Conceito</w:t>
            </w:r>
          </w:p>
        </w:tc>
      </w:tr>
      <w:tr w:rsidR="00701745" w:rsidRPr="009A3104" w14:paraId="1CECC762" w14:textId="77777777" w:rsidTr="00701745">
        <w:tc>
          <w:tcPr>
            <w:tcW w:w="1459" w:type="dxa"/>
          </w:tcPr>
          <w:p w14:paraId="6184CB6C"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lastRenderedPageBreak/>
              <w:fldChar w:fldCharType="begin"/>
            </w:r>
            <w:r w:rsidRPr="009A3104">
              <w:rPr>
                <w:rFonts w:ascii="Times New Roman" w:eastAsiaTheme="minorEastAsia" w:hAnsi="Times New Roman"/>
                <w:sz w:val="13"/>
                <w:szCs w:val="13"/>
                <w:lang w:val="en-US"/>
              </w:rPr>
              <w:instrText xml:space="preserve"> ADDIN EN.CITE &lt;EndNote&gt;&lt;Cite&gt;&lt;Author&gt;Trotter&lt;/Author&gt;&lt;Year&gt;2011&lt;/Year&gt;&lt;RecNum&gt;1095&lt;/RecNum&gt;&lt;DisplayText&gt;(Trotter 2011)&lt;/DisplayText&gt;&lt;record&gt;&lt;rec-number&gt;1095&lt;/rec-number&gt;&lt;foreign-keys&gt;&lt;key app="EN" db-id="fwweeretmp90v8ee5zcvve5nf025dt5x0eer"&gt;1095&lt;/key&gt;&lt;/foreign-keys&gt;&lt;ref-type name="Journal Article"&gt;17&lt;/ref-type&gt;&lt;contributors&gt;&lt;authors&gt;&lt;author&gt;Trotter, Patrick J.&lt;/author&gt;&lt;/authors&gt;&lt;/contributors&gt;&lt;titles&gt;&lt;title&gt;A new modified total front end framework for innovation: new insights from health related industries&lt;/title&gt;&lt;secondary-title&gt;International Journal of Innovation Management&lt;/secondary-title&gt;&lt;/titles&gt;&lt;periodical&gt;&lt;full-title&gt;International Journal of Innovation Management&lt;/full-title&gt;&lt;/periodical&gt;&lt;pages&gt;1013-1041&lt;/pages&gt;&lt;volume&gt;15&lt;/volume&gt;&lt;number&gt;5&lt;/number&gt;&lt;keywords&gt;&lt;keyword&gt;TECHNOLOGICAL innovations&lt;/keyword&gt;&lt;keyword&gt;INDUSTRIAL hygiene&lt;/keyword&gt;&lt;keyword&gt;CONSUMERS&lt;/keyword&gt;&lt;keyword&gt;DECISION making&lt;/keyword&gt;&lt;keyword&gt;ECONOMIC models&lt;/keyword&gt;&lt;keyword&gt;MATHEMATICAL optimization&lt;/keyword&gt;&lt;keyword&gt;METHODOLOGY&lt;/keyword&gt;&lt;keyword&gt;accelerators&lt;/keyword&gt;&lt;keyword&gt;barriers&lt;/keyword&gt;&lt;keyword&gt;customers&amp;apos; needs&lt;/keyword&gt;&lt;keyword&gt;executive champion&lt;/keyword&gt;&lt;keyword&gt;front-end&lt;/keyword&gt;&lt;keyword&gt;Healthcare&lt;/keyword&gt;&lt;keyword&gt;idea generation&lt;/keyword&gt;&lt;keyword&gt;innovation&lt;/keyword&gt;&lt;keyword&gt;project selection&lt;/keyword&gt;&lt;keyword&gt;team-structure&lt;/keyword&gt;&lt;/keywords&gt;&lt;dates&gt;&lt;year&gt;2011&lt;/year&gt;&lt;/dates&gt;&lt;publisher&gt;World Scientific Publishing Company&lt;/publisher&gt;&lt;isbn&gt;13639196&lt;/isbn&gt;&lt;accession-num&gt;67043701&lt;/accession-num&gt;&lt;work-type&gt;Article&lt;/work-type&gt;&lt;urls&gt;&lt;related-urls&gt;&lt;url&gt;http://search.ebscohost.com/login.aspx?direct=true&amp;amp;db=bth&amp;amp;AN=67043701&amp;amp;lang=pt-br&amp;amp;site=eds-live&lt;/url&gt;&lt;/related-urls&gt;&lt;/urls&gt;&lt;remote-database-name&gt;bth&lt;/remote-database-name&gt;&lt;remote-database-provider&gt;EBSCOhost&lt;/remote-database-provider&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20" w:tooltip="Trotter, 2011 #1095" w:history="1">
              <w:r w:rsidRPr="009A3104">
                <w:rPr>
                  <w:rFonts w:ascii="Times New Roman" w:eastAsiaTheme="minorEastAsia" w:hAnsi="Times New Roman"/>
                  <w:noProof/>
                  <w:sz w:val="13"/>
                  <w:szCs w:val="13"/>
                  <w:lang w:val="en-US"/>
                </w:rPr>
                <w:t>Trotter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3E7CDE07" w14:textId="77777777" w:rsidR="00701745" w:rsidRPr="009A3104" w:rsidRDefault="00701745" w:rsidP="00701745">
            <w:pPr>
              <w:pStyle w:val="000-Texto"/>
              <w:spacing w:after="0" w:line="240" w:lineRule="auto"/>
              <w:rPr>
                <w:sz w:val="13"/>
                <w:szCs w:val="13"/>
              </w:rPr>
            </w:pPr>
            <w:r w:rsidRPr="009A3104">
              <w:rPr>
                <w:sz w:val="13"/>
                <w:szCs w:val="13"/>
              </w:rPr>
              <w:t xml:space="preserve">Este artigo analisou algumas atividades (composição de equipe, habilidades, identificação de necessidades dos clientes, geração de ideias, critérios de decisão) que compõe o processo de </w:t>
            </w:r>
            <w:r w:rsidRPr="009A3104">
              <w:rPr>
                <w:i/>
                <w:sz w:val="13"/>
                <w:szCs w:val="13"/>
              </w:rPr>
              <w:t>front</w:t>
            </w:r>
            <w:r w:rsidRPr="009A3104">
              <w:rPr>
                <w:sz w:val="13"/>
                <w:szCs w:val="13"/>
              </w:rPr>
              <w:t xml:space="preserve"> </w:t>
            </w:r>
            <w:proofErr w:type="spellStart"/>
            <w:r w:rsidRPr="009A3104">
              <w:rPr>
                <w:i/>
                <w:sz w:val="13"/>
                <w:szCs w:val="13"/>
              </w:rPr>
              <w:t>end</w:t>
            </w:r>
            <w:proofErr w:type="spellEnd"/>
            <w:r w:rsidRPr="009A3104">
              <w:rPr>
                <w:sz w:val="13"/>
                <w:szCs w:val="13"/>
              </w:rPr>
              <w:t xml:space="preserve"> da inovação de 20 empresas de grupo Global </w:t>
            </w:r>
            <w:proofErr w:type="spellStart"/>
            <w:r w:rsidRPr="009A3104">
              <w:rPr>
                <w:i/>
                <w:sz w:val="13"/>
                <w:szCs w:val="13"/>
              </w:rPr>
              <w:t>healthcare</w:t>
            </w:r>
            <w:proofErr w:type="spellEnd"/>
            <w:r w:rsidRPr="009A3104">
              <w:rPr>
                <w:sz w:val="13"/>
                <w:szCs w:val="13"/>
              </w:rPr>
              <w:t xml:space="preserve"> e propôs um </w:t>
            </w:r>
            <w:r w:rsidRPr="009A3104">
              <w:rPr>
                <w:i/>
                <w:sz w:val="13"/>
                <w:szCs w:val="13"/>
              </w:rPr>
              <w:t>framework</w:t>
            </w:r>
            <w:r w:rsidRPr="009A3104">
              <w:rPr>
                <w:sz w:val="13"/>
                <w:szCs w:val="13"/>
              </w:rPr>
              <w:t xml:space="preserve"> para este processo. O </w:t>
            </w:r>
            <w:r w:rsidRPr="009A3104">
              <w:rPr>
                <w:i/>
                <w:sz w:val="13"/>
                <w:szCs w:val="13"/>
              </w:rPr>
              <w:t>Framework</w:t>
            </w:r>
            <w:r w:rsidRPr="009A3104">
              <w:rPr>
                <w:sz w:val="13"/>
                <w:szCs w:val="13"/>
              </w:rPr>
              <w:t xml:space="preserve"> (total </w:t>
            </w:r>
            <w:r w:rsidRPr="009A3104">
              <w:rPr>
                <w:i/>
                <w:sz w:val="13"/>
                <w:szCs w:val="13"/>
              </w:rPr>
              <w:t>front</w:t>
            </w:r>
            <w:r w:rsidRPr="009A3104">
              <w:rPr>
                <w:sz w:val="13"/>
                <w:szCs w:val="13"/>
              </w:rPr>
              <w:t xml:space="preserve"> </w:t>
            </w:r>
            <w:proofErr w:type="spellStart"/>
            <w:r w:rsidRPr="009A3104">
              <w:rPr>
                <w:i/>
                <w:sz w:val="13"/>
                <w:szCs w:val="13"/>
              </w:rPr>
              <w:t>end</w:t>
            </w:r>
            <w:proofErr w:type="spellEnd"/>
            <w:r w:rsidRPr="009A3104">
              <w:rPr>
                <w:sz w:val="13"/>
                <w:szCs w:val="13"/>
              </w:rPr>
              <w:t xml:space="preserve"> </w:t>
            </w:r>
            <w:r w:rsidRPr="009A3104">
              <w:rPr>
                <w:i/>
                <w:sz w:val="13"/>
                <w:szCs w:val="13"/>
              </w:rPr>
              <w:t>framework</w:t>
            </w:r>
            <w:r w:rsidRPr="009A3104">
              <w:rPr>
                <w:sz w:val="13"/>
                <w:szCs w:val="13"/>
              </w:rPr>
              <w:t xml:space="preserve"> - TFEF) tem por objetivo aumentar a eficiência do processo de inovação das empresas.</w:t>
            </w:r>
          </w:p>
        </w:tc>
        <w:tc>
          <w:tcPr>
            <w:tcW w:w="4819" w:type="dxa"/>
          </w:tcPr>
          <w:p w14:paraId="575E8CAE" w14:textId="77777777" w:rsidR="00701745" w:rsidRPr="009A3104" w:rsidRDefault="00701745" w:rsidP="00701745">
            <w:pPr>
              <w:pStyle w:val="000-Texto"/>
              <w:spacing w:after="0" w:line="240" w:lineRule="auto"/>
              <w:rPr>
                <w:sz w:val="13"/>
                <w:szCs w:val="13"/>
              </w:rPr>
            </w:pPr>
            <w:r w:rsidRPr="009A3104">
              <w:rPr>
                <w:sz w:val="13"/>
                <w:szCs w:val="13"/>
              </w:rPr>
              <w:t xml:space="preserve">O </w:t>
            </w:r>
            <w:r w:rsidRPr="009A3104">
              <w:rPr>
                <w:i/>
                <w:sz w:val="13"/>
                <w:szCs w:val="13"/>
              </w:rPr>
              <w:t>framework</w:t>
            </w:r>
            <w:r w:rsidRPr="009A3104">
              <w:rPr>
                <w:sz w:val="13"/>
                <w:szCs w:val="13"/>
              </w:rPr>
              <w:t xml:space="preserve"> TFEF inclui cinco passos do processo de </w:t>
            </w:r>
            <w:r w:rsidRPr="009A3104">
              <w:rPr>
                <w:i/>
                <w:sz w:val="13"/>
                <w:szCs w:val="13"/>
              </w:rPr>
              <w:t>design</w:t>
            </w:r>
            <w:r w:rsidRPr="009A3104">
              <w:rPr>
                <w:sz w:val="13"/>
                <w:szCs w:val="13"/>
              </w:rPr>
              <w:t xml:space="preserve"> dentro, são eles: identificação da necessidade do consumidor; definição do problema; identificação do controle da qualidade do projeto; geração de ideias; enriquecimento do processo de geração de ideias</w:t>
            </w:r>
          </w:p>
        </w:tc>
        <w:tc>
          <w:tcPr>
            <w:tcW w:w="1276" w:type="dxa"/>
          </w:tcPr>
          <w:p w14:paraId="6147DCC1" w14:textId="77777777" w:rsidR="00701745" w:rsidRPr="009A3104" w:rsidRDefault="00701745" w:rsidP="00701745">
            <w:pPr>
              <w:pStyle w:val="000-Texto"/>
              <w:spacing w:after="0" w:line="240" w:lineRule="auto"/>
              <w:rPr>
                <w:sz w:val="13"/>
                <w:szCs w:val="13"/>
              </w:rPr>
            </w:pPr>
            <w:r w:rsidRPr="009A3104">
              <w:rPr>
                <w:sz w:val="13"/>
                <w:szCs w:val="13"/>
              </w:rPr>
              <w:t>Oportunidade; Ideias</w:t>
            </w:r>
          </w:p>
        </w:tc>
      </w:tr>
      <w:tr w:rsidR="00701745" w:rsidRPr="009A3104" w14:paraId="4142A323" w14:textId="77777777" w:rsidTr="00701745">
        <w:tc>
          <w:tcPr>
            <w:tcW w:w="1459" w:type="dxa"/>
          </w:tcPr>
          <w:p w14:paraId="42A9CA53"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proofErr w:type="spellStart"/>
            <w:r w:rsidRPr="009A3104">
              <w:rPr>
                <w:rFonts w:ascii="Times New Roman" w:eastAsia="Times New Roman" w:hAnsi="Times New Roman"/>
                <w:color w:val="000000"/>
                <w:sz w:val="13"/>
                <w:szCs w:val="13"/>
              </w:rPr>
              <w:t>Wormald</w:t>
            </w:r>
            <w:proofErr w:type="spellEnd"/>
            <w:r w:rsidRPr="009A3104">
              <w:rPr>
                <w:rFonts w:ascii="Times New Roman" w:eastAsia="Times New Roman" w:hAnsi="Times New Roman"/>
                <w:color w:val="000000"/>
                <w:sz w:val="13"/>
                <w:szCs w:val="13"/>
              </w:rPr>
              <w:t>, 2015</w:t>
            </w:r>
          </w:p>
        </w:tc>
        <w:tc>
          <w:tcPr>
            <w:tcW w:w="7513" w:type="dxa"/>
          </w:tcPr>
          <w:p w14:paraId="06C3B62F"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A proposta de valor pode ser uma maneira poderosa de modelar ideias para produtos, em vez da real realização desses produtos. O artigo oferece uma breve visão geral da literatura que faz referência à proposição de valor, encontrada em campos relevantes de negócios e inovação. O artigo detalha uma investigação preliminar do uso da proposta de valor pelas empresas de design.</w:t>
            </w:r>
          </w:p>
        </w:tc>
        <w:tc>
          <w:tcPr>
            <w:tcW w:w="4819" w:type="dxa"/>
          </w:tcPr>
          <w:p w14:paraId="1D30EF5C"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Proposição de um método para construção de valor para novos produtos de valor para design de novos produtos </w:t>
            </w:r>
          </w:p>
        </w:tc>
        <w:tc>
          <w:tcPr>
            <w:tcW w:w="1276" w:type="dxa"/>
          </w:tcPr>
          <w:p w14:paraId="795B5E6E" w14:textId="77777777" w:rsidR="00701745" w:rsidRPr="009A3104" w:rsidRDefault="00701745" w:rsidP="00701745">
            <w:pPr>
              <w:pStyle w:val="000-Texto"/>
              <w:keepNext/>
              <w:spacing w:after="0" w:line="240" w:lineRule="auto"/>
              <w:rPr>
                <w:sz w:val="13"/>
                <w:szCs w:val="13"/>
              </w:rPr>
            </w:pPr>
            <w:r w:rsidRPr="009A3104">
              <w:rPr>
                <w:rFonts w:eastAsia="Times New Roman"/>
                <w:color w:val="000000"/>
                <w:sz w:val="13"/>
                <w:szCs w:val="13"/>
              </w:rPr>
              <w:t>Ideias</w:t>
            </w:r>
          </w:p>
        </w:tc>
      </w:tr>
      <w:tr w:rsidR="00701745" w:rsidRPr="009A3104" w14:paraId="46E053AC" w14:textId="77777777" w:rsidTr="00701745">
        <w:tc>
          <w:tcPr>
            <w:tcW w:w="1459" w:type="dxa"/>
          </w:tcPr>
          <w:p w14:paraId="34795540"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imes New Roman" w:hAnsi="Times New Roman"/>
                <w:color w:val="000000"/>
                <w:sz w:val="13"/>
                <w:szCs w:val="13"/>
              </w:rPr>
              <w:t>Zhang et al., 2014</w:t>
            </w:r>
          </w:p>
        </w:tc>
        <w:tc>
          <w:tcPr>
            <w:tcW w:w="7513" w:type="dxa"/>
          </w:tcPr>
          <w:p w14:paraId="2DC8426E"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Uma abordagem que integra diversas ferramentas (identificação das necessidades, casa da qualidade, </w:t>
            </w:r>
            <w:proofErr w:type="spellStart"/>
            <w:r w:rsidRPr="009A3104">
              <w:rPr>
                <w:rFonts w:eastAsia="Times New Roman"/>
                <w:color w:val="000000"/>
                <w:sz w:val="13"/>
                <w:szCs w:val="13"/>
              </w:rPr>
              <w:t>qfd</w:t>
            </w:r>
            <w:proofErr w:type="spellEnd"/>
            <w:r w:rsidRPr="009A3104">
              <w:rPr>
                <w:rFonts w:eastAsia="Times New Roman"/>
                <w:color w:val="000000"/>
                <w:sz w:val="13"/>
                <w:szCs w:val="13"/>
              </w:rPr>
              <w:t xml:space="preserve">, TRIZ e teoria da decisão </w:t>
            </w:r>
            <w:proofErr w:type="spellStart"/>
            <w:r w:rsidRPr="009A3104">
              <w:rPr>
                <w:rFonts w:eastAsia="Times New Roman"/>
                <w:i/>
                <w:color w:val="000000"/>
                <w:sz w:val="13"/>
                <w:szCs w:val="13"/>
              </w:rPr>
              <w:t>fuzzy</w:t>
            </w:r>
            <w:proofErr w:type="spellEnd"/>
            <w:r w:rsidRPr="009A3104">
              <w:rPr>
                <w:rFonts w:eastAsia="Times New Roman"/>
                <w:color w:val="000000"/>
                <w:sz w:val="13"/>
                <w:szCs w:val="13"/>
              </w:rPr>
              <w:t>) aplicado as primeiras fases do desenvolvimento de um produto.</w:t>
            </w:r>
          </w:p>
        </w:tc>
        <w:tc>
          <w:tcPr>
            <w:tcW w:w="4819" w:type="dxa"/>
          </w:tcPr>
          <w:p w14:paraId="76A9490E"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Para área crítica de design ergonômico e utilizou-se a ferramenta TRIZ</w:t>
            </w:r>
          </w:p>
        </w:tc>
        <w:tc>
          <w:tcPr>
            <w:tcW w:w="1276" w:type="dxa"/>
          </w:tcPr>
          <w:p w14:paraId="576488C8" w14:textId="77777777" w:rsidR="00701745" w:rsidRPr="009A3104" w:rsidRDefault="00701745" w:rsidP="00701745">
            <w:pPr>
              <w:pStyle w:val="000-Texto"/>
              <w:keepNext/>
              <w:spacing w:after="0" w:line="240" w:lineRule="auto"/>
              <w:rPr>
                <w:sz w:val="13"/>
                <w:szCs w:val="13"/>
              </w:rPr>
            </w:pPr>
            <w:r w:rsidRPr="009A3104">
              <w:rPr>
                <w:rFonts w:eastAsia="Times New Roman"/>
                <w:color w:val="000000"/>
                <w:sz w:val="13"/>
                <w:szCs w:val="13"/>
              </w:rPr>
              <w:t>Ideia; Conceito</w:t>
            </w:r>
          </w:p>
        </w:tc>
      </w:tr>
      <w:tr w:rsidR="00701745" w:rsidRPr="009A3104" w14:paraId="2D713125" w14:textId="77777777" w:rsidTr="00701745">
        <w:tc>
          <w:tcPr>
            <w:tcW w:w="1459" w:type="dxa"/>
          </w:tcPr>
          <w:p w14:paraId="26F6C05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imes New Roman" w:hAnsi="Times New Roman"/>
                <w:color w:val="000000"/>
                <w:sz w:val="13"/>
                <w:szCs w:val="13"/>
              </w:rPr>
              <w:t>Zhang et al., 2014</w:t>
            </w:r>
          </w:p>
        </w:tc>
        <w:tc>
          <w:tcPr>
            <w:tcW w:w="7513" w:type="dxa"/>
          </w:tcPr>
          <w:p w14:paraId="633E38DA"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O foco da pesquisa de requisitos atuais é o desenvolvimento de métodos e ferramentas de </w:t>
            </w:r>
            <w:proofErr w:type="spellStart"/>
            <w:r w:rsidRPr="009A3104">
              <w:rPr>
                <w:rFonts w:eastAsia="Times New Roman"/>
                <w:color w:val="000000"/>
                <w:sz w:val="13"/>
                <w:szCs w:val="13"/>
              </w:rPr>
              <w:t>elicitação</w:t>
            </w:r>
            <w:proofErr w:type="spellEnd"/>
            <w:r w:rsidRPr="009A3104">
              <w:rPr>
                <w:rFonts w:eastAsia="Times New Roman"/>
                <w:color w:val="000000"/>
                <w:sz w:val="13"/>
                <w:szCs w:val="13"/>
              </w:rPr>
              <w:t>, análise e formalização de requisitos. Além disso, a pesquisa de requisitos existente frequentemente presta atenção à frente difusa do processo de design de produto</w:t>
            </w:r>
          </w:p>
        </w:tc>
        <w:tc>
          <w:tcPr>
            <w:tcW w:w="4819" w:type="dxa"/>
          </w:tcPr>
          <w:p w14:paraId="6517DC35" w14:textId="77777777" w:rsidR="00701745" w:rsidRPr="009A3104" w:rsidRDefault="00701745" w:rsidP="00701745">
            <w:pPr>
              <w:pStyle w:val="000-Texto"/>
              <w:spacing w:after="0" w:line="240" w:lineRule="auto"/>
              <w:rPr>
                <w:sz w:val="13"/>
                <w:szCs w:val="13"/>
              </w:rPr>
            </w:pPr>
            <w:r w:rsidRPr="009A3104">
              <w:rPr>
                <w:rFonts w:eastAsia="Times New Roman"/>
                <w:color w:val="000000"/>
                <w:sz w:val="13"/>
                <w:szCs w:val="13"/>
              </w:rPr>
              <w:t xml:space="preserve">Utiliza-se de ferramentas de </w:t>
            </w:r>
            <w:proofErr w:type="spellStart"/>
            <w:r w:rsidRPr="009A3104">
              <w:rPr>
                <w:rFonts w:eastAsia="Times New Roman"/>
                <w:color w:val="000000"/>
                <w:sz w:val="13"/>
                <w:szCs w:val="13"/>
              </w:rPr>
              <w:t>elicitação</w:t>
            </w:r>
            <w:proofErr w:type="spellEnd"/>
            <w:r w:rsidRPr="009A3104">
              <w:rPr>
                <w:rFonts w:eastAsia="Times New Roman"/>
                <w:color w:val="000000"/>
                <w:sz w:val="13"/>
                <w:szCs w:val="13"/>
              </w:rPr>
              <w:t>, análise e formalização de requisitos para definição de design de produto</w:t>
            </w:r>
          </w:p>
        </w:tc>
        <w:tc>
          <w:tcPr>
            <w:tcW w:w="1276" w:type="dxa"/>
          </w:tcPr>
          <w:p w14:paraId="5F67D55D" w14:textId="77777777" w:rsidR="00701745" w:rsidRPr="009A3104" w:rsidRDefault="00701745" w:rsidP="00701745">
            <w:pPr>
              <w:pStyle w:val="000-Texto"/>
              <w:keepNext/>
              <w:spacing w:after="0" w:line="240" w:lineRule="auto"/>
              <w:rPr>
                <w:sz w:val="13"/>
                <w:szCs w:val="13"/>
              </w:rPr>
            </w:pPr>
            <w:r w:rsidRPr="009A3104">
              <w:rPr>
                <w:rFonts w:eastAsia="Times New Roman"/>
                <w:color w:val="000000"/>
                <w:sz w:val="13"/>
                <w:szCs w:val="13"/>
              </w:rPr>
              <w:t>Conceito</w:t>
            </w:r>
          </w:p>
        </w:tc>
      </w:tr>
      <w:tr w:rsidR="00701745" w:rsidRPr="009A3104" w14:paraId="7600210A" w14:textId="77777777" w:rsidTr="00701745">
        <w:tc>
          <w:tcPr>
            <w:tcW w:w="1459" w:type="dxa"/>
          </w:tcPr>
          <w:p w14:paraId="6A77228B" w14:textId="77777777" w:rsidR="00701745" w:rsidRPr="009A3104" w:rsidRDefault="00701745" w:rsidP="00701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heme="minorEastAsia" w:hAnsi="Times New Roman"/>
                <w:sz w:val="13"/>
                <w:szCs w:val="13"/>
                <w:lang w:val="en-US"/>
              </w:rPr>
            </w:pPr>
            <w:r w:rsidRPr="009A3104">
              <w:rPr>
                <w:rFonts w:ascii="Times New Roman" w:eastAsiaTheme="minorEastAsia" w:hAnsi="Times New Roman"/>
                <w:sz w:val="13"/>
                <w:szCs w:val="13"/>
                <w:lang w:val="en-US"/>
              </w:rPr>
              <w:fldChar w:fldCharType="begin"/>
            </w:r>
            <w:r w:rsidRPr="009A3104">
              <w:rPr>
                <w:rFonts w:ascii="Times New Roman" w:eastAsiaTheme="minorEastAsia" w:hAnsi="Times New Roman"/>
                <w:sz w:val="13"/>
                <w:szCs w:val="13"/>
                <w:lang w:val="en-US"/>
              </w:rPr>
              <w:instrText xml:space="preserve"> ADDIN EN.CITE &lt;EndNote&gt;&lt;Cite&gt;&lt;Author&gt;Zomerdijk&lt;/Author&gt;&lt;Year&gt;2011&lt;/Year&gt;&lt;RecNum&gt;1098&lt;/RecNum&gt;&lt;DisplayText&gt;(Zomerdijk and Voss 2011)&lt;/DisplayText&gt;&lt;record&gt;&lt;rec-number&gt;1098&lt;/rec-number&gt;&lt;foreign-keys&gt;&lt;key app="EN" db-id="fwweeretmp90v8ee5zcvve5nf025dt5x0eer"&gt;1098&lt;/key&gt;&lt;/foreign-keys&gt;&lt;ref-type name="Journal Article"&gt;17&lt;/ref-type&gt;&lt;contributors&gt;&lt;authors&gt;&lt;author&gt;Zomerdijk, Leonieke G.&lt;/author&gt;&lt;author&gt;Voss, Christopher A.&lt;/author&gt;&lt;/authors&gt;&lt;/contributors&gt;&lt;titles&gt;&lt;title&gt;NSD Processes and Practices in Experiential Services&lt;/title&gt;&lt;secondary-title&gt;Journal of Product Innovation Management&lt;/secondary-title&gt;&lt;/titles&gt;&lt;periodical&gt;&lt;full-title&gt;Journal of Product Innovation Management&lt;/full-title&gt;&lt;/periodical&gt;&lt;pages&gt;63-80&lt;/pages&gt;&lt;volume&gt;28&lt;/volume&gt;&lt;number&gt;1&lt;/number&gt;&lt;dates&gt;&lt;year&gt;2011&lt;/year&gt;&lt;pub-dates&gt;&lt;date&gt;Jan&lt;/date&gt;&lt;/pub-dates&gt;&lt;/dates&gt;&lt;isbn&gt;0737-6782&lt;/isbn&gt;&lt;accession-num&gt;WOS:000285395400006&lt;/accession-num&gt;&lt;urls&gt;&lt;related-urls&gt;&lt;url&gt;&amp;lt;Go to ISI&amp;gt;://WOS:000285395400006&lt;/url&gt;&lt;url&gt;http://onlinelibrary.wiley.com/store/10.1111/j.1540-5885.2010.00781.x/asset/j.1540-5885.2010.00781.x.pdf?v=1&amp;amp;t=hexlcd1q&amp;amp;s=c173648319cfea7ea31ee8cbf3e8c863e9e1d02c&lt;/url&gt;&lt;/related-urls&gt;&lt;/urls&gt;&lt;electronic-resource-num&gt;10.1111/j.1540-5885.2010.00781.x&lt;/electronic-resource-num&gt;&lt;/record&gt;&lt;/Cite&gt;&lt;/EndNote&gt;</w:instrText>
            </w:r>
            <w:r w:rsidRPr="009A3104">
              <w:rPr>
                <w:rFonts w:ascii="Times New Roman" w:eastAsiaTheme="minorEastAsia" w:hAnsi="Times New Roman"/>
                <w:sz w:val="13"/>
                <w:szCs w:val="13"/>
                <w:lang w:val="en-US"/>
              </w:rPr>
              <w:fldChar w:fldCharType="separate"/>
            </w:r>
            <w:r w:rsidRPr="009A3104">
              <w:rPr>
                <w:rFonts w:ascii="Times New Roman" w:eastAsiaTheme="minorEastAsia" w:hAnsi="Times New Roman"/>
                <w:noProof/>
                <w:sz w:val="13"/>
                <w:szCs w:val="13"/>
                <w:lang w:val="en-US"/>
              </w:rPr>
              <w:t>(</w:t>
            </w:r>
            <w:hyperlink w:anchor="_ENREF_21" w:tooltip="Zomerdijk, 2011 #1098" w:history="1">
              <w:r w:rsidRPr="009A3104">
                <w:rPr>
                  <w:rFonts w:ascii="Times New Roman" w:eastAsiaTheme="minorEastAsia" w:hAnsi="Times New Roman"/>
                  <w:noProof/>
                  <w:sz w:val="13"/>
                  <w:szCs w:val="13"/>
                  <w:lang w:val="en-US"/>
                </w:rPr>
                <w:t>Zomerdijk and Voss 2011</w:t>
              </w:r>
            </w:hyperlink>
            <w:r w:rsidRPr="009A3104">
              <w:rPr>
                <w:rFonts w:ascii="Times New Roman" w:eastAsiaTheme="minorEastAsia" w:hAnsi="Times New Roman"/>
                <w:noProof/>
                <w:sz w:val="13"/>
                <w:szCs w:val="13"/>
                <w:lang w:val="en-US"/>
              </w:rPr>
              <w:t>)</w:t>
            </w:r>
            <w:r w:rsidRPr="009A3104">
              <w:rPr>
                <w:rFonts w:ascii="Times New Roman" w:eastAsiaTheme="minorEastAsia" w:hAnsi="Times New Roman"/>
                <w:sz w:val="13"/>
                <w:szCs w:val="13"/>
                <w:lang w:val="en-US"/>
              </w:rPr>
              <w:fldChar w:fldCharType="end"/>
            </w:r>
          </w:p>
        </w:tc>
        <w:tc>
          <w:tcPr>
            <w:tcW w:w="7513" w:type="dxa"/>
          </w:tcPr>
          <w:p w14:paraId="777520FC" w14:textId="77777777" w:rsidR="00701745" w:rsidRPr="009A3104" w:rsidRDefault="00701745" w:rsidP="00701745">
            <w:pPr>
              <w:pStyle w:val="000-Texto"/>
              <w:spacing w:after="0" w:line="240" w:lineRule="auto"/>
              <w:ind w:left="-567"/>
              <w:rPr>
                <w:sz w:val="13"/>
                <w:szCs w:val="13"/>
              </w:rPr>
            </w:pPr>
            <w:r w:rsidRPr="009A3104">
              <w:rPr>
                <w:sz w:val="13"/>
                <w:szCs w:val="13"/>
              </w:rPr>
              <w:t>Este artigo aborda três questões de investigação: (1</w:t>
            </w:r>
            <w:proofErr w:type="gramStart"/>
            <w:r w:rsidRPr="009A3104">
              <w:rPr>
                <w:sz w:val="13"/>
                <w:szCs w:val="13"/>
              </w:rPr>
              <w:t>) Quais</w:t>
            </w:r>
            <w:proofErr w:type="gramEnd"/>
            <w:r w:rsidRPr="009A3104">
              <w:rPr>
                <w:sz w:val="13"/>
                <w:szCs w:val="13"/>
              </w:rPr>
              <w:t xml:space="preserve"> são os processos e práticas utilizadas no desenvolvimento e concepção de serviços experimentais? </w:t>
            </w:r>
            <w:proofErr w:type="gramStart"/>
            <w:r w:rsidRPr="009A3104">
              <w:rPr>
                <w:sz w:val="13"/>
                <w:szCs w:val="13"/>
              </w:rPr>
              <w:t>(2) Como</w:t>
            </w:r>
            <w:proofErr w:type="gramEnd"/>
            <w:r w:rsidRPr="009A3104">
              <w:rPr>
                <w:sz w:val="13"/>
                <w:szCs w:val="13"/>
              </w:rPr>
              <w:t xml:space="preserve"> são esses processos e práticas semelhantes ou distintas das práticas NSD são estabelecidos? </w:t>
            </w:r>
            <w:proofErr w:type="gramStart"/>
            <w:r w:rsidRPr="009A3104">
              <w:rPr>
                <w:sz w:val="13"/>
                <w:szCs w:val="13"/>
              </w:rPr>
              <w:t>(3) Como</w:t>
            </w:r>
            <w:proofErr w:type="gramEnd"/>
            <w:r w:rsidRPr="009A3104">
              <w:rPr>
                <w:sz w:val="13"/>
                <w:szCs w:val="13"/>
              </w:rPr>
              <w:t xml:space="preserve"> é que estes resultados refletem sobre NSD? O estudo concentra-se em cinco dimensões de NSD: (1) o processo, (2) pesquisa de mercado, (3) ferramentas e técnicas, (4) e métricas de medição de desempenho, e (5) a organização. Os dados revelaram uma série de práticas específicas para os serviços experimentais. Estes incluem coleta de insights do cliente, em através de técnicas de pesquisa etnográfica de pesquisa e empática. Outras práticas específicas para os serviços experimentais incluem viagens de mapeamento de clientes ou </w:t>
            </w:r>
            <w:proofErr w:type="spellStart"/>
            <w:r w:rsidRPr="009A3104">
              <w:rPr>
                <w:sz w:val="13"/>
                <w:szCs w:val="13"/>
              </w:rPr>
              <w:t>contação</w:t>
            </w:r>
            <w:proofErr w:type="spellEnd"/>
            <w:r w:rsidRPr="009A3104">
              <w:rPr>
                <w:sz w:val="13"/>
                <w:szCs w:val="13"/>
              </w:rPr>
              <w:t xml:space="preserve"> de histórias. Este estudo destaca o papel importante da inovação de processos de serviços em comparação com a inovação de produtos e serviços a importância da inovação contínua e a necessidade de processos e práticas mais flexíveis, interativa e não-linear NSD. O estudo também apoia o argumento de que diferentes tipos de serviços podem exigir diferentes processos e práticas NSD.</w:t>
            </w:r>
          </w:p>
        </w:tc>
        <w:tc>
          <w:tcPr>
            <w:tcW w:w="4819" w:type="dxa"/>
          </w:tcPr>
          <w:p w14:paraId="637F525D" w14:textId="77777777" w:rsidR="00701745" w:rsidRPr="009A3104" w:rsidRDefault="00701745" w:rsidP="00701745">
            <w:pPr>
              <w:pStyle w:val="000-Texto"/>
              <w:spacing w:after="0" w:line="240" w:lineRule="auto"/>
              <w:rPr>
                <w:sz w:val="13"/>
                <w:szCs w:val="13"/>
              </w:rPr>
            </w:pPr>
            <w:r w:rsidRPr="009A3104">
              <w:rPr>
                <w:sz w:val="13"/>
                <w:szCs w:val="13"/>
              </w:rPr>
              <w:t xml:space="preserve">Uso de ferramentas do </w:t>
            </w:r>
            <w:r w:rsidRPr="009A3104">
              <w:rPr>
                <w:i/>
                <w:sz w:val="13"/>
                <w:szCs w:val="13"/>
              </w:rPr>
              <w:t>design</w:t>
            </w:r>
            <w:r w:rsidRPr="009A3104">
              <w:rPr>
                <w:sz w:val="13"/>
                <w:szCs w:val="13"/>
              </w:rPr>
              <w:t xml:space="preserve"> para identificação de mercados, geração de ideias, e desenvolvimento de conceitos</w:t>
            </w:r>
          </w:p>
          <w:p w14:paraId="2687AC81" w14:textId="77777777" w:rsidR="00701745" w:rsidRPr="009A3104" w:rsidRDefault="00701745" w:rsidP="00701745">
            <w:pPr>
              <w:pStyle w:val="000-Texto"/>
              <w:spacing w:after="0" w:line="240" w:lineRule="auto"/>
              <w:rPr>
                <w:sz w:val="13"/>
                <w:szCs w:val="13"/>
              </w:rPr>
            </w:pPr>
            <w:r w:rsidRPr="009A3104">
              <w:rPr>
                <w:sz w:val="13"/>
                <w:szCs w:val="13"/>
              </w:rPr>
              <w:t>Ferramentas citadas – entrevistas em profundidade, grupo focal, etnografia, técnicas de geração de ideias (</w:t>
            </w:r>
            <w:r w:rsidRPr="009A3104">
              <w:rPr>
                <w:i/>
                <w:sz w:val="13"/>
                <w:szCs w:val="13"/>
              </w:rPr>
              <w:t>brainstorming</w:t>
            </w:r>
            <w:r w:rsidRPr="009A3104">
              <w:rPr>
                <w:sz w:val="13"/>
                <w:szCs w:val="13"/>
              </w:rPr>
              <w:t>) análise de usuário, simulação, estudos de usabilidade.</w:t>
            </w:r>
          </w:p>
          <w:p w14:paraId="3DF187DC" w14:textId="77777777" w:rsidR="00701745" w:rsidRPr="009A3104" w:rsidRDefault="00701745" w:rsidP="00701745">
            <w:pPr>
              <w:pStyle w:val="000-Texto"/>
              <w:spacing w:after="0" w:line="240" w:lineRule="auto"/>
              <w:rPr>
                <w:sz w:val="13"/>
                <w:szCs w:val="13"/>
              </w:rPr>
            </w:pPr>
          </w:p>
        </w:tc>
        <w:tc>
          <w:tcPr>
            <w:tcW w:w="1276" w:type="dxa"/>
          </w:tcPr>
          <w:p w14:paraId="75F5E932" w14:textId="77777777" w:rsidR="00701745" w:rsidRPr="009A3104" w:rsidRDefault="00701745" w:rsidP="00701745">
            <w:pPr>
              <w:pStyle w:val="000-Texto"/>
              <w:keepNext/>
              <w:spacing w:after="0" w:line="240" w:lineRule="auto"/>
              <w:rPr>
                <w:sz w:val="13"/>
                <w:szCs w:val="13"/>
              </w:rPr>
            </w:pPr>
            <w:r w:rsidRPr="009A3104">
              <w:rPr>
                <w:sz w:val="13"/>
                <w:szCs w:val="13"/>
              </w:rPr>
              <w:t>Oportunidade; Ideias; Conceitos</w:t>
            </w:r>
          </w:p>
        </w:tc>
      </w:tr>
    </w:tbl>
    <w:p w14:paraId="067E3E61" w14:textId="77777777" w:rsidR="009378F2" w:rsidRPr="00B819F1" w:rsidRDefault="009378F2" w:rsidP="00020305">
      <w:pPr>
        <w:pStyle w:val="000-Texto"/>
        <w:spacing w:after="0" w:line="240" w:lineRule="auto"/>
        <w:rPr>
          <w:lang w:val="en-US"/>
        </w:rPr>
        <w:sectPr w:rsidR="009378F2" w:rsidRPr="00B819F1" w:rsidSect="00701745">
          <w:pgSz w:w="16838" w:h="11906" w:orient="landscape" w:code="9"/>
          <w:pgMar w:top="1701" w:right="1701" w:bottom="1134" w:left="1134" w:header="709" w:footer="709" w:gutter="0"/>
          <w:cols w:space="708"/>
          <w:docGrid w:linePitch="360"/>
        </w:sectPr>
      </w:pPr>
    </w:p>
    <w:p w14:paraId="4A048C0C" w14:textId="12033519" w:rsidR="00D87FC7" w:rsidRPr="00B21CAF" w:rsidRDefault="00D87FC7" w:rsidP="009A3104">
      <w:pPr>
        <w:pStyle w:val="Legenda"/>
        <w:framePr w:hSpace="170" w:wrap="around" w:vAnchor="page" w:hAnchor="page" w:x="383" w:y="11165"/>
        <w:rPr>
          <w:b w:val="0"/>
          <w:sz w:val="13"/>
          <w:szCs w:val="13"/>
        </w:rPr>
      </w:pPr>
      <w:r w:rsidRPr="00B21CAF">
        <w:rPr>
          <w:b w:val="0"/>
          <w:sz w:val="13"/>
          <w:szCs w:val="13"/>
        </w:rPr>
        <w:lastRenderedPageBreak/>
        <w:t xml:space="preserve">Quadro </w:t>
      </w:r>
      <w:r w:rsidRPr="00B21CAF">
        <w:rPr>
          <w:b w:val="0"/>
          <w:sz w:val="13"/>
          <w:szCs w:val="13"/>
        </w:rPr>
        <w:fldChar w:fldCharType="begin"/>
      </w:r>
      <w:r w:rsidRPr="00B21CAF">
        <w:rPr>
          <w:b w:val="0"/>
          <w:sz w:val="13"/>
          <w:szCs w:val="13"/>
        </w:rPr>
        <w:instrText xml:space="preserve"> SEQ Quadro \* ARABIC </w:instrText>
      </w:r>
      <w:r w:rsidRPr="00B21CAF">
        <w:rPr>
          <w:b w:val="0"/>
          <w:sz w:val="13"/>
          <w:szCs w:val="13"/>
        </w:rPr>
        <w:fldChar w:fldCharType="separate"/>
      </w:r>
      <w:r w:rsidR="00752951">
        <w:rPr>
          <w:b w:val="0"/>
          <w:noProof/>
          <w:sz w:val="13"/>
          <w:szCs w:val="13"/>
        </w:rPr>
        <w:t>2</w:t>
      </w:r>
      <w:r w:rsidRPr="00B21CAF">
        <w:rPr>
          <w:b w:val="0"/>
          <w:sz w:val="13"/>
          <w:szCs w:val="13"/>
        </w:rPr>
        <w:fldChar w:fldCharType="end"/>
      </w:r>
      <w:r w:rsidRPr="00B21CAF">
        <w:rPr>
          <w:b w:val="0"/>
          <w:sz w:val="13"/>
          <w:szCs w:val="13"/>
        </w:rPr>
        <w:t xml:space="preserve">: contribuição do </w:t>
      </w:r>
      <w:r w:rsidRPr="00B21CAF">
        <w:rPr>
          <w:b w:val="0"/>
          <w:i/>
          <w:sz w:val="13"/>
          <w:szCs w:val="13"/>
        </w:rPr>
        <w:t>design</w:t>
      </w:r>
      <w:r w:rsidRPr="00B21CAF">
        <w:rPr>
          <w:b w:val="0"/>
          <w:sz w:val="13"/>
          <w:szCs w:val="13"/>
        </w:rPr>
        <w:t xml:space="preserve"> para o FEI</w:t>
      </w:r>
    </w:p>
    <w:p w14:paraId="40265F3E" w14:textId="02200E2A" w:rsidR="0095493D" w:rsidRPr="00B21CAF" w:rsidRDefault="00187022" w:rsidP="009A3104">
      <w:pPr>
        <w:framePr w:hSpace="170" w:wrap="around" w:vAnchor="page" w:hAnchor="page" w:x="383" w:y="11165"/>
        <w:rPr>
          <w:rFonts w:ascii="Times New Roman" w:hAnsi="Times New Roman"/>
          <w:sz w:val="13"/>
          <w:szCs w:val="13"/>
        </w:rPr>
      </w:pPr>
      <w:r w:rsidRPr="00B21CAF">
        <w:rPr>
          <w:rFonts w:ascii="Times New Roman" w:hAnsi="Times New Roman"/>
          <w:sz w:val="13"/>
          <w:szCs w:val="13"/>
        </w:rPr>
        <w:t xml:space="preserve">Fonte: </w:t>
      </w:r>
      <w:r w:rsidR="002E3A6F" w:rsidRPr="00B21CAF">
        <w:rPr>
          <w:rFonts w:ascii="Times New Roman" w:hAnsi="Times New Roman"/>
          <w:sz w:val="13"/>
          <w:szCs w:val="13"/>
        </w:rPr>
        <w:t>elaborado pela autora com base na busca bibliográfica</w:t>
      </w:r>
    </w:p>
    <w:p w14:paraId="588C13CD" w14:textId="77777777" w:rsidR="00B22BF9" w:rsidRDefault="00B22BF9" w:rsidP="00D87FC7">
      <w:pPr>
        <w:pStyle w:val="000-Texto"/>
        <w:framePr w:w="13757" w:wrap="auto" w:hAnchor="text"/>
        <w:spacing w:after="0" w:line="240" w:lineRule="auto"/>
        <w:sectPr w:rsidR="00B22BF9" w:rsidSect="006A4EEB">
          <w:pgSz w:w="16838" w:h="11906" w:orient="landscape" w:code="9"/>
          <w:pgMar w:top="567" w:right="567" w:bottom="567" w:left="567" w:header="709" w:footer="709" w:gutter="0"/>
          <w:cols w:space="708"/>
          <w:docGrid w:linePitch="360"/>
        </w:sectPr>
      </w:pPr>
    </w:p>
    <w:bookmarkEnd w:id="0"/>
    <w:p w14:paraId="36F19DBC" w14:textId="22B00AC2" w:rsidR="00EA3ACE" w:rsidRPr="00701745" w:rsidRDefault="00EA3ACE" w:rsidP="00B819F1">
      <w:pPr>
        <w:pStyle w:val="000-Texto"/>
        <w:spacing w:after="0" w:line="240" w:lineRule="auto"/>
        <w:rPr>
          <w:noProof/>
        </w:rPr>
      </w:pPr>
    </w:p>
    <w:sectPr w:rsidR="00EA3ACE" w:rsidRPr="00701745" w:rsidSect="00B22BF9">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9D04C" w14:textId="77777777" w:rsidR="008C2718" w:rsidRDefault="008C2718" w:rsidP="00947B46">
      <w:pPr>
        <w:spacing w:after="0" w:line="240" w:lineRule="auto"/>
      </w:pPr>
      <w:r>
        <w:separator/>
      </w:r>
    </w:p>
  </w:endnote>
  <w:endnote w:type="continuationSeparator" w:id="0">
    <w:p w14:paraId="268DF985" w14:textId="77777777" w:rsidR="008C2718" w:rsidRDefault="008C2718" w:rsidP="0094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95 UltraBlack">
    <w:altName w:val="Frutiger 95 UltraBlack"/>
    <w:panose1 w:val="00000000000000000000"/>
    <w:charset w:val="00"/>
    <w:family w:val="swiss"/>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NBCLPG+Arial,Bold">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8FFB" w14:textId="77777777" w:rsidR="008C2718" w:rsidRDefault="008C2718" w:rsidP="00947B46">
      <w:pPr>
        <w:spacing w:after="0" w:line="240" w:lineRule="auto"/>
      </w:pPr>
      <w:r>
        <w:separator/>
      </w:r>
    </w:p>
  </w:footnote>
  <w:footnote w:type="continuationSeparator" w:id="0">
    <w:p w14:paraId="11A656D3" w14:textId="77777777" w:rsidR="008C2718" w:rsidRDefault="008C2718" w:rsidP="00947B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268EC8"/>
    <w:lvl w:ilvl="0">
      <w:numFmt w:val="bullet"/>
      <w:lvlText w:val="*"/>
      <w:lvlJc w:val="left"/>
    </w:lvl>
  </w:abstractNum>
  <w:abstractNum w:abstractNumId="1">
    <w:nsid w:val="01C93D5E"/>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E7F58D6"/>
    <w:multiLevelType w:val="hybridMultilevel"/>
    <w:tmpl w:val="B2FC2196"/>
    <w:lvl w:ilvl="0" w:tplc="D864F5A6">
      <w:start w:val="1"/>
      <w:numFmt w:val="bullet"/>
      <w:pStyle w:val="ListLevel1"/>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1481FDA"/>
    <w:multiLevelType w:val="hybridMultilevel"/>
    <w:tmpl w:val="D9984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31172"/>
    <w:multiLevelType w:val="hybridMultilevel"/>
    <w:tmpl w:val="E8C8D508"/>
    <w:lvl w:ilvl="0" w:tplc="5CDCE078">
      <w:numFmt w:val="bullet"/>
      <w:lvlText w:val="-"/>
      <w:lvlJc w:val="left"/>
      <w:pPr>
        <w:ind w:left="927" w:hanging="360"/>
      </w:pPr>
      <w:rPr>
        <w:rFonts w:ascii="Calibri" w:eastAsia="Calibri" w:hAnsi="Calibri" w:cs="Calibri"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5">
    <w:nsid w:val="1F176BD5"/>
    <w:multiLevelType w:val="hybridMultilevel"/>
    <w:tmpl w:val="4A0AE76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67C2F5B"/>
    <w:multiLevelType w:val="hybridMultilevel"/>
    <w:tmpl w:val="EE0264E6"/>
    <w:lvl w:ilvl="0" w:tplc="8336230A">
      <w:start w:val="1"/>
      <w:numFmt w:val="bullet"/>
      <w:pStyle w:val="000-ListaNumerada"/>
      <w:lvlText w:val=""/>
      <w:lvlJc w:val="left"/>
      <w:pPr>
        <w:ind w:left="360" w:hanging="360"/>
      </w:pPr>
      <w:rPr>
        <w:rFonts w:ascii="Symbol" w:hAnsi="Symbol" w:hint="default"/>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3BC14FA" w:tentative="1">
      <w:start w:val="1"/>
      <w:numFmt w:val="lowerLetter"/>
      <w:lvlText w:val="%2."/>
      <w:lvlJc w:val="left"/>
      <w:pPr>
        <w:ind w:left="1440" w:hanging="360"/>
      </w:pPr>
    </w:lvl>
    <w:lvl w:ilvl="2" w:tplc="39DE5094" w:tentative="1">
      <w:start w:val="1"/>
      <w:numFmt w:val="lowerRoman"/>
      <w:lvlText w:val="%3."/>
      <w:lvlJc w:val="right"/>
      <w:pPr>
        <w:ind w:left="2160" w:hanging="180"/>
      </w:pPr>
    </w:lvl>
    <w:lvl w:ilvl="3" w:tplc="CAA22DDE" w:tentative="1">
      <w:start w:val="1"/>
      <w:numFmt w:val="decimal"/>
      <w:lvlText w:val="%4."/>
      <w:lvlJc w:val="left"/>
      <w:pPr>
        <w:ind w:left="2880" w:hanging="360"/>
      </w:pPr>
    </w:lvl>
    <w:lvl w:ilvl="4" w:tplc="FE9AE5FA" w:tentative="1">
      <w:start w:val="1"/>
      <w:numFmt w:val="lowerLetter"/>
      <w:lvlText w:val="%5."/>
      <w:lvlJc w:val="left"/>
      <w:pPr>
        <w:ind w:left="3600" w:hanging="360"/>
      </w:pPr>
    </w:lvl>
    <w:lvl w:ilvl="5" w:tplc="28603188" w:tentative="1">
      <w:start w:val="1"/>
      <w:numFmt w:val="lowerRoman"/>
      <w:lvlText w:val="%6."/>
      <w:lvlJc w:val="right"/>
      <w:pPr>
        <w:ind w:left="4320" w:hanging="180"/>
      </w:pPr>
    </w:lvl>
    <w:lvl w:ilvl="6" w:tplc="8B467440" w:tentative="1">
      <w:start w:val="1"/>
      <w:numFmt w:val="decimal"/>
      <w:lvlText w:val="%7."/>
      <w:lvlJc w:val="left"/>
      <w:pPr>
        <w:ind w:left="5040" w:hanging="360"/>
      </w:pPr>
    </w:lvl>
    <w:lvl w:ilvl="7" w:tplc="3426E1F6" w:tentative="1">
      <w:start w:val="1"/>
      <w:numFmt w:val="lowerLetter"/>
      <w:lvlText w:val="%8."/>
      <w:lvlJc w:val="left"/>
      <w:pPr>
        <w:ind w:left="5760" w:hanging="360"/>
      </w:pPr>
    </w:lvl>
    <w:lvl w:ilvl="8" w:tplc="55506B98" w:tentative="1">
      <w:start w:val="1"/>
      <w:numFmt w:val="lowerRoman"/>
      <w:lvlText w:val="%9."/>
      <w:lvlJc w:val="right"/>
      <w:pPr>
        <w:ind w:left="6480" w:hanging="180"/>
      </w:pPr>
    </w:lvl>
  </w:abstractNum>
  <w:abstractNum w:abstractNumId="7">
    <w:nsid w:val="391632D0"/>
    <w:multiLevelType w:val="multilevel"/>
    <w:tmpl w:val="DB26EE2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3A4B11BC"/>
    <w:multiLevelType w:val="hybridMultilevel"/>
    <w:tmpl w:val="1A84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B045A0"/>
    <w:multiLevelType w:val="hybridMultilevel"/>
    <w:tmpl w:val="B22E2628"/>
    <w:lvl w:ilvl="0" w:tplc="5CDCE078">
      <w:numFmt w:val="bullet"/>
      <w:lvlText w:val="-"/>
      <w:lvlJc w:val="left"/>
      <w:pPr>
        <w:ind w:left="1287" w:hanging="360"/>
      </w:pPr>
      <w:rPr>
        <w:rFonts w:ascii="Calibri" w:eastAsia="Calibri" w:hAnsi="Calibri" w:cs="Calibri"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nsid w:val="46C400BF"/>
    <w:multiLevelType w:val="hybridMultilevel"/>
    <w:tmpl w:val="ABB2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637D9"/>
    <w:multiLevelType w:val="hybridMultilevel"/>
    <w:tmpl w:val="76C837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00E729C"/>
    <w:multiLevelType w:val="hybridMultilevel"/>
    <w:tmpl w:val="1B5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12757B"/>
    <w:multiLevelType w:val="hybridMultilevel"/>
    <w:tmpl w:val="3D5A39F6"/>
    <w:lvl w:ilvl="0" w:tplc="3CA0366E">
      <w:start w:val="1"/>
      <w:numFmt w:val="upperRoman"/>
      <w:pStyle w:val="ListaNumerada2"/>
      <w:lvlText w:val="%1."/>
      <w:lvlJc w:val="right"/>
      <w:pPr>
        <w:ind w:left="1571" w:hanging="360"/>
      </w:pPr>
    </w:lvl>
    <w:lvl w:ilvl="1" w:tplc="805CDE5C" w:tentative="1">
      <w:start w:val="1"/>
      <w:numFmt w:val="lowerLetter"/>
      <w:lvlText w:val="%2."/>
      <w:lvlJc w:val="left"/>
      <w:pPr>
        <w:ind w:left="2291" w:hanging="360"/>
      </w:pPr>
    </w:lvl>
    <w:lvl w:ilvl="2" w:tplc="E8C0ACD2" w:tentative="1">
      <w:start w:val="1"/>
      <w:numFmt w:val="lowerRoman"/>
      <w:lvlText w:val="%3."/>
      <w:lvlJc w:val="right"/>
      <w:pPr>
        <w:ind w:left="3011" w:hanging="180"/>
      </w:pPr>
    </w:lvl>
    <w:lvl w:ilvl="3" w:tplc="8F0C2576" w:tentative="1">
      <w:start w:val="1"/>
      <w:numFmt w:val="decimal"/>
      <w:lvlText w:val="%4."/>
      <w:lvlJc w:val="left"/>
      <w:pPr>
        <w:ind w:left="3731" w:hanging="360"/>
      </w:pPr>
    </w:lvl>
    <w:lvl w:ilvl="4" w:tplc="A73C36B2" w:tentative="1">
      <w:start w:val="1"/>
      <w:numFmt w:val="lowerLetter"/>
      <w:lvlText w:val="%5."/>
      <w:lvlJc w:val="left"/>
      <w:pPr>
        <w:ind w:left="4451" w:hanging="360"/>
      </w:pPr>
    </w:lvl>
    <w:lvl w:ilvl="5" w:tplc="C0C84042" w:tentative="1">
      <w:start w:val="1"/>
      <w:numFmt w:val="lowerRoman"/>
      <w:lvlText w:val="%6."/>
      <w:lvlJc w:val="right"/>
      <w:pPr>
        <w:ind w:left="5171" w:hanging="180"/>
      </w:pPr>
    </w:lvl>
    <w:lvl w:ilvl="6" w:tplc="919A4FB4" w:tentative="1">
      <w:start w:val="1"/>
      <w:numFmt w:val="decimal"/>
      <w:lvlText w:val="%7."/>
      <w:lvlJc w:val="left"/>
      <w:pPr>
        <w:ind w:left="5891" w:hanging="360"/>
      </w:pPr>
    </w:lvl>
    <w:lvl w:ilvl="7" w:tplc="0688DEFE" w:tentative="1">
      <w:start w:val="1"/>
      <w:numFmt w:val="lowerLetter"/>
      <w:lvlText w:val="%8."/>
      <w:lvlJc w:val="left"/>
      <w:pPr>
        <w:ind w:left="6611" w:hanging="360"/>
      </w:pPr>
    </w:lvl>
    <w:lvl w:ilvl="8" w:tplc="4E0A5FAA" w:tentative="1">
      <w:start w:val="1"/>
      <w:numFmt w:val="lowerRoman"/>
      <w:lvlText w:val="%9."/>
      <w:lvlJc w:val="right"/>
      <w:pPr>
        <w:ind w:left="7331" w:hanging="180"/>
      </w:pPr>
    </w:lvl>
  </w:abstractNum>
  <w:abstractNum w:abstractNumId="14">
    <w:nsid w:val="55C6548B"/>
    <w:multiLevelType w:val="hybridMultilevel"/>
    <w:tmpl w:val="2F30C506"/>
    <w:lvl w:ilvl="0" w:tplc="07B87BB6">
      <w:start w:val="1"/>
      <w:numFmt w:val="bullet"/>
      <w:lvlText w:val=""/>
      <w:lvlJc w:val="left"/>
      <w:pPr>
        <w:ind w:left="720" w:hanging="360"/>
      </w:pPr>
      <w:rPr>
        <w:rFonts w:ascii="Wingdings" w:hAnsi="Wingdings" w:hint="default"/>
      </w:rPr>
    </w:lvl>
    <w:lvl w:ilvl="1" w:tplc="04160019">
      <w:start w:val="1"/>
      <w:numFmt w:val="bullet"/>
      <w:pStyle w:val="ListLevel2"/>
      <w:lvlText w:val=""/>
      <w:lvlJc w:val="left"/>
      <w:pPr>
        <w:ind w:left="1440" w:hanging="360"/>
      </w:pPr>
      <w:rPr>
        <w:rFonts w:ascii="Wingdings" w:hAnsi="Wingdings"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5">
    <w:nsid w:val="58D35F15"/>
    <w:multiLevelType w:val="hybridMultilevel"/>
    <w:tmpl w:val="A288C4BA"/>
    <w:lvl w:ilvl="0" w:tplc="A3DEE6F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5A5E1BA2"/>
    <w:multiLevelType w:val="hybridMultilevel"/>
    <w:tmpl w:val="B2E0CE48"/>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7">
    <w:nsid w:val="728945F4"/>
    <w:multiLevelType w:val="hybridMultilevel"/>
    <w:tmpl w:val="57FA6CEE"/>
    <w:lvl w:ilvl="0" w:tplc="FAE4B648">
      <w:start w:val="1"/>
      <w:numFmt w:val="bullet"/>
      <w:lvlText w:val="-"/>
      <w:lvlJc w:val="left"/>
      <w:pPr>
        <w:tabs>
          <w:tab w:val="num" w:pos="1260"/>
        </w:tabs>
        <w:ind w:left="1260" w:hanging="360"/>
      </w:pPr>
      <w:rPr>
        <w:rFonts w:ascii="Times New Roman" w:eastAsia="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5A42040A">
      <w:start w:val="1"/>
      <w:numFmt w:val="lowerLetter"/>
      <w:lvlText w:val="%2."/>
      <w:lvlJc w:val="left"/>
      <w:pPr>
        <w:tabs>
          <w:tab w:val="num" w:pos="1980"/>
        </w:tabs>
        <w:ind w:left="1980" w:hanging="360"/>
      </w:pPr>
    </w:lvl>
    <w:lvl w:ilvl="2" w:tplc="39D64F04" w:tentative="1">
      <w:start w:val="1"/>
      <w:numFmt w:val="lowerRoman"/>
      <w:lvlText w:val="%3."/>
      <w:lvlJc w:val="right"/>
      <w:pPr>
        <w:tabs>
          <w:tab w:val="num" w:pos="2700"/>
        </w:tabs>
        <w:ind w:left="2700" w:hanging="180"/>
      </w:pPr>
    </w:lvl>
    <w:lvl w:ilvl="3" w:tplc="BB2AD2F8" w:tentative="1">
      <w:start w:val="1"/>
      <w:numFmt w:val="decimal"/>
      <w:lvlText w:val="%4."/>
      <w:lvlJc w:val="left"/>
      <w:pPr>
        <w:tabs>
          <w:tab w:val="num" w:pos="3420"/>
        </w:tabs>
        <w:ind w:left="3420" w:hanging="360"/>
      </w:pPr>
    </w:lvl>
    <w:lvl w:ilvl="4" w:tplc="1A020E80" w:tentative="1">
      <w:start w:val="1"/>
      <w:numFmt w:val="lowerLetter"/>
      <w:lvlText w:val="%5."/>
      <w:lvlJc w:val="left"/>
      <w:pPr>
        <w:tabs>
          <w:tab w:val="num" w:pos="4140"/>
        </w:tabs>
        <w:ind w:left="4140" w:hanging="360"/>
      </w:pPr>
    </w:lvl>
    <w:lvl w:ilvl="5" w:tplc="C4A8D684" w:tentative="1">
      <w:start w:val="1"/>
      <w:numFmt w:val="lowerRoman"/>
      <w:lvlText w:val="%6."/>
      <w:lvlJc w:val="right"/>
      <w:pPr>
        <w:tabs>
          <w:tab w:val="num" w:pos="4860"/>
        </w:tabs>
        <w:ind w:left="4860" w:hanging="180"/>
      </w:pPr>
    </w:lvl>
    <w:lvl w:ilvl="6" w:tplc="36FA9F20" w:tentative="1">
      <w:start w:val="1"/>
      <w:numFmt w:val="decimal"/>
      <w:lvlText w:val="%7."/>
      <w:lvlJc w:val="left"/>
      <w:pPr>
        <w:tabs>
          <w:tab w:val="num" w:pos="5580"/>
        </w:tabs>
        <w:ind w:left="5580" w:hanging="360"/>
      </w:pPr>
    </w:lvl>
    <w:lvl w:ilvl="7" w:tplc="00D2D37A" w:tentative="1">
      <w:start w:val="1"/>
      <w:numFmt w:val="lowerLetter"/>
      <w:lvlText w:val="%8."/>
      <w:lvlJc w:val="left"/>
      <w:pPr>
        <w:tabs>
          <w:tab w:val="num" w:pos="6300"/>
        </w:tabs>
        <w:ind w:left="6300" w:hanging="360"/>
      </w:pPr>
    </w:lvl>
    <w:lvl w:ilvl="8" w:tplc="75C81010" w:tentative="1">
      <w:start w:val="1"/>
      <w:numFmt w:val="lowerRoman"/>
      <w:lvlText w:val="%9."/>
      <w:lvlJc w:val="right"/>
      <w:pPr>
        <w:tabs>
          <w:tab w:val="num" w:pos="7020"/>
        </w:tabs>
        <w:ind w:left="7020" w:hanging="180"/>
      </w:pPr>
    </w:lvl>
  </w:abstractNum>
  <w:abstractNum w:abstractNumId="18">
    <w:nsid w:val="7BCB79D7"/>
    <w:multiLevelType w:val="multilevel"/>
    <w:tmpl w:val="641A9F0A"/>
    <w:lvl w:ilvl="0">
      <w:start w:val="1"/>
      <w:numFmt w:val="decimal"/>
      <w:pStyle w:val="Estilo1"/>
      <w:suff w:val="space"/>
      <w:lvlText w:val="%1"/>
      <w:lvlJc w:val="left"/>
      <w:pPr>
        <w:ind w:left="851" w:hanging="851"/>
      </w:pPr>
      <w:rPr>
        <w:rFonts w:hint="default"/>
      </w:rPr>
    </w:lvl>
    <w:lvl w:ilvl="1">
      <w:start w:val="1"/>
      <w:numFmt w:val="decimal"/>
      <w:pStyle w:val="Estilo2"/>
      <w:suff w:val="space"/>
      <w:lvlText w:val="%1.%2"/>
      <w:lvlJc w:val="left"/>
      <w:pPr>
        <w:ind w:left="851" w:hanging="851"/>
      </w:pPr>
      <w:rPr>
        <w:rFonts w:ascii="Times New Roman" w:hAnsi="Times New Roman" w:cs="Times New Roman" w:hint="default"/>
        <w:sz w:val="24"/>
        <w:szCs w:val="24"/>
      </w:rPr>
    </w:lvl>
    <w:lvl w:ilvl="2">
      <w:start w:val="1"/>
      <w:numFmt w:val="decimal"/>
      <w:pStyle w:val="Estilo3"/>
      <w:suff w:val="space"/>
      <w:lvlText w:val="%1.%2.%3"/>
      <w:lvlJc w:val="left"/>
      <w:pPr>
        <w:ind w:left="851" w:hanging="851"/>
      </w:pPr>
      <w:rPr>
        <w:rFonts w:hint="default"/>
      </w:rPr>
    </w:lvl>
    <w:lvl w:ilvl="3">
      <w:start w:val="1"/>
      <w:numFmt w:val="decimal"/>
      <w:pStyle w:val="Estilo4"/>
      <w:suff w:val="space"/>
      <w:lvlText w:val="%1.%2.%3.%4"/>
      <w:lvlJc w:val="left"/>
      <w:pPr>
        <w:ind w:left="851" w:hanging="851"/>
      </w:pPr>
      <w:rPr>
        <w:rFonts w:hint="default"/>
      </w:rPr>
    </w:lvl>
    <w:lvl w:ilvl="4">
      <w:start w:val="1"/>
      <w:numFmt w:val="decimal"/>
      <w:pStyle w:val="Estilo5"/>
      <w:suff w:val="space"/>
      <w:lvlText w:val="%1.%2.%3.%4.%5"/>
      <w:lvlJc w:val="left"/>
      <w:pPr>
        <w:ind w:left="851" w:hanging="851"/>
      </w:pPr>
      <w:rPr>
        <w:rFonts w:hint="default"/>
      </w:rPr>
    </w:lvl>
    <w:lvl w:ilvl="5">
      <w:start w:val="1"/>
      <w:numFmt w:val="decimal"/>
      <w:pStyle w:val="Estilo6"/>
      <w:suff w:val="space"/>
      <w:lvlText w:val="%1.%2.%3.%4.%5.%6"/>
      <w:lvlJc w:val="left"/>
      <w:pPr>
        <w:ind w:left="851" w:hanging="851"/>
      </w:pPr>
      <w:rPr>
        <w:rFonts w:hint="default"/>
      </w:rPr>
    </w:lvl>
    <w:lvl w:ilvl="6">
      <w:start w:val="1"/>
      <w:numFmt w:val="decimal"/>
      <w:suff w:val="space"/>
      <w:lvlText w:val="%1.%2.%3.%4.%5.%6.%7"/>
      <w:lvlJc w:val="left"/>
      <w:pPr>
        <w:ind w:left="851" w:hanging="851"/>
      </w:pPr>
      <w:rPr>
        <w:rFonts w:hint="default"/>
      </w:rPr>
    </w:lvl>
    <w:lvl w:ilvl="7">
      <w:start w:val="1"/>
      <w:numFmt w:val="decimal"/>
      <w:suff w:val="space"/>
      <w:lvlText w:val="%1.%2.%3.%4.%5.%6.%7.%8"/>
      <w:lvlJc w:val="left"/>
      <w:pPr>
        <w:ind w:left="851" w:hanging="851"/>
      </w:pPr>
      <w:rPr>
        <w:rFonts w:hint="default"/>
      </w:rPr>
    </w:lvl>
    <w:lvl w:ilvl="8">
      <w:start w:val="1"/>
      <w:numFmt w:val="decimal"/>
      <w:suff w:val="space"/>
      <w:lvlText w:val="%1.%2.%3.%4.%5.%6.%7.%8.%9"/>
      <w:lvlJc w:val="left"/>
      <w:pPr>
        <w:ind w:left="851" w:hanging="851"/>
      </w:pPr>
      <w:rPr>
        <w:rFonts w:hint="default"/>
      </w:rPr>
    </w:lvl>
  </w:abstractNum>
  <w:abstractNum w:abstractNumId="19">
    <w:nsid w:val="7D713CE5"/>
    <w:multiLevelType w:val="hybridMultilevel"/>
    <w:tmpl w:val="0D7220B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
  </w:num>
  <w:num w:numId="2">
    <w:abstractNumId w:val="18"/>
  </w:num>
  <w:num w:numId="3">
    <w:abstractNumId w:val="7"/>
  </w:num>
  <w:num w:numId="4">
    <w:abstractNumId w:val="2"/>
  </w:num>
  <w:num w:numId="5">
    <w:abstractNumId w:val="14"/>
  </w:num>
  <w:num w:numId="6">
    <w:abstractNumId w:val="17"/>
  </w:num>
  <w:num w:numId="7">
    <w:abstractNumId w:val="6"/>
  </w:num>
  <w:num w:numId="8">
    <w:abstractNumId w:val="1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6"/>
  </w:num>
  <w:num w:numId="13">
    <w:abstractNumId w:val="4"/>
  </w:num>
  <w:num w:numId="14">
    <w:abstractNumId w:val="9"/>
  </w:num>
  <w:num w:numId="15">
    <w:abstractNumId w:val="15"/>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1"/>
  </w:num>
  <w:num w:numId="18">
    <w:abstractNumId w:val="5"/>
  </w:num>
  <w:num w:numId="19">
    <w:abstractNumId w:val="3"/>
  </w:num>
  <w:num w:numId="20">
    <w:abstractNumId w:val="8"/>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wweeretmp90v8ee5zcvve5nf025dt5x0eer&quot;&gt;FEI&lt;record-ids&gt;&lt;item&gt;1072&lt;/item&gt;&lt;item&gt;1073&lt;/item&gt;&lt;item&gt;1075&lt;/item&gt;&lt;item&gt;1078&lt;/item&gt;&lt;item&gt;1079&lt;/item&gt;&lt;item&gt;1080&lt;/item&gt;&lt;item&gt;1081&lt;/item&gt;&lt;item&gt;1082&lt;/item&gt;&lt;item&gt;1084&lt;/item&gt;&lt;item&gt;1086&lt;/item&gt;&lt;item&gt;1087&lt;/item&gt;&lt;item&gt;1088&lt;/item&gt;&lt;item&gt;1089&lt;/item&gt;&lt;item&gt;1090&lt;/item&gt;&lt;item&gt;1093&lt;/item&gt;&lt;item&gt;1095&lt;/item&gt;&lt;item&gt;1098&lt;/item&gt;&lt;item&gt;1100&lt;/item&gt;&lt;item&gt;1102&lt;/item&gt;&lt;item&gt;1104&lt;/item&gt;&lt;item&gt;1111&lt;/item&gt;&lt;/record-ids&gt;&lt;/item&gt;&lt;/Libraries&gt;"/>
  </w:docVars>
  <w:rsids>
    <w:rsidRoot w:val="00691515"/>
    <w:rsid w:val="000006D8"/>
    <w:rsid w:val="00000D66"/>
    <w:rsid w:val="000024F8"/>
    <w:rsid w:val="000034F4"/>
    <w:rsid w:val="00007203"/>
    <w:rsid w:val="00020305"/>
    <w:rsid w:val="0002243F"/>
    <w:rsid w:val="00026CAE"/>
    <w:rsid w:val="00027E90"/>
    <w:rsid w:val="00031741"/>
    <w:rsid w:val="000318F6"/>
    <w:rsid w:val="00032273"/>
    <w:rsid w:val="00033E1A"/>
    <w:rsid w:val="000368C7"/>
    <w:rsid w:val="00037CC9"/>
    <w:rsid w:val="00043B6A"/>
    <w:rsid w:val="00053ABD"/>
    <w:rsid w:val="0005567A"/>
    <w:rsid w:val="000562E4"/>
    <w:rsid w:val="0007011B"/>
    <w:rsid w:val="000777F1"/>
    <w:rsid w:val="0008550B"/>
    <w:rsid w:val="00086694"/>
    <w:rsid w:val="000873A5"/>
    <w:rsid w:val="00097039"/>
    <w:rsid w:val="000B61DF"/>
    <w:rsid w:val="000C23B6"/>
    <w:rsid w:val="000C548D"/>
    <w:rsid w:val="000C5AA5"/>
    <w:rsid w:val="000C622D"/>
    <w:rsid w:val="000C66D6"/>
    <w:rsid w:val="000C7200"/>
    <w:rsid w:val="000D615F"/>
    <w:rsid w:val="000D70FA"/>
    <w:rsid w:val="000F0AE4"/>
    <w:rsid w:val="00103277"/>
    <w:rsid w:val="001124AC"/>
    <w:rsid w:val="00112E3F"/>
    <w:rsid w:val="0012325C"/>
    <w:rsid w:val="00123C35"/>
    <w:rsid w:val="001257CD"/>
    <w:rsid w:val="00132E76"/>
    <w:rsid w:val="00135C9A"/>
    <w:rsid w:val="00135EFD"/>
    <w:rsid w:val="00140C66"/>
    <w:rsid w:val="00141F58"/>
    <w:rsid w:val="0014631B"/>
    <w:rsid w:val="001510FA"/>
    <w:rsid w:val="00152B85"/>
    <w:rsid w:val="0016075D"/>
    <w:rsid w:val="00161E69"/>
    <w:rsid w:val="001629CB"/>
    <w:rsid w:val="0016323B"/>
    <w:rsid w:val="00163253"/>
    <w:rsid w:val="001639E1"/>
    <w:rsid w:val="00166E9D"/>
    <w:rsid w:val="00167C5F"/>
    <w:rsid w:val="00171555"/>
    <w:rsid w:val="00172E32"/>
    <w:rsid w:val="00173369"/>
    <w:rsid w:val="00174869"/>
    <w:rsid w:val="00180FCF"/>
    <w:rsid w:val="00187022"/>
    <w:rsid w:val="00193CC9"/>
    <w:rsid w:val="00194B21"/>
    <w:rsid w:val="001A2A54"/>
    <w:rsid w:val="001C04EA"/>
    <w:rsid w:val="001C2564"/>
    <w:rsid w:val="001C4071"/>
    <w:rsid w:val="001E2822"/>
    <w:rsid w:val="00201CB0"/>
    <w:rsid w:val="0021356B"/>
    <w:rsid w:val="002227D2"/>
    <w:rsid w:val="00240401"/>
    <w:rsid w:val="00247E57"/>
    <w:rsid w:val="00253B92"/>
    <w:rsid w:val="00274851"/>
    <w:rsid w:val="002767FA"/>
    <w:rsid w:val="00277CD0"/>
    <w:rsid w:val="00291ACC"/>
    <w:rsid w:val="002A052C"/>
    <w:rsid w:val="002A0988"/>
    <w:rsid w:val="002A4FFC"/>
    <w:rsid w:val="002B3C1D"/>
    <w:rsid w:val="002B6899"/>
    <w:rsid w:val="002C1084"/>
    <w:rsid w:val="002C1D53"/>
    <w:rsid w:val="002C258F"/>
    <w:rsid w:val="002E1DAD"/>
    <w:rsid w:val="002E1F37"/>
    <w:rsid w:val="002E3A6F"/>
    <w:rsid w:val="002E69A9"/>
    <w:rsid w:val="002F7213"/>
    <w:rsid w:val="003026E0"/>
    <w:rsid w:val="0030273A"/>
    <w:rsid w:val="003030C6"/>
    <w:rsid w:val="003079E5"/>
    <w:rsid w:val="00307D3D"/>
    <w:rsid w:val="003104FF"/>
    <w:rsid w:val="00313B76"/>
    <w:rsid w:val="003240D0"/>
    <w:rsid w:val="00325123"/>
    <w:rsid w:val="0032553A"/>
    <w:rsid w:val="00340C53"/>
    <w:rsid w:val="003467A5"/>
    <w:rsid w:val="003534C5"/>
    <w:rsid w:val="0035353D"/>
    <w:rsid w:val="00353E2A"/>
    <w:rsid w:val="00360D47"/>
    <w:rsid w:val="003652BB"/>
    <w:rsid w:val="00376F78"/>
    <w:rsid w:val="00386FD1"/>
    <w:rsid w:val="00387EB0"/>
    <w:rsid w:val="0039103E"/>
    <w:rsid w:val="003915DF"/>
    <w:rsid w:val="0039740F"/>
    <w:rsid w:val="003A1D93"/>
    <w:rsid w:val="003A2452"/>
    <w:rsid w:val="003B261E"/>
    <w:rsid w:val="003B3D8C"/>
    <w:rsid w:val="003B6D73"/>
    <w:rsid w:val="003C0C33"/>
    <w:rsid w:val="003C12FF"/>
    <w:rsid w:val="003C3736"/>
    <w:rsid w:val="003D476B"/>
    <w:rsid w:val="003D55A5"/>
    <w:rsid w:val="003F1189"/>
    <w:rsid w:val="003F2392"/>
    <w:rsid w:val="003F2468"/>
    <w:rsid w:val="003F2E9D"/>
    <w:rsid w:val="00402EC4"/>
    <w:rsid w:val="00403C74"/>
    <w:rsid w:val="004051A9"/>
    <w:rsid w:val="00406BFE"/>
    <w:rsid w:val="00407DC2"/>
    <w:rsid w:val="004128F2"/>
    <w:rsid w:val="00413D0D"/>
    <w:rsid w:val="004151AF"/>
    <w:rsid w:val="00416A93"/>
    <w:rsid w:val="00417832"/>
    <w:rsid w:val="004206F6"/>
    <w:rsid w:val="0042252A"/>
    <w:rsid w:val="00423307"/>
    <w:rsid w:val="00430554"/>
    <w:rsid w:val="00432871"/>
    <w:rsid w:val="004338AD"/>
    <w:rsid w:val="00435051"/>
    <w:rsid w:val="00437AEE"/>
    <w:rsid w:val="004433F0"/>
    <w:rsid w:val="00450FC4"/>
    <w:rsid w:val="00456998"/>
    <w:rsid w:val="00464F4D"/>
    <w:rsid w:val="00466716"/>
    <w:rsid w:val="00472043"/>
    <w:rsid w:val="00475273"/>
    <w:rsid w:val="00475698"/>
    <w:rsid w:val="00480671"/>
    <w:rsid w:val="00481272"/>
    <w:rsid w:val="00481865"/>
    <w:rsid w:val="00486272"/>
    <w:rsid w:val="00487DA8"/>
    <w:rsid w:val="004915DE"/>
    <w:rsid w:val="004950BC"/>
    <w:rsid w:val="004B6960"/>
    <w:rsid w:val="004C3BBC"/>
    <w:rsid w:val="004D31DB"/>
    <w:rsid w:val="004D7725"/>
    <w:rsid w:val="004E2EBB"/>
    <w:rsid w:val="005103A3"/>
    <w:rsid w:val="005112E6"/>
    <w:rsid w:val="00515E95"/>
    <w:rsid w:val="00526062"/>
    <w:rsid w:val="005327AC"/>
    <w:rsid w:val="0054201C"/>
    <w:rsid w:val="0054331E"/>
    <w:rsid w:val="00544A5B"/>
    <w:rsid w:val="00544BFD"/>
    <w:rsid w:val="005468CF"/>
    <w:rsid w:val="00546ECA"/>
    <w:rsid w:val="00550F71"/>
    <w:rsid w:val="005510C9"/>
    <w:rsid w:val="005550AC"/>
    <w:rsid w:val="005569BC"/>
    <w:rsid w:val="005575CE"/>
    <w:rsid w:val="00557CE5"/>
    <w:rsid w:val="0056326D"/>
    <w:rsid w:val="00564C43"/>
    <w:rsid w:val="00564FA0"/>
    <w:rsid w:val="00571C49"/>
    <w:rsid w:val="00576C00"/>
    <w:rsid w:val="0058363F"/>
    <w:rsid w:val="00584F5D"/>
    <w:rsid w:val="00586C9B"/>
    <w:rsid w:val="00593000"/>
    <w:rsid w:val="005A34DA"/>
    <w:rsid w:val="005A726A"/>
    <w:rsid w:val="005B3E30"/>
    <w:rsid w:val="005B6279"/>
    <w:rsid w:val="005B744D"/>
    <w:rsid w:val="005C0046"/>
    <w:rsid w:val="005C3200"/>
    <w:rsid w:val="005E0961"/>
    <w:rsid w:val="005E3EF8"/>
    <w:rsid w:val="005E509A"/>
    <w:rsid w:val="005F2EF7"/>
    <w:rsid w:val="005F7764"/>
    <w:rsid w:val="005F7ADA"/>
    <w:rsid w:val="006135A3"/>
    <w:rsid w:val="00613C54"/>
    <w:rsid w:val="00616ECD"/>
    <w:rsid w:val="00621D46"/>
    <w:rsid w:val="006241DF"/>
    <w:rsid w:val="0063644F"/>
    <w:rsid w:val="0064213B"/>
    <w:rsid w:val="00652021"/>
    <w:rsid w:val="006620C9"/>
    <w:rsid w:val="00672155"/>
    <w:rsid w:val="006727DC"/>
    <w:rsid w:val="006823C5"/>
    <w:rsid w:val="00686842"/>
    <w:rsid w:val="00691515"/>
    <w:rsid w:val="0069300B"/>
    <w:rsid w:val="006A348B"/>
    <w:rsid w:val="006A4EEB"/>
    <w:rsid w:val="006A73DF"/>
    <w:rsid w:val="006A79D2"/>
    <w:rsid w:val="006C379B"/>
    <w:rsid w:val="006E108E"/>
    <w:rsid w:val="006E5C00"/>
    <w:rsid w:val="006E6F61"/>
    <w:rsid w:val="006F0C42"/>
    <w:rsid w:val="00701745"/>
    <w:rsid w:val="007032BE"/>
    <w:rsid w:val="007038BE"/>
    <w:rsid w:val="00705D14"/>
    <w:rsid w:val="0072505B"/>
    <w:rsid w:val="00731571"/>
    <w:rsid w:val="0073473E"/>
    <w:rsid w:val="007360C6"/>
    <w:rsid w:val="00741FD2"/>
    <w:rsid w:val="0074245F"/>
    <w:rsid w:val="00744063"/>
    <w:rsid w:val="0074426B"/>
    <w:rsid w:val="00744471"/>
    <w:rsid w:val="00744C5D"/>
    <w:rsid w:val="0075140F"/>
    <w:rsid w:val="00751970"/>
    <w:rsid w:val="00752951"/>
    <w:rsid w:val="00753F96"/>
    <w:rsid w:val="007571CF"/>
    <w:rsid w:val="00761A1A"/>
    <w:rsid w:val="00771178"/>
    <w:rsid w:val="00771C90"/>
    <w:rsid w:val="0078263C"/>
    <w:rsid w:val="00783B6D"/>
    <w:rsid w:val="0078485B"/>
    <w:rsid w:val="007918F4"/>
    <w:rsid w:val="0079456E"/>
    <w:rsid w:val="007A4617"/>
    <w:rsid w:val="007A5C45"/>
    <w:rsid w:val="007A5CC1"/>
    <w:rsid w:val="007B08AF"/>
    <w:rsid w:val="007B64CA"/>
    <w:rsid w:val="007C161C"/>
    <w:rsid w:val="007C16E9"/>
    <w:rsid w:val="007C56FC"/>
    <w:rsid w:val="007C7141"/>
    <w:rsid w:val="007D10A1"/>
    <w:rsid w:val="007D1B91"/>
    <w:rsid w:val="007D7361"/>
    <w:rsid w:val="0080250D"/>
    <w:rsid w:val="00813303"/>
    <w:rsid w:val="00817F52"/>
    <w:rsid w:val="00836C20"/>
    <w:rsid w:val="00836C3A"/>
    <w:rsid w:val="00866EA2"/>
    <w:rsid w:val="00867DDF"/>
    <w:rsid w:val="00871C6F"/>
    <w:rsid w:val="00877A2B"/>
    <w:rsid w:val="00896AA7"/>
    <w:rsid w:val="008A0F60"/>
    <w:rsid w:val="008A2D87"/>
    <w:rsid w:val="008A5774"/>
    <w:rsid w:val="008A6808"/>
    <w:rsid w:val="008A71B4"/>
    <w:rsid w:val="008B13D3"/>
    <w:rsid w:val="008B6F43"/>
    <w:rsid w:val="008C0226"/>
    <w:rsid w:val="008C1A86"/>
    <w:rsid w:val="008C1DF8"/>
    <w:rsid w:val="008C2718"/>
    <w:rsid w:val="008C6F98"/>
    <w:rsid w:val="008C7B6A"/>
    <w:rsid w:val="008D3FB7"/>
    <w:rsid w:val="008F5A45"/>
    <w:rsid w:val="008F5B3F"/>
    <w:rsid w:val="00901E9D"/>
    <w:rsid w:val="00907AA7"/>
    <w:rsid w:val="00920002"/>
    <w:rsid w:val="0092228A"/>
    <w:rsid w:val="00922355"/>
    <w:rsid w:val="0092539F"/>
    <w:rsid w:val="009361F0"/>
    <w:rsid w:val="009378F2"/>
    <w:rsid w:val="00940967"/>
    <w:rsid w:val="009424EA"/>
    <w:rsid w:val="00944C7A"/>
    <w:rsid w:val="00946AE1"/>
    <w:rsid w:val="00947B46"/>
    <w:rsid w:val="00951011"/>
    <w:rsid w:val="009524ED"/>
    <w:rsid w:val="0095493D"/>
    <w:rsid w:val="00955460"/>
    <w:rsid w:val="009637DF"/>
    <w:rsid w:val="00963B5C"/>
    <w:rsid w:val="009740D3"/>
    <w:rsid w:val="009759D4"/>
    <w:rsid w:val="0097672C"/>
    <w:rsid w:val="0097701D"/>
    <w:rsid w:val="00977C25"/>
    <w:rsid w:val="009920F6"/>
    <w:rsid w:val="00994423"/>
    <w:rsid w:val="00996FC0"/>
    <w:rsid w:val="009A3104"/>
    <w:rsid w:val="009A641D"/>
    <w:rsid w:val="009A646E"/>
    <w:rsid w:val="009B27A2"/>
    <w:rsid w:val="009B5471"/>
    <w:rsid w:val="009B77A7"/>
    <w:rsid w:val="009C0C8C"/>
    <w:rsid w:val="009C23A9"/>
    <w:rsid w:val="009C452F"/>
    <w:rsid w:val="009E3C8C"/>
    <w:rsid w:val="009E68A8"/>
    <w:rsid w:val="009E6DF0"/>
    <w:rsid w:val="009F4BC5"/>
    <w:rsid w:val="009F631D"/>
    <w:rsid w:val="009F6672"/>
    <w:rsid w:val="009F6D37"/>
    <w:rsid w:val="00A13CAB"/>
    <w:rsid w:val="00A216DF"/>
    <w:rsid w:val="00A22AD4"/>
    <w:rsid w:val="00A252A2"/>
    <w:rsid w:val="00A25443"/>
    <w:rsid w:val="00A33601"/>
    <w:rsid w:val="00A37A9C"/>
    <w:rsid w:val="00A43904"/>
    <w:rsid w:val="00A43EA3"/>
    <w:rsid w:val="00A46495"/>
    <w:rsid w:val="00A51ACB"/>
    <w:rsid w:val="00A56042"/>
    <w:rsid w:val="00A63C28"/>
    <w:rsid w:val="00A72B4A"/>
    <w:rsid w:val="00A74B93"/>
    <w:rsid w:val="00A85D12"/>
    <w:rsid w:val="00A92D76"/>
    <w:rsid w:val="00AA45BF"/>
    <w:rsid w:val="00AB01FC"/>
    <w:rsid w:val="00AB47FD"/>
    <w:rsid w:val="00AB753A"/>
    <w:rsid w:val="00AC30FF"/>
    <w:rsid w:val="00AD254A"/>
    <w:rsid w:val="00AD5E75"/>
    <w:rsid w:val="00AE3CBC"/>
    <w:rsid w:val="00AE6A15"/>
    <w:rsid w:val="00B079BE"/>
    <w:rsid w:val="00B1577D"/>
    <w:rsid w:val="00B17F9A"/>
    <w:rsid w:val="00B21CAF"/>
    <w:rsid w:val="00B22BF9"/>
    <w:rsid w:val="00B35A94"/>
    <w:rsid w:val="00B41DA9"/>
    <w:rsid w:val="00B43858"/>
    <w:rsid w:val="00B44A82"/>
    <w:rsid w:val="00B542AE"/>
    <w:rsid w:val="00B55C3D"/>
    <w:rsid w:val="00B60D6A"/>
    <w:rsid w:val="00B708AE"/>
    <w:rsid w:val="00B74A23"/>
    <w:rsid w:val="00B80942"/>
    <w:rsid w:val="00B819F1"/>
    <w:rsid w:val="00B81EE7"/>
    <w:rsid w:val="00B94277"/>
    <w:rsid w:val="00B94948"/>
    <w:rsid w:val="00B95E73"/>
    <w:rsid w:val="00BA1DFF"/>
    <w:rsid w:val="00BA6C0C"/>
    <w:rsid w:val="00BB2532"/>
    <w:rsid w:val="00BC39E4"/>
    <w:rsid w:val="00BD3EB6"/>
    <w:rsid w:val="00BD73EF"/>
    <w:rsid w:val="00BE175C"/>
    <w:rsid w:val="00BE2782"/>
    <w:rsid w:val="00BE77EE"/>
    <w:rsid w:val="00BF04F6"/>
    <w:rsid w:val="00BF4E6C"/>
    <w:rsid w:val="00C10B6B"/>
    <w:rsid w:val="00C11BCD"/>
    <w:rsid w:val="00C1428D"/>
    <w:rsid w:val="00C15D12"/>
    <w:rsid w:val="00C2114A"/>
    <w:rsid w:val="00C25244"/>
    <w:rsid w:val="00C26D85"/>
    <w:rsid w:val="00C305DE"/>
    <w:rsid w:val="00C535DA"/>
    <w:rsid w:val="00C549C0"/>
    <w:rsid w:val="00C55D31"/>
    <w:rsid w:val="00C57909"/>
    <w:rsid w:val="00C613BA"/>
    <w:rsid w:val="00C67D88"/>
    <w:rsid w:val="00C7226C"/>
    <w:rsid w:val="00C86927"/>
    <w:rsid w:val="00C97BD2"/>
    <w:rsid w:val="00CA08C0"/>
    <w:rsid w:val="00CA1255"/>
    <w:rsid w:val="00CA74F9"/>
    <w:rsid w:val="00CB154E"/>
    <w:rsid w:val="00CB17F3"/>
    <w:rsid w:val="00CB74A3"/>
    <w:rsid w:val="00CD1D2D"/>
    <w:rsid w:val="00CD5891"/>
    <w:rsid w:val="00CE798D"/>
    <w:rsid w:val="00CF6C1C"/>
    <w:rsid w:val="00D00149"/>
    <w:rsid w:val="00D04EB6"/>
    <w:rsid w:val="00D064AB"/>
    <w:rsid w:val="00D07A04"/>
    <w:rsid w:val="00D129B5"/>
    <w:rsid w:val="00D141B2"/>
    <w:rsid w:val="00D24BD7"/>
    <w:rsid w:val="00D3089A"/>
    <w:rsid w:val="00D33E1C"/>
    <w:rsid w:val="00D33EF7"/>
    <w:rsid w:val="00D34522"/>
    <w:rsid w:val="00D36397"/>
    <w:rsid w:val="00D36539"/>
    <w:rsid w:val="00D378F6"/>
    <w:rsid w:val="00D42D26"/>
    <w:rsid w:val="00D43321"/>
    <w:rsid w:val="00D52F9F"/>
    <w:rsid w:val="00D60890"/>
    <w:rsid w:val="00D60924"/>
    <w:rsid w:val="00D7147A"/>
    <w:rsid w:val="00D721F5"/>
    <w:rsid w:val="00D76415"/>
    <w:rsid w:val="00D76A68"/>
    <w:rsid w:val="00D84F8B"/>
    <w:rsid w:val="00D869EF"/>
    <w:rsid w:val="00D87FC7"/>
    <w:rsid w:val="00D94725"/>
    <w:rsid w:val="00D95569"/>
    <w:rsid w:val="00D95A01"/>
    <w:rsid w:val="00D95C4F"/>
    <w:rsid w:val="00D96C94"/>
    <w:rsid w:val="00DA001E"/>
    <w:rsid w:val="00DA1CD4"/>
    <w:rsid w:val="00DA43A8"/>
    <w:rsid w:val="00DA5264"/>
    <w:rsid w:val="00DC022A"/>
    <w:rsid w:val="00DC7353"/>
    <w:rsid w:val="00DD2ACE"/>
    <w:rsid w:val="00DD38A5"/>
    <w:rsid w:val="00DD534E"/>
    <w:rsid w:val="00DD639F"/>
    <w:rsid w:val="00DD6B3B"/>
    <w:rsid w:val="00DE1E16"/>
    <w:rsid w:val="00DE5BE3"/>
    <w:rsid w:val="00DF697B"/>
    <w:rsid w:val="00DF7911"/>
    <w:rsid w:val="00E035B8"/>
    <w:rsid w:val="00E05DF9"/>
    <w:rsid w:val="00E072A3"/>
    <w:rsid w:val="00E15CB3"/>
    <w:rsid w:val="00E17D48"/>
    <w:rsid w:val="00E269C5"/>
    <w:rsid w:val="00E41C89"/>
    <w:rsid w:val="00E600B9"/>
    <w:rsid w:val="00E64898"/>
    <w:rsid w:val="00E715A9"/>
    <w:rsid w:val="00E75E39"/>
    <w:rsid w:val="00E8085F"/>
    <w:rsid w:val="00E82314"/>
    <w:rsid w:val="00E91D6B"/>
    <w:rsid w:val="00EA058F"/>
    <w:rsid w:val="00EA3ACE"/>
    <w:rsid w:val="00EA449D"/>
    <w:rsid w:val="00EA48D4"/>
    <w:rsid w:val="00EB4268"/>
    <w:rsid w:val="00EB5A96"/>
    <w:rsid w:val="00EC0EE9"/>
    <w:rsid w:val="00EC43C7"/>
    <w:rsid w:val="00EC6235"/>
    <w:rsid w:val="00ED0C54"/>
    <w:rsid w:val="00ED4758"/>
    <w:rsid w:val="00ED54AB"/>
    <w:rsid w:val="00ED640B"/>
    <w:rsid w:val="00EE16B1"/>
    <w:rsid w:val="00EE1D5C"/>
    <w:rsid w:val="00EE6DC7"/>
    <w:rsid w:val="00EF7273"/>
    <w:rsid w:val="00F11027"/>
    <w:rsid w:val="00F13D54"/>
    <w:rsid w:val="00F20F9E"/>
    <w:rsid w:val="00F22ABD"/>
    <w:rsid w:val="00F24A02"/>
    <w:rsid w:val="00F26BAE"/>
    <w:rsid w:val="00F26D59"/>
    <w:rsid w:val="00F3050D"/>
    <w:rsid w:val="00F32822"/>
    <w:rsid w:val="00F442D8"/>
    <w:rsid w:val="00F51823"/>
    <w:rsid w:val="00F6086A"/>
    <w:rsid w:val="00F61760"/>
    <w:rsid w:val="00F62034"/>
    <w:rsid w:val="00F65FFC"/>
    <w:rsid w:val="00F70C75"/>
    <w:rsid w:val="00F71312"/>
    <w:rsid w:val="00F81106"/>
    <w:rsid w:val="00F85B2D"/>
    <w:rsid w:val="00F936F9"/>
    <w:rsid w:val="00F95E1B"/>
    <w:rsid w:val="00FA0987"/>
    <w:rsid w:val="00FA4A4D"/>
    <w:rsid w:val="00FA6D95"/>
    <w:rsid w:val="00FB413A"/>
    <w:rsid w:val="00FB7F45"/>
    <w:rsid w:val="00FC1F06"/>
    <w:rsid w:val="00FC4081"/>
    <w:rsid w:val="00FC4D2E"/>
    <w:rsid w:val="00FC5C15"/>
    <w:rsid w:val="00FD14AF"/>
    <w:rsid w:val="00FE367E"/>
    <w:rsid w:val="00FE6467"/>
    <w:rsid w:val="00FE6A86"/>
    <w:rsid w:val="00FF237E"/>
    <w:rsid w:val="00FF4C4D"/>
    <w:rsid w:val="00FF5919"/>
    <w:rsid w:val="00FF767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460A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515"/>
    <w:pPr>
      <w:spacing w:after="200" w:line="276" w:lineRule="auto"/>
    </w:pPr>
    <w:rPr>
      <w:rFonts w:ascii="Calibri" w:eastAsia="Calibri" w:hAnsi="Calibri" w:cs="Times New Roman"/>
      <w:sz w:val="22"/>
      <w:szCs w:val="22"/>
    </w:rPr>
  </w:style>
  <w:style w:type="paragraph" w:styleId="Ttulo1">
    <w:name w:val="heading 1"/>
    <w:basedOn w:val="Normal"/>
    <w:next w:val="Normal"/>
    <w:link w:val="Ttulo1Char"/>
    <w:qFormat/>
    <w:rsid w:val="00691515"/>
    <w:pPr>
      <w:keepNext/>
      <w:spacing w:before="120" w:after="480" w:line="240" w:lineRule="auto"/>
      <w:jc w:val="center"/>
      <w:outlineLvl w:val="0"/>
    </w:pPr>
    <w:rPr>
      <w:rFonts w:ascii="Times New Roman" w:eastAsia="Times New Roman" w:hAnsi="Times New Roman"/>
      <w:b/>
      <w:bCs/>
      <w:sz w:val="30"/>
      <w:szCs w:val="20"/>
      <w:lang w:eastAsia="pt-BR"/>
    </w:rPr>
  </w:style>
  <w:style w:type="paragraph" w:styleId="Ttulo2">
    <w:name w:val="heading 2"/>
    <w:basedOn w:val="Normal"/>
    <w:next w:val="Normal"/>
    <w:link w:val="Ttulo2Char"/>
    <w:qFormat/>
    <w:rsid w:val="00691515"/>
    <w:pPr>
      <w:keepNext/>
      <w:spacing w:after="120" w:line="240" w:lineRule="auto"/>
      <w:outlineLvl w:val="1"/>
    </w:pPr>
    <w:rPr>
      <w:rFonts w:ascii="Times New Roman" w:eastAsia="Times New Roman" w:hAnsi="Times New Roman"/>
      <w:b/>
      <w:bCs/>
      <w:sz w:val="24"/>
      <w:szCs w:val="20"/>
      <w:lang w:eastAsia="pt-BR"/>
    </w:rPr>
  </w:style>
  <w:style w:type="paragraph" w:styleId="Ttulo3">
    <w:name w:val="heading 3"/>
    <w:basedOn w:val="Normal"/>
    <w:next w:val="Normal"/>
    <w:link w:val="Ttulo3Char"/>
    <w:qFormat/>
    <w:rsid w:val="00691515"/>
    <w:pPr>
      <w:keepNext/>
      <w:tabs>
        <w:tab w:val="num" w:pos="720"/>
      </w:tabs>
      <w:spacing w:before="240" w:after="60" w:line="240" w:lineRule="auto"/>
      <w:ind w:left="720" w:hanging="720"/>
      <w:jc w:val="both"/>
      <w:outlineLvl w:val="2"/>
    </w:pPr>
    <w:rPr>
      <w:rFonts w:eastAsia="Times New Roman" w:cs="Arial"/>
      <w:b/>
      <w:bCs/>
      <w:i/>
      <w:color w:val="000000"/>
      <w:sz w:val="24"/>
      <w:szCs w:val="24"/>
      <w:lang w:val="hr-HR"/>
    </w:rPr>
  </w:style>
  <w:style w:type="paragraph" w:styleId="Ttulo4">
    <w:name w:val="heading 4"/>
    <w:basedOn w:val="Normal"/>
    <w:next w:val="Normal"/>
    <w:link w:val="Ttulo4Char"/>
    <w:qFormat/>
    <w:rsid w:val="00691515"/>
    <w:pPr>
      <w:keepNext/>
      <w:tabs>
        <w:tab w:val="num" w:pos="864"/>
      </w:tabs>
      <w:spacing w:before="240" w:after="60" w:line="240" w:lineRule="auto"/>
      <w:ind w:left="864" w:hanging="864"/>
      <w:jc w:val="both"/>
      <w:outlineLvl w:val="3"/>
    </w:pPr>
    <w:rPr>
      <w:rFonts w:ascii="Times New Roman" w:eastAsia="Times New Roman" w:hAnsi="Times New Roman" w:cs="Calibri"/>
      <w:b/>
      <w:bCs/>
      <w:color w:val="000000"/>
      <w:sz w:val="28"/>
      <w:szCs w:val="28"/>
      <w:lang w:val="hr-HR"/>
    </w:rPr>
  </w:style>
  <w:style w:type="paragraph" w:styleId="Ttulo5">
    <w:name w:val="heading 5"/>
    <w:basedOn w:val="Normal"/>
    <w:next w:val="Normal"/>
    <w:link w:val="Ttulo5Char"/>
    <w:qFormat/>
    <w:rsid w:val="00691515"/>
    <w:pPr>
      <w:tabs>
        <w:tab w:val="num" w:pos="1008"/>
      </w:tabs>
      <w:spacing w:before="240" w:after="60" w:line="240" w:lineRule="auto"/>
      <w:ind w:left="1008" w:hanging="1008"/>
      <w:jc w:val="both"/>
      <w:outlineLvl w:val="4"/>
    </w:pPr>
    <w:rPr>
      <w:rFonts w:eastAsia="Times New Roman" w:cs="Calibri"/>
      <w:b/>
      <w:bCs/>
      <w:i/>
      <w:iCs/>
      <w:color w:val="000000"/>
      <w:sz w:val="26"/>
      <w:szCs w:val="26"/>
      <w:lang w:val="hr-HR"/>
    </w:rPr>
  </w:style>
  <w:style w:type="paragraph" w:styleId="Ttulo6">
    <w:name w:val="heading 6"/>
    <w:basedOn w:val="Normal"/>
    <w:next w:val="Normal"/>
    <w:link w:val="Ttulo6Char"/>
    <w:qFormat/>
    <w:rsid w:val="00691515"/>
    <w:pPr>
      <w:tabs>
        <w:tab w:val="num" w:pos="1152"/>
      </w:tabs>
      <w:spacing w:before="240" w:after="60" w:line="240" w:lineRule="auto"/>
      <w:ind w:left="1152" w:hanging="1152"/>
      <w:jc w:val="both"/>
      <w:outlineLvl w:val="5"/>
    </w:pPr>
    <w:rPr>
      <w:rFonts w:ascii="Times New Roman" w:eastAsia="Times New Roman" w:hAnsi="Times New Roman" w:cs="Calibri"/>
      <w:b/>
      <w:bCs/>
      <w:color w:val="000000"/>
      <w:lang w:val="hr-HR"/>
    </w:rPr>
  </w:style>
  <w:style w:type="paragraph" w:styleId="Ttulo7">
    <w:name w:val="heading 7"/>
    <w:basedOn w:val="Normal"/>
    <w:next w:val="Normal"/>
    <w:link w:val="Ttulo7Char"/>
    <w:qFormat/>
    <w:rsid w:val="00691515"/>
    <w:pPr>
      <w:tabs>
        <w:tab w:val="num" w:pos="1296"/>
      </w:tabs>
      <w:spacing w:before="240" w:after="60" w:line="240" w:lineRule="auto"/>
      <w:ind w:left="1296" w:hanging="1296"/>
      <w:jc w:val="both"/>
      <w:outlineLvl w:val="6"/>
    </w:pPr>
    <w:rPr>
      <w:rFonts w:ascii="Times New Roman" w:eastAsia="Times New Roman" w:hAnsi="Times New Roman" w:cs="Calibri"/>
      <w:color w:val="000000"/>
      <w:sz w:val="24"/>
      <w:lang w:val="hr-HR"/>
    </w:rPr>
  </w:style>
  <w:style w:type="paragraph" w:styleId="Ttulo8">
    <w:name w:val="heading 8"/>
    <w:basedOn w:val="Normal"/>
    <w:next w:val="Normal"/>
    <w:link w:val="Ttulo8Char"/>
    <w:qFormat/>
    <w:rsid w:val="00691515"/>
    <w:pPr>
      <w:tabs>
        <w:tab w:val="num" w:pos="1440"/>
      </w:tabs>
      <w:spacing w:before="240" w:after="60" w:line="240" w:lineRule="auto"/>
      <w:ind w:left="1440" w:hanging="1440"/>
      <w:jc w:val="both"/>
      <w:outlineLvl w:val="7"/>
    </w:pPr>
    <w:rPr>
      <w:rFonts w:ascii="Times New Roman" w:eastAsia="Times New Roman" w:hAnsi="Times New Roman" w:cs="Calibri"/>
      <w:i/>
      <w:iCs/>
      <w:color w:val="000000"/>
      <w:sz w:val="24"/>
      <w:lang w:val="hr-HR"/>
    </w:rPr>
  </w:style>
  <w:style w:type="paragraph" w:styleId="Ttulo9">
    <w:name w:val="heading 9"/>
    <w:basedOn w:val="Normal"/>
    <w:next w:val="Normal"/>
    <w:link w:val="Ttulo9Char"/>
    <w:qFormat/>
    <w:rsid w:val="00691515"/>
    <w:pPr>
      <w:tabs>
        <w:tab w:val="num" w:pos="1584"/>
      </w:tabs>
      <w:spacing w:before="240" w:after="60" w:line="240" w:lineRule="auto"/>
      <w:ind w:left="1584" w:hanging="1584"/>
      <w:jc w:val="both"/>
      <w:outlineLvl w:val="8"/>
    </w:pPr>
    <w:rPr>
      <w:rFonts w:eastAsia="Times New Roman" w:cs="Arial"/>
      <w:color w:val="000000"/>
      <w:lang w:val="hr-H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1515"/>
    <w:rPr>
      <w:rFonts w:ascii="Times New Roman" w:eastAsia="Times New Roman" w:hAnsi="Times New Roman" w:cs="Times New Roman"/>
      <w:b/>
      <w:bCs/>
      <w:sz w:val="30"/>
      <w:szCs w:val="20"/>
      <w:lang w:eastAsia="pt-BR"/>
    </w:rPr>
  </w:style>
  <w:style w:type="character" w:customStyle="1" w:styleId="Ttulo2Char">
    <w:name w:val="Título 2 Char"/>
    <w:basedOn w:val="Fontepargpadro"/>
    <w:link w:val="Ttulo2"/>
    <w:rsid w:val="00691515"/>
    <w:rPr>
      <w:rFonts w:ascii="Times New Roman" w:eastAsia="Times New Roman" w:hAnsi="Times New Roman" w:cs="Times New Roman"/>
      <w:b/>
      <w:bCs/>
      <w:szCs w:val="20"/>
      <w:lang w:eastAsia="pt-BR"/>
    </w:rPr>
  </w:style>
  <w:style w:type="character" w:customStyle="1" w:styleId="Ttulo3Char">
    <w:name w:val="Título 3 Char"/>
    <w:basedOn w:val="Fontepargpadro"/>
    <w:link w:val="Ttulo3"/>
    <w:rsid w:val="00691515"/>
    <w:rPr>
      <w:rFonts w:ascii="Calibri" w:eastAsia="Times New Roman" w:hAnsi="Calibri" w:cs="Arial"/>
      <w:b/>
      <w:bCs/>
      <w:i/>
      <w:color w:val="000000"/>
      <w:lang w:val="hr-HR"/>
    </w:rPr>
  </w:style>
  <w:style w:type="character" w:customStyle="1" w:styleId="Ttulo4Char">
    <w:name w:val="Título 4 Char"/>
    <w:basedOn w:val="Fontepargpadro"/>
    <w:link w:val="Ttulo4"/>
    <w:rsid w:val="00691515"/>
    <w:rPr>
      <w:rFonts w:ascii="Times New Roman" w:eastAsia="Times New Roman" w:hAnsi="Times New Roman" w:cs="Calibri"/>
      <w:b/>
      <w:bCs/>
      <w:color w:val="000000"/>
      <w:sz w:val="28"/>
      <w:szCs w:val="28"/>
      <w:lang w:val="hr-HR"/>
    </w:rPr>
  </w:style>
  <w:style w:type="character" w:customStyle="1" w:styleId="Ttulo5Char">
    <w:name w:val="Título 5 Char"/>
    <w:basedOn w:val="Fontepargpadro"/>
    <w:link w:val="Ttulo5"/>
    <w:rsid w:val="00691515"/>
    <w:rPr>
      <w:rFonts w:ascii="Calibri" w:eastAsia="Times New Roman" w:hAnsi="Calibri" w:cs="Calibri"/>
      <w:b/>
      <w:bCs/>
      <w:i/>
      <w:iCs/>
      <w:color w:val="000000"/>
      <w:sz w:val="26"/>
      <w:szCs w:val="26"/>
      <w:lang w:val="hr-HR"/>
    </w:rPr>
  </w:style>
  <w:style w:type="character" w:customStyle="1" w:styleId="Ttulo6Char">
    <w:name w:val="Título 6 Char"/>
    <w:basedOn w:val="Fontepargpadro"/>
    <w:link w:val="Ttulo6"/>
    <w:rsid w:val="00691515"/>
    <w:rPr>
      <w:rFonts w:ascii="Times New Roman" w:eastAsia="Times New Roman" w:hAnsi="Times New Roman" w:cs="Calibri"/>
      <w:b/>
      <w:bCs/>
      <w:color w:val="000000"/>
      <w:sz w:val="22"/>
      <w:szCs w:val="22"/>
      <w:lang w:val="hr-HR"/>
    </w:rPr>
  </w:style>
  <w:style w:type="character" w:customStyle="1" w:styleId="Ttulo7Char">
    <w:name w:val="Título 7 Char"/>
    <w:basedOn w:val="Fontepargpadro"/>
    <w:link w:val="Ttulo7"/>
    <w:rsid w:val="00691515"/>
    <w:rPr>
      <w:rFonts w:ascii="Times New Roman" w:eastAsia="Times New Roman" w:hAnsi="Times New Roman" w:cs="Calibri"/>
      <w:color w:val="000000"/>
      <w:szCs w:val="22"/>
      <w:lang w:val="hr-HR"/>
    </w:rPr>
  </w:style>
  <w:style w:type="character" w:customStyle="1" w:styleId="Ttulo8Char">
    <w:name w:val="Título 8 Char"/>
    <w:basedOn w:val="Fontepargpadro"/>
    <w:link w:val="Ttulo8"/>
    <w:rsid w:val="00691515"/>
    <w:rPr>
      <w:rFonts w:ascii="Times New Roman" w:eastAsia="Times New Roman" w:hAnsi="Times New Roman" w:cs="Calibri"/>
      <w:i/>
      <w:iCs/>
      <w:color w:val="000000"/>
      <w:szCs w:val="22"/>
      <w:lang w:val="hr-HR"/>
    </w:rPr>
  </w:style>
  <w:style w:type="character" w:customStyle="1" w:styleId="Ttulo9Char">
    <w:name w:val="Título 9 Char"/>
    <w:basedOn w:val="Fontepargpadro"/>
    <w:link w:val="Ttulo9"/>
    <w:rsid w:val="00691515"/>
    <w:rPr>
      <w:rFonts w:ascii="Calibri" w:eastAsia="Times New Roman" w:hAnsi="Calibri" w:cs="Arial"/>
      <w:color w:val="000000"/>
      <w:sz w:val="22"/>
      <w:szCs w:val="22"/>
      <w:lang w:val="hr-HR"/>
    </w:rPr>
  </w:style>
  <w:style w:type="paragraph" w:styleId="Cabealho">
    <w:name w:val="header"/>
    <w:basedOn w:val="Normal"/>
    <w:link w:val="CabealhoChar"/>
    <w:uiPriority w:val="99"/>
    <w:unhideWhenUsed/>
    <w:rsid w:val="00691515"/>
    <w:pPr>
      <w:tabs>
        <w:tab w:val="center" w:pos="4252"/>
        <w:tab w:val="right" w:pos="8504"/>
      </w:tabs>
    </w:pPr>
  </w:style>
  <w:style w:type="character" w:customStyle="1" w:styleId="CabealhoChar">
    <w:name w:val="Cabeçalho Char"/>
    <w:basedOn w:val="Fontepargpadro"/>
    <w:link w:val="Cabealho"/>
    <w:uiPriority w:val="99"/>
    <w:rsid w:val="00691515"/>
    <w:rPr>
      <w:rFonts w:ascii="Calibri" w:eastAsia="Calibri" w:hAnsi="Calibri" w:cs="Times New Roman"/>
      <w:sz w:val="22"/>
      <w:szCs w:val="22"/>
    </w:rPr>
  </w:style>
  <w:style w:type="paragraph" w:styleId="Rodap">
    <w:name w:val="footer"/>
    <w:basedOn w:val="Normal"/>
    <w:link w:val="RodapChar"/>
    <w:unhideWhenUsed/>
    <w:rsid w:val="00691515"/>
    <w:pPr>
      <w:tabs>
        <w:tab w:val="center" w:pos="4252"/>
        <w:tab w:val="right" w:pos="8504"/>
      </w:tabs>
    </w:pPr>
  </w:style>
  <w:style w:type="character" w:customStyle="1" w:styleId="RodapChar">
    <w:name w:val="Rodapé Char"/>
    <w:basedOn w:val="Fontepargpadro"/>
    <w:link w:val="Rodap"/>
    <w:rsid w:val="00691515"/>
    <w:rPr>
      <w:rFonts w:ascii="Calibri" w:eastAsia="Calibri" w:hAnsi="Calibri" w:cs="Times New Roman"/>
      <w:sz w:val="22"/>
      <w:szCs w:val="22"/>
    </w:rPr>
  </w:style>
  <w:style w:type="paragraph" w:styleId="Textodebalo">
    <w:name w:val="Balloon Text"/>
    <w:basedOn w:val="Normal"/>
    <w:link w:val="TextodebaloChar"/>
    <w:unhideWhenUsed/>
    <w:rsid w:val="006915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691515"/>
    <w:rPr>
      <w:rFonts w:ascii="Tahoma" w:eastAsia="Calibri" w:hAnsi="Tahoma" w:cs="Tahoma"/>
      <w:sz w:val="16"/>
      <w:szCs w:val="16"/>
    </w:rPr>
  </w:style>
  <w:style w:type="paragraph" w:styleId="Corpodetexto">
    <w:name w:val="Body Text"/>
    <w:basedOn w:val="Normal"/>
    <w:link w:val="CorpodetextoChar"/>
    <w:rsid w:val="00691515"/>
    <w:pPr>
      <w:widowControl w:val="0"/>
      <w:spacing w:after="120" w:line="240" w:lineRule="auto"/>
      <w:ind w:firstLine="708"/>
      <w:jc w:val="both"/>
    </w:pPr>
    <w:rPr>
      <w:rFonts w:ascii="Times New Roman" w:eastAsia="Times New Roman" w:hAnsi="Times New Roman"/>
      <w:sz w:val="24"/>
      <w:szCs w:val="20"/>
      <w:lang w:val="it-IT" w:eastAsia="pt-BR"/>
    </w:rPr>
  </w:style>
  <w:style w:type="character" w:customStyle="1" w:styleId="CorpodetextoChar">
    <w:name w:val="Corpo de texto Char"/>
    <w:basedOn w:val="Fontepargpadro"/>
    <w:link w:val="Corpodetexto"/>
    <w:rsid w:val="00691515"/>
    <w:rPr>
      <w:rFonts w:ascii="Times New Roman" w:eastAsia="Times New Roman" w:hAnsi="Times New Roman" w:cs="Times New Roman"/>
      <w:szCs w:val="20"/>
      <w:lang w:val="it-IT" w:eastAsia="pt-BR"/>
    </w:rPr>
  </w:style>
  <w:style w:type="paragraph" w:customStyle="1" w:styleId="Resumo">
    <w:name w:val="Resumo"/>
    <w:basedOn w:val="Normal"/>
    <w:uiPriority w:val="99"/>
    <w:rsid w:val="00691515"/>
    <w:pPr>
      <w:spacing w:before="360" w:after="0" w:line="240" w:lineRule="auto"/>
      <w:jc w:val="both"/>
    </w:pPr>
    <w:rPr>
      <w:rFonts w:ascii="Times New Roman" w:eastAsia="Times New Roman" w:hAnsi="Times New Roman"/>
      <w:b/>
      <w:bCs/>
      <w:i/>
      <w:iCs/>
      <w:sz w:val="24"/>
      <w:szCs w:val="24"/>
      <w:lang w:val="pt-PT" w:eastAsia="pt-BR"/>
    </w:rPr>
  </w:style>
  <w:style w:type="paragraph" w:customStyle="1" w:styleId="Figurecaption">
    <w:name w:val="Figure caption"/>
    <w:basedOn w:val="Normal"/>
    <w:link w:val="FigurecaptionChar"/>
    <w:rsid w:val="00691515"/>
    <w:pPr>
      <w:spacing w:after="120" w:line="240" w:lineRule="auto"/>
    </w:pPr>
    <w:rPr>
      <w:rFonts w:eastAsia="Times New Roman"/>
      <w:color w:val="000000"/>
      <w:sz w:val="18"/>
      <w:szCs w:val="20"/>
      <w:lang w:val="en-GB"/>
    </w:rPr>
  </w:style>
  <w:style w:type="paragraph" w:customStyle="1" w:styleId="CimodeCaption">
    <w:name w:val="CimodeCaption"/>
    <w:basedOn w:val="Figurecaption"/>
    <w:link w:val="CimodeCaptionChar"/>
    <w:qFormat/>
    <w:rsid w:val="00691515"/>
    <w:rPr>
      <w:b/>
    </w:rPr>
  </w:style>
  <w:style w:type="character" w:customStyle="1" w:styleId="FigurecaptionChar">
    <w:name w:val="Figure caption Char"/>
    <w:link w:val="Figurecaption"/>
    <w:locked/>
    <w:rsid w:val="00691515"/>
    <w:rPr>
      <w:rFonts w:ascii="Calibri" w:eastAsia="Times New Roman" w:hAnsi="Calibri" w:cs="Times New Roman"/>
      <w:color w:val="000000"/>
      <w:sz w:val="18"/>
      <w:szCs w:val="20"/>
      <w:lang w:val="en-GB"/>
    </w:rPr>
  </w:style>
  <w:style w:type="character" w:customStyle="1" w:styleId="CimodeCaptionChar">
    <w:name w:val="CimodeCaption Char"/>
    <w:link w:val="CimodeCaption"/>
    <w:locked/>
    <w:rsid w:val="00691515"/>
    <w:rPr>
      <w:rFonts w:ascii="Calibri" w:eastAsia="Times New Roman" w:hAnsi="Calibri" w:cs="Times New Roman"/>
      <w:b/>
      <w:color w:val="000000"/>
      <w:sz w:val="18"/>
      <w:szCs w:val="20"/>
      <w:lang w:val="en-GB"/>
    </w:rPr>
  </w:style>
  <w:style w:type="paragraph" w:customStyle="1" w:styleId="TableText">
    <w:name w:val="Table Text"/>
    <w:basedOn w:val="Normal"/>
    <w:link w:val="TableTextChar"/>
    <w:qFormat/>
    <w:rsid w:val="00691515"/>
    <w:pPr>
      <w:spacing w:after="120" w:line="240" w:lineRule="auto"/>
    </w:pPr>
    <w:rPr>
      <w:rFonts w:eastAsia="Times New Roman"/>
      <w:color w:val="000000"/>
      <w:sz w:val="20"/>
      <w:szCs w:val="20"/>
      <w:lang w:val="en-GB"/>
    </w:rPr>
  </w:style>
  <w:style w:type="character" w:customStyle="1" w:styleId="TableTextChar">
    <w:name w:val="Table Text Char"/>
    <w:link w:val="TableText"/>
    <w:locked/>
    <w:rsid w:val="00691515"/>
    <w:rPr>
      <w:rFonts w:ascii="Calibri" w:eastAsia="Times New Roman" w:hAnsi="Calibri" w:cs="Times New Roman"/>
      <w:color w:val="000000"/>
      <w:sz w:val="20"/>
      <w:szCs w:val="20"/>
      <w:lang w:val="en-GB"/>
    </w:rPr>
  </w:style>
  <w:style w:type="paragraph" w:customStyle="1" w:styleId="000-Tabelas-Fonte">
    <w:name w:val="000 - Tabelas - Fonte"/>
    <w:basedOn w:val="Normal"/>
    <w:link w:val="000-Tabelas-FonteChar"/>
    <w:qFormat/>
    <w:rsid w:val="00691515"/>
    <w:pPr>
      <w:spacing w:after="0" w:line="240" w:lineRule="auto"/>
    </w:pPr>
    <w:rPr>
      <w:rFonts w:ascii="Times New Roman" w:eastAsia="Times New Roman" w:hAnsi="Times New Roman"/>
      <w:sz w:val="20"/>
      <w:szCs w:val="20"/>
      <w:lang w:eastAsia="pt-BR"/>
    </w:rPr>
  </w:style>
  <w:style w:type="character" w:customStyle="1" w:styleId="000-Tabelas-FonteChar">
    <w:name w:val="000 - Tabelas - Fonte Char"/>
    <w:link w:val="000-Tabelas-Fonte"/>
    <w:locked/>
    <w:rsid w:val="00691515"/>
    <w:rPr>
      <w:rFonts w:ascii="Times New Roman" w:eastAsia="Times New Roman" w:hAnsi="Times New Roman" w:cs="Times New Roman"/>
      <w:sz w:val="20"/>
      <w:szCs w:val="20"/>
      <w:lang w:eastAsia="pt-BR"/>
    </w:rPr>
  </w:style>
  <w:style w:type="paragraph" w:customStyle="1" w:styleId="000-Tabelas-Texto">
    <w:name w:val="000 - Tabelas - Texto"/>
    <w:basedOn w:val="Normal"/>
    <w:link w:val="000-Tabelas-TextoChar"/>
    <w:qFormat/>
    <w:rsid w:val="00691515"/>
    <w:pPr>
      <w:widowControl w:val="0"/>
      <w:autoSpaceDE w:val="0"/>
      <w:spacing w:after="0" w:line="240" w:lineRule="auto"/>
      <w:jc w:val="both"/>
    </w:pPr>
    <w:rPr>
      <w:rFonts w:ascii="Times New Roman" w:eastAsia="Times New Roman" w:hAnsi="Times New Roman"/>
      <w:color w:val="000000"/>
      <w:sz w:val="20"/>
      <w:szCs w:val="20"/>
      <w:lang w:eastAsia="pt-BR"/>
    </w:rPr>
  </w:style>
  <w:style w:type="character" w:customStyle="1" w:styleId="000-Tabelas-TextoChar">
    <w:name w:val="000 - Tabelas - Texto Char"/>
    <w:link w:val="000-Tabelas-Texto"/>
    <w:locked/>
    <w:rsid w:val="00691515"/>
    <w:rPr>
      <w:rFonts w:ascii="Times New Roman" w:eastAsia="Times New Roman" w:hAnsi="Times New Roman" w:cs="Times New Roman"/>
      <w:color w:val="000000"/>
      <w:sz w:val="20"/>
      <w:szCs w:val="20"/>
      <w:lang w:eastAsia="pt-BR"/>
    </w:rPr>
  </w:style>
  <w:style w:type="paragraph" w:customStyle="1" w:styleId="000-Figura">
    <w:name w:val="000 - Figura"/>
    <w:basedOn w:val="Normal"/>
    <w:link w:val="000-FiguraChar"/>
    <w:qFormat/>
    <w:rsid w:val="00691515"/>
    <w:pPr>
      <w:widowControl w:val="0"/>
      <w:autoSpaceDE w:val="0"/>
      <w:spacing w:after="0" w:line="240" w:lineRule="auto"/>
      <w:jc w:val="center"/>
    </w:pPr>
    <w:rPr>
      <w:rFonts w:ascii="Times New Roman" w:eastAsia="Times New Roman" w:hAnsi="Times New Roman"/>
      <w:noProof/>
      <w:color w:val="000000"/>
      <w:sz w:val="24"/>
      <w:szCs w:val="24"/>
      <w:lang w:eastAsia="pt-BR"/>
    </w:rPr>
  </w:style>
  <w:style w:type="character" w:customStyle="1" w:styleId="000-FiguraChar">
    <w:name w:val="000 - Figura Char"/>
    <w:link w:val="000-Figura"/>
    <w:locked/>
    <w:rsid w:val="00691515"/>
    <w:rPr>
      <w:rFonts w:ascii="Times New Roman" w:eastAsia="Times New Roman" w:hAnsi="Times New Roman" w:cs="Times New Roman"/>
      <w:noProof/>
      <w:color w:val="000000"/>
      <w:lang w:eastAsia="pt-BR"/>
    </w:rPr>
  </w:style>
  <w:style w:type="character" w:customStyle="1" w:styleId="hps">
    <w:name w:val="hps"/>
    <w:rsid w:val="00691515"/>
  </w:style>
  <w:style w:type="paragraph" w:customStyle="1" w:styleId="000-Texto">
    <w:name w:val="000 - Texto"/>
    <w:basedOn w:val="Normal"/>
    <w:link w:val="000-TextoChar"/>
    <w:qFormat/>
    <w:rsid w:val="00691515"/>
    <w:pPr>
      <w:spacing w:after="240" w:line="360" w:lineRule="auto"/>
      <w:jc w:val="both"/>
    </w:pPr>
    <w:rPr>
      <w:rFonts w:ascii="Times New Roman" w:hAnsi="Times New Roman"/>
      <w:sz w:val="24"/>
      <w:szCs w:val="24"/>
    </w:rPr>
  </w:style>
  <w:style w:type="character" w:customStyle="1" w:styleId="000-TextoChar">
    <w:name w:val="000 - Texto Char"/>
    <w:link w:val="000-Texto"/>
    <w:rsid w:val="00691515"/>
    <w:rPr>
      <w:rFonts w:ascii="Times New Roman" w:eastAsia="Calibri" w:hAnsi="Times New Roman" w:cs="Times New Roman"/>
    </w:rPr>
  </w:style>
  <w:style w:type="paragraph" w:customStyle="1" w:styleId="Estilo1">
    <w:name w:val="Estilo 1"/>
    <w:basedOn w:val="Normal"/>
    <w:link w:val="Estilo1Char"/>
    <w:qFormat/>
    <w:rsid w:val="00691515"/>
    <w:pPr>
      <w:numPr>
        <w:numId w:val="2"/>
      </w:numPr>
      <w:spacing w:after="240" w:line="360" w:lineRule="auto"/>
      <w:contextualSpacing/>
      <w:jc w:val="both"/>
    </w:pPr>
    <w:rPr>
      <w:rFonts w:ascii="Times New Roman" w:hAnsi="Times New Roman"/>
      <w:b/>
      <w:sz w:val="24"/>
    </w:rPr>
  </w:style>
  <w:style w:type="paragraph" w:customStyle="1" w:styleId="Estilo2">
    <w:name w:val="Estilo 2"/>
    <w:basedOn w:val="Normal"/>
    <w:link w:val="Estilo2Char"/>
    <w:qFormat/>
    <w:rsid w:val="00691515"/>
    <w:pPr>
      <w:numPr>
        <w:ilvl w:val="1"/>
        <w:numId w:val="2"/>
      </w:numPr>
      <w:spacing w:after="240" w:line="360" w:lineRule="auto"/>
      <w:contextualSpacing/>
      <w:jc w:val="both"/>
    </w:pPr>
    <w:rPr>
      <w:rFonts w:ascii="Times New Roman" w:hAnsi="Times New Roman"/>
      <w:b/>
      <w:sz w:val="24"/>
    </w:rPr>
  </w:style>
  <w:style w:type="character" w:customStyle="1" w:styleId="Estilo2Char">
    <w:name w:val="Estilo 2 Char"/>
    <w:link w:val="Estilo2"/>
    <w:rsid w:val="00691515"/>
    <w:rPr>
      <w:rFonts w:ascii="Times New Roman" w:eastAsia="Calibri" w:hAnsi="Times New Roman" w:cs="Times New Roman"/>
      <w:b/>
      <w:szCs w:val="22"/>
    </w:rPr>
  </w:style>
  <w:style w:type="paragraph" w:customStyle="1" w:styleId="Estilo3">
    <w:name w:val="Estilo 3"/>
    <w:basedOn w:val="Normal"/>
    <w:link w:val="Estilo3Char"/>
    <w:qFormat/>
    <w:rsid w:val="00691515"/>
    <w:pPr>
      <w:numPr>
        <w:ilvl w:val="2"/>
        <w:numId w:val="2"/>
      </w:numPr>
      <w:spacing w:after="0" w:line="360" w:lineRule="auto"/>
      <w:contextualSpacing/>
      <w:jc w:val="both"/>
    </w:pPr>
    <w:rPr>
      <w:rFonts w:ascii="Times New Roman" w:hAnsi="Times New Roman"/>
      <w:b/>
      <w:sz w:val="24"/>
    </w:rPr>
  </w:style>
  <w:style w:type="character" w:customStyle="1" w:styleId="Estilo3Char">
    <w:name w:val="Estilo 3 Char"/>
    <w:link w:val="Estilo3"/>
    <w:rsid w:val="00691515"/>
    <w:rPr>
      <w:rFonts w:ascii="Times New Roman" w:eastAsia="Calibri" w:hAnsi="Times New Roman" w:cs="Times New Roman"/>
      <w:b/>
      <w:szCs w:val="22"/>
    </w:rPr>
  </w:style>
  <w:style w:type="paragraph" w:customStyle="1" w:styleId="Estilo4">
    <w:name w:val="Estilo 4"/>
    <w:basedOn w:val="Normal"/>
    <w:link w:val="Estilo4Char"/>
    <w:qFormat/>
    <w:rsid w:val="00691515"/>
    <w:pPr>
      <w:numPr>
        <w:ilvl w:val="3"/>
        <w:numId w:val="2"/>
      </w:numPr>
      <w:spacing w:after="0" w:line="360" w:lineRule="auto"/>
      <w:contextualSpacing/>
      <w:jc w:val="both"/>
    </w:pPr>
    <w:rPr>
      <w:rFonts w:ascii="Times New Roman" w:hAnsi="Times New Roman"/>
      <w:sz w:val="24"/>
    </w:rPr>
  </w:style>
  <w:style w:type="character" w:customStyle="1" w:styleId="Estilo4Char">
    <w:name w:val="Estilo 4 Char"/>
    <w:link w:val="Estilo4"/>
    <w:rsid w:val="00691515"/>
    <w:rPr>
      <w:rFonts w:ascii="Times New Roman" w:eastAsia="Calibri" w:hAnsi="Times New Roman" w:cs="Times New Roman"/>
      <w:szCs w:val="22"/>
    </w:rPr>
  </w:style>
  <w:style w:type="paragraph" w:customStyle="1" w:styleId="Estilo5">
    <w:name w:val="Estilo 5"/>
    <w:basedOn w:val="Normal"/>
    <w:link w:val="Estilo5Char"/>
    <w:qFormat/>
    <w:rsid w:val="00691515"/>
    <w:pPr>
      <w:numPr>
        <w:ilvl w:val="4"/>
        <w:numId w:val="2"/>
      </w:numPr>
      <w:spacing w:after="0" w:line="360" w:lineRule="auto"/>
      <w:contextualSpacing/>
      <w:jc w:val="both"/>
    </w:pPr>
    <w:rPr>
      <w:rFonts w:ascii="Times New Roman" w:hAnsi="Times New Roman"/>
      <w:i/>
      <w:sz w:val="24"/>
    </w:rPr>
  </w:style>
  <w:style w:type="paragraph" w:customStyle="1" w:styleId="Estilo6">
    <w:name w:val="Estilo 6"/>
    <w:basedOn w:val="Estilo5"/>
    <w:link w:val="Estilo6Char"/>
    <w:qFormat/>
    <w:rsid w:val="00691515"/>
    <w:pPr>
      <w:numPr>
        <w:ilvl w:val="5"/>
      </w:numPr>
    </w:pPr>
  </w:style>
  <w:style w:type="character" w:styleId="Refdecomentrio">
    <w:name w:val="annotation reference"/>
    <w:unhideWhenUsed/>
    <w:rsid w:val="00691515"/>
    <w:rPr>
      <w:sz w:val="16"/>
      <w:szCs w:val="16"/>
    </w:rPr>
  </w:style>
  <w:style w:type="paragraph" w:styleId="Textodecomentrio">
    <w:name w:val="annotation text"/>
    <w:basedOn w:val="Normal"/>
    <w:link w:val="TextodecomentrioChar"/>
    <w:unhideWhenUsed/>
    <w:rsid w:val="00691515"/>
    <w:rPr>
      <w:sz w:val="20"/>
      <w:szCs w:val="20"/>
    </w:rPr>
  </w:style>
  <w:style w:type="character" w:customStyle="1" w:styleId="TextodecomentrioChar">
    <w:name w:val="Texto de comentário Char"/>
    <w:basedOn w:val="Fontepargpadro"/>
    <w:link w:val="Textodecomentrio"/>
    <w:rsid w:val="0069151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nhideWhenUsed/>
    <w:rsid w:val="00691515"/>
    <w:rPr>
      <w:b/>
      <w:bCs/>
    </w:rPr>
  </w:style>
  <w:style w:type="character" w:customStyle="1" w:styleId="AssuntodocomentrioChar">
    <w:name w:val="Assunto do comentário Char"/>
    <w:basedOn w:val="TextodecomentrioChar"/>
    <w:link w:val="Assuntodocomentrio"/>
    <w:rsid w:val="00691515"/>
    <w:rPr>
      <w:rFonts w:ascii="Calibri" w:eastAsia="Calibri" w:hAnsi="Calibri" w:cs="Times New Roman"/>
      <w:b/>
      <w:bCs/>
      <w:sz w:val="20"/>
      <w:szCs w:val="20"/>
    </w:rPr>
  </w:style>
  <w:style w:type="paragraph" w:styleId="Reviso">
    <w:name w:val="Revision"/>
    <w:hidden/>
    <w:uiPriority w:val="99"/>
    <w:semiHidden/>
    <w:rsid w:val="00691515"/>
    <w:rPr>
      <w:rFonts w:ascii="Calibri" w:eastAsia="Calibri" w:hAnsi="Calibri" w:cs="Times New Roman"/>
      <w:sz w:val="22"/>
      <w:szCs w:val="22"/>
    </w:rPr>
  </w:style>
  <w:style w:type="character" w:customStyle="1" w:styleId="longtext">
    <w:name w:val="long_text"/>
    <w:rsid w:val="00691515"/>
  </w:style>
  <w:style w:type="character" w:customStyle="1" w:styleId="atn">
    <w:name w:val="atn"/>
    <w:rsid w:val="00691515"/>
  </w:style>
  <w:style w:type="paragraph" w:styleId="Ttulo">
    <w:name w:val="Title"/>
    <w:basedOn w:val="Normal"/>
    <w:next w:val="Normal"/>
    <w:link w:val="TtuloChar"/>
    <w:qFormat/>
    <w:rsid w:val="00691515"/>
    <w:pPr>
      <w:spacing w:after="120" w:line="240" w:lineRule="auto"/>
      <w:ind w:left="709"/>
    </w:pPr>
    <w:rPr>
      <w:rFonts w:eastAsia="Times New Roman" w:cs="Calibri"/>
      <w:b/>
      <w:caps/>
      <w:color w:val="000000"/>
      <w:sz w:val="28"/>
      <w:lang w:val="en-GB"/>
    </w:rPr>
  </w:style>
  <w:style w:type="character" w:customStyle="1" w:styleId="TtuloChar">
    <w:name w:val="Título Char"/>
    <w:basedOn w:val="Fontepargpadro"/>
    <w:link w:val="Ttulo"/>
    <w:rsid w:val="00691515"/>
    <w:rPr>
      <w:rFonts w:ascii="Calibri" w:eastAsia="Times New Roman" w:hAnsi="Calibri" w:cs="Calibri"/>
      <w:b/>
      <w:caps/>
      <w:color w:val="000000"/>
      <w:sz w:val="28"/>
      <w:szCs w:val="22"/>
      <w:lang w:val="en-GB"/>
    </w:rPr>
  </w:style>
  <w:style w:type="paragraph" w:styleId="Subttulo">
    <w:name w:val="Subtitle"/>
    <w:basedOn w:val="Normal"/>
    <w:next w:val="Normal"/>
    <w:link w:val="SubttuloChar"/>
    <w:qFormat/>
    <w:rsid w:val="00691515"/>
    <w:pPr>
      <w:spacing w:after="120" w:line="240" w:lineRule="auto"/>
      <w:ind w:left="709"/>
    </w:pPr>
    <w:rPr>
      <w:rFonts w:eastAsia="Times New Roman" w:cs="Calibri"/>
      <w:caps/>
      <w:color w:val="000000"/>
      <w:sz w:val="24"/>
      <w:lang w:val="hr-HR"/>
    </w:rPr>
  </w:style>
  <w:style w:type="character" w:customStyle="1" w:styleId="SubttuloChar">
    <w:name w:val="Subtítulo Char"/>
    <w:basedOn w:val="Fontepargpadro"/>
    <w:link w:val="Subttulo"/>
    <w:rsid w:val="00691515"/>
    <w:rPr>
      <w:rFonts w:ascii="Calibri" w:eastAsia="Times New Roman" w:hAnsi="Calibri" w:cs="Calibri"/>
      <w:caps/>
      <w:color w:val="000000"/>
      <w:szCs w:val="22"/>
      <w:lang w:val="hr-HR"/>
    </w:rPr>
  </w:style>
  <w:style w:type="paragraph" w:customStyle="1" w:styleId="Affiliation">
    <w:name w:val="Affiliation"/>
    <w:basedOn w:val="Normal"/>
    <w:link w:val="AffiliationChar"/>
    <w:qFormat/>
    <w:rsid w:val="00691515"/>
    <w:pPr>
      <w:spacing w:after="120" w:line="240" w:lineRule="auto"/>
      <w:ind w:left="709"/>
    </w:pPr>
    <w:rPr>
      <w:rFonts w:eastAsia="Times New Roman" w:cs="Calibri"/>
      <w:i/>
      <w:color w:val="000000"/>
      <w:szCs w:val="20"/>
      <w:lang w:val="hr-HR"/>
    </w:rPr>
  </w:style>
  <w:style w:type="character" w:customStyle="1" w:styleId="AffiliationChar">
    <w:name w:val="Affiliation Char"/>
    <w:link w:val="Affiliation"/>
    <w:rsid w:val="00691515"/>
    <w:rPr>
      <w:rFonts w:ascii="Calibri" w:eastAsia="Times New Roman" w:hAnsi="Calibri" w:cs="Calibri"/>
      <w:i/>
      <w:color w:val="000000"/>
      <w:sz w:val="22"/>
      <w:szCs w:val="20"/>
      <w:lang w:val="hr-HR"/>
    </w:rPr>
  </w:style>
  <w:style w:type="paragraph" w:styleId="Recuodecorpodetexto">
    <w:name w:val="Body Text Indent"/>
    <w:basedOn w:val="Normal"/>
    <w:link w:val="RecuodecorpodetextoChar"/>
    <w:rsid w:val="00691515"/>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kern w:val="14"/>
      <w:sz w:val="20"/>
      <w:szCs w:val="20"/>
      <w:lang w:val="en-US"/>
    </w:rPr>
  </w:style>
  <w:style w:type="character" w:customStyle="1" w:styleId="RecuodecorpodetextoChar">
    <w:name w:val="Recuo de corpo de texto Char"/>
    <w:basedOn w:val="Fontepargpadro"/>
    <w:link w:val="Recuodecorpodetexto"/>
    <w:rsid w:val="00691515"/>
    <w:rPr>
      <w:rFonts w:ascii="Times New Roman" w:eastAsia="Times New Roman" w:hAnsi="Times New Roman" w:cs="Times New Roman"/>
      <w:kern w:val="14"/>
      <w:sz w:val="20"/>
      <w:szCs w:val="20"/>
      <w:lang w:val="en-US"/>
    </w:rPr>
  </w:style>
  <w:style w:type="character" w:styleId="Forte">
    <w:name w:val="Strong"/>
    <w:qFormat/>
    <w:rsid w:val="00691515"/>
    <w:rPr>
      <w:b/>
      <w:bCs/>
    </w:rPr>
  </w:style>
  <w:style w:type="paragraph" w:customStyle="1" w:styleId="NomenclatureClauseTitle">
    <w:name w:val="Nomenclature Clause Title"/>
    <w:basedOn w:val="Normal"/>
    <w:next w:val="Recuodecorpodetexto"/>
    <w:rsid w:val="00691515"/>
    <w:pPr>
      <w:keepNext/>
      <w:suppressAutoHyphens/>
      <w:overflowPunct w:val="0"/>
      <w:autoSpaceDE w:val="0"/>
      <w:autoSpaceDN w:val="0"/>
      <w:adjustRightInd w:val="0"/>
      <w:spacing w:before="240" w:after="0" w:line="240" w:lineRule="auto"/>
      <w:jc w:val="both"/>
      <w:textAlignment w:val="baseline"/>
    </w:pPr>
    <w:rPr>
      <w:rFonts w:ascii="Arial" w:eastAsia="Times New Roman" w:hAnsi="Arial"/>
      <w:b/>
      <w:caps/>
      <w:kern w:val="14"/>
      <w:sz w:val="20"/>
      <w:szCs w:val="20"/>
      <w:lang w:val="en-US"/>
    </w:rPr>
  </w:style>
  <w:style w:type="character" w:styleId="TtulodoLivro">
    <w:name w:val="Book Title"/>
    <w:uiPriority w:val="33"/>
    <w:qFormat/>
    <w:rsid w:val="00691515"/>
    <w:rPr>
      <w:b/>
      <w:bCs/>
      <w:smallCaps/>
      <w:spacing w:val="5"/>
    </w:rPr>
  </w:style>
  <w:style w:type="paragraph" w:customStyle="1" w:styleId="Abstract">
    <w:name w:val="Abstract"/>
    <w:basedOn w:val="Normal"/>
    <w:link w:val="AbstractChar"/>
    <w:qFormat/>
    <w:rsid w:val="00691515"/>
    <w:pPr>
      <w:spacing w:after="0" w:line="240" w:lineRule="auto"/>
      <w:jc w:val="both"/>
    </w:pPr>
    <w:rPr>
      <w:rFonts w:eastAsia="Times New Roman" w:cs="Calibri"/>
      <w:bCs/>
      <w:i/>
      <w:color w:val="000000"/>
      <w:lang w:val="en-GB"/>
    </w:rPr>
  </w:style>
  <w:style w:type="character" w:customStyle="1" w:styleId="AbstractChar">
    <w:name w:val="Abstract Char"/>
    <w:link w:val="Abstract"/>
    <w:rsid w:val="00691515"/>
    <w:rPr>
      <w:rFonts w:ascii="Calibri" w:eastAsia="Times New Roman" w:hAnsi="Calibri" w:cs="Calibri"/>
      <w:bCs/>
      <w:i/>
      <w:color w:val="000000"/>
      <w:sz w:val="22"/>
      <w:szCs w:val="22"/>
      <w:lang w:val="en-GB"/>
    </w:rPr>
  </w:style>
  <w:style w:type="paragraph" w:customStyle="1" w:styleId="Abstracttext">
    <w:name w:val="Abstract text"/>
    <w:basedOn w:val="Normal"/>
    <w:link w:val="AbstracttextChar"/>
    <w:rsid w:val="00691515"/>
    <w:pPr>
      <w:spacing w:after="120" w:line="240" w:lineRule="auto"/>
      <w:jc w:val="both"/>
    </w:pPr>
    <w:rPr>
      <w:rFonts w:eastAsia="Times New Roman" w:cs="Calibri"/>
      <w:i/>
      <w:color w:val="000000"/>
      <w:lang w:val="hr-HR"/>
    </w:rPr>
  </w:style>
  <w:style w:type="character" w:customStyle="1" w:styleId="AbstracttextChar">
    <w:name w:val="Abstract text Char"/>
    <w:link w:val="Abstracttext"/>
    <w:rsid w:val="00691515"/>
    <w:rPr>
      <w:rFonts w:ascii="Calibri" w:eastAsia="Times New Roman" w:hAnsi="Calibri" w:cs="Calibri"/>
      <w:i/>
      <w:color w:val="000000"/>
      <w:sz w:val="22"/>
      <w:szCs w:val="22"/>
      <w:lang w:val="hr-HR"/>
    </w:rPr>
  </w:style>
  <w:style w:type="character" w:styleId="HiperlinkVisitado">
    <w:name w:val="FollowedHyperlink"/>
    <w:uiPriority w:val="99"/>
    <w:rsid w:val="00691515"/>
    <w:rPr>
      <w:color w:val="800080"/>
      <w:u w:val="single"/>
    </w:rPr>
  </w:style>
  <w:style w:type="paragraph" w:customStyle="1" w:styleId="Tablecaption">
    <w:name w:val="Table caption"/>
    <w:basedOn w:val="Normal"/>
    <w:link w:val="TablecaptionChar"/>
    <w:rsid w:val="00691515"/>
    <w:pPr>
      <w:spacing w:after="120" w:line="240" w:lineRule="auto"/>
    </w:pPr>
    <w:rPr>
      <w:rFonts w:eastAsia="Times New Roman" w:cs="Calibri"/>
      <w:color w:val="000000"/>
      <w:sz w:val="18"/>
      <w:lang w:val="en-GB"/>
    </w:rPr>
  </w:style>
  <w:style w:type="paragraph" w:customStyle="1" w:styleId="ListLevel1">
    <w:name w:val="List Level 1"/>
    <w:basedOn w:val="Normal"/>
    <w:link w:val="ListLevel1Char"/>
    <w:qFormat/>
    <w:rsid w:val="00691515"/>
    <w:pPr>
      <w:numPr>
        <w:numId w:val="4"/>
      </w:numPr>
      <w:spacing w:after="120" w:line="240" w:lineRule="auto"/>
      <w:jc w:val="both"/>
    </w:pPr>
    <w:rPr>
      <w:rFonts w:eastAsia="Times New Roman" w:cs="Calibri"/>
      <w:color w:val="000000"/>
      <w:lang w:val="en-GB"/>
    </w:rPr>
  </w:style>
  <w:style w:type="paragraph" w:customStyle="1" w:styleId="ListLevel2">
    <w:name w:val="List Level 2"/>
    <w:basedOn w:val="ListLevel1"/>
    <w:link w:val="ListLevel2Char"/>
    <w:qFormat/>
    <w:rsid w:val="00691515"/>
    <w:pPr>
      <w:numPr>
        <w:ilvl w:val="1"/>
        <w:numId w:val="5"/>
      </w:numPr>
    </w:pPr>
  </w:style>
  <w:style w:type="character" w:customStyle="1" w:styleId="ListLevel1Char">
    <w:name w:val="List Level 1 Char"/>
    <w:link w:val="ListLevel1"/>
    <w:rsid w:val="00691515"/>
    <w:rPr>
      <w:rFonts w:ascii="Calibri" w:eastAsia="Times New Roman" w:hAnsi="Calibri" w:cs="Calibri"/>
      <w:color w:val="000000"/>
      <w:sz w:val="22"/>
      <w:szCs w:val="22"/>
      <w:lang w:val="en-GB"/>
    </w:rPr>
  </w:style>
  <w:style w:type="paragraph" w:customStyle="1" w:styleId="Tableheading">
    <w:name w:val="Table heading"/>
    <w:basedOn w:val="Tablecaption"/>
    <w:link w:val="TableheadingChar"/>
    <w:qFormat/>
    <w:rsid w:val="00691515"/>
  </w:style>
  <w:style w:type="character" w:customStyle="1" w:styleId="ListLevel2Char">
    <w:name w:val="List Level 2 Char"/>
    <w:link w:val="ListLevel2"/>
    <w:rsid w:val="00691515"/>
    <w:rPr>
      <w:rFonts w:ascii="Calibri" w:eastAsia="Times New Roman" w:hAnsi="Calibri" w:cs="Calibri"/>
      <w:color w:val="000000"/>
      <w:sz w:val="22"/>
      <w:szCs w:val="22"/>
      <w:lang w:val="en-GB"/>
    </w:rPr>
  </w:style>
  <w:style w:type="character" w:customStyle="1" w:styleId="TablecaptionChar">
    <w:name w:val="Table caption Char"/>
    <w:link w:val="Tablecaption"/>
    <w:rsid w:val="00691515"/>
    <w:rPr>
      <w:rFonts w:ascii="Calibri" w:eastAsia="Times New Roman" w:hAnsi="Calibri" w:cs="Calibri"/>
      <w:color w:val="000000"/>
      <w:sz w:val="18"/>
      <w:szCs w:val="22"/>
      <w:lang w:val="en-GB"/>
    </w:rPr>
  </w:style>
  <w:style w:type="character" w:customStyle="1" w:styleId="TableheadingChar">
    <w:name w:val="Table heading Char"/>
    <w:link w:val="Tableheading"/>
    <w:rsid w:val="00691515"/>
    <w:rPr>
      <w:rFonts w:ascii="Calibri" w:eastAsia="Times New Roman" w:hAnsi="Calibri" w:cs="Calibri"/>
      <w:color w:val="000000"/>
      <w:sz w:val="18"/>
      <w:szCs w:val="22"/>
      <w:lang w:val="en-GB"/>
    </w:rPr>
  </w:style>
  <w:style w:type="character" w:customStyle="1" w:styleId="GrelhaColorida-Cor1Carcter">
    <w:name w:val="Grelha Colorida - Cor 1 Carácter"/>
    <w:link w:val="GradeColorida-nfase1"/>
    <w:uiPriority w:val="29"/>
    <w:rsid w:val="00691515"/>
    <w:rPr>
      <w:rFonts w:ascii="Calibri" w:hAnsi="Calibri" w:cs="Calibri"/>
      <w:i/>
      <w:color w:val="000000"/>
      <w:sz w:val="22"/>
      <w:szCs w:val="22"/>
      <w:lang w:val="en-GB" w:eastAsia="en-US"/>
    </w:rPr>
  </w:style>
  <w:style w:type="table" w:styleId="GradeColorida-nfase1">
    <w:name w:val="Colorful Grid Accent 1"/>
    <w:basedOn w:val="Tabelanormal"/>
    <w:link w:val="GrelhaColorida-Cor1Carcter"/>
    <w:uiPriority w:val="29"/>
    <w:rsid w:val="00691515"/>
    <w:rPr>
      <w:rFonts w:ascii="Calibri" w:hAnsi="Calibri" w:cs="Calibri"/>
      <w:i/>
      <w:color w:val="000000"/>
      <w:sz w:val="22"/>
      <w:szCs w:val="22"/>
      <w:lang w:val="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Hiperlink">
    <w:name w:val="Hyperlink"/>
    <w:uiPriority w:val="99"/>
    <w:rsid w:val="00691515"/>
    <w:rPr>
      <w:color w:val="0000FF"/>
      <w:u w:val="single"/>
    </w:rPr>
  </w:style>
  <w:style w:type="paragraph" w:customStyle="1" w:styleId="ReferenceList">
    <w:name w:val="Reference List"/>
    <w:basedOn w:val="Normal"/>
    <w:link w:val="ReferenceListChar"/>
    <w:qFormat/>
    <w:rsid w:val="00691515"/>
    <w:pPr>
      <w:spacing w:after="240" w:line="240" w:lineRule="auto"/>
    </w:pPr>
    <w:rPr>
      <w:rFonts w:eastAsia="Times New Roman" w:cs="Calibri"/>
      <w:color w:val="000000"/>
      <w:sz w:val="20"/>
      <w:szCs w:val="20"/>
      <w:lang w:val="hr-HR"/>
    </w:rPr>
  </w:style>
  <w:style w:type="character" w:customStyle="1" w:styleId="ReferenceListChar">
    <w:name w:val="Reference List Char"/>
    <w:link w:val="ReferenceList"/>
    <w:rsid w:val="00691515"/>
    <w:rPr>
      <w:rFonts w:ascii="Calibri" w:eastAsia="Times New Roman" w:hAnsi="Calibri" w:cs="Calibri"/>
      <w:color w:val="000000"/>
      <w:sz w:val="20"/>
      <w:szCs w:val="20"/>
      <w:lang w:val="hr-HR"/>
    </w:rPr>
  </w:style>
  <w:style w:type="paragraph" w:styleId="Sumrio2">
    <w:name w:val="toc 2"/>
    <w:basedOn w:val="Normal"/>
    <w:next w:val="Normal"/>
    <w:autoRedefine/>
    <w:uiPriority w:val="39"/>
    <w:rsid w:val="00691515"/>
    <w:pPr>
      <w:tabs>
        <w:tab w:val="right" w:leader="dot" w:pos="9061"/>
      </w:tabs>
      <w:spacing w:after="0" w:line="360" w:lineRule="auto"/>
    </w:pPr>
    <w:rPr>
      <w:rFonts w:ascii="Times New Roman" w:eastAsia="Times New Roman" w:hAnsi="Times New Roman"/>
      <w:sz w:val="24"/>
      <w:szCs w:val="24"/>
      <w:lang w:eastAsia="pt-BR"/>
    </w:rPr>
  </w:style>
  <w:style w:type="table" w:styleId="Tabelacomgrade">
    <w:name w:val="Table Grid"/>
    <w:basedOn w:val="Tabelanormal"/>
    <w:rsid w:val="00691515"/>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oDocumento">
    <w:name w:val="Document Map"/>
    <w:basedOn w:val="Normal"/>
    <w:link w:val="MapadoDocumentoChar"/>
    <w:semiHidden/>
    <w:rsid w:val="00691515"/>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691515"/>
    <w:rPr>
      <w:rFonts w:ascii="Tahoma" w:eastAsia="Times New Roman" w:hAnsi="Tahoma" w:cs="Tahoma"/>
      <w:shd w:val="clear" w:color="auto" w:fill="000080"/>
      <w:lang w:eastAsia="pt-BR"/>
    </w:rPr>
  </w:style>
  <w:style w:type="paragraph" w:customStyle="1" w:styleId="Estilo">
    <w:name w:val="Estilo"/>
    <w:basedOn w:val="Normal"/>
    <w:link w:val="EstiloChar"/>
    <w:rsid w:val="00691515"/>
    <w:pPr>
      <w:autoSpaceDE w:val="0"/>
      <w:spacing w:after="0" w:line="240" w:lineRule="auto"/>
      <w:jc w:val="center"/>
    </w:pPr>
    <w:rPr>
      <w:rFonts w:ascii="Times New Roman" w:eastAsia="Times New Roman" w:hAnsi="Times New Roman"/>
      <w:b/>
      <w:noProof/>
      <w:color w:val="000000"/>
      <w:sz w:val="24"/>
      <w:szCs w:val="32"/>
      <w:lang w:eastAsia="pt-BR"/>
    </w:rPr>
  </w:style>
  <w:style w:type="character" w:customStyle="1" w:styleId="EstiloChar">
    <w:name w:val="Estilo Char"/>
    <w:basedOn w:val="Fontepargpadro"/>
    <w:link w:val="Estilo"/>
    <w:rsid w:val="00691515"/>
    <w:rPr>
      <w:rFonts w:ascii="Times New Roman" w:eastAsia="Times New Roman" w:hAnsi="Times New Roman" w:cs="Times New Roman"/>
      <w:b/>
      <w:noProof/>
      <w:color w:val="000000"/>
      <w:szCs w:val="32"/>
      <w:lang w:eastAsia="pt-BR"/>
    </w:rPr>
  </w:style>
  <w:style w:type="paragraph" w:customStyle="1" w:styleId="000-Estilo1">
    <w:name w:val="000 - Estilo 1"/>
    <w:basedOn w:val="Normal"/>
    <w:link w:val="000-Estilo1Char"/>
    <w:qFormat/>
    <w:rsid w:val="00691515"/>
    <w:pPr>
      <w:spacing w:after="120" w:line="240" w:lineRule="auto"/>
      <w:ind w:left="851" w:hanging="851"/>
      <w:contextualSpacing/>
      <w:jc w:val="both"/>
    </w:pPr>
    <w:rPr>
      <w:rFonts w:ascii="Times New Roman" w:hAnsi="Times New Roman"/>
      <w:b/>
      <w:sz w:val="24"/>
    </w:rPr>
  </w:style>
  <w:style w:type="character" w:customStyle="1" w:styleId="000-Estilo1Char">
    <w:name w:val="000 - Estilo 1 Char"/>
    <w:basedOn w:val="Fontepargpadro"/>
    <w:link w:val="000-Estilo1"/>
    <w:rsid w:val="00691515"/>
    <w:rPr>
      <w:rFonts w:ascii="Times New Roman" w:eastAsia="Calibri" w:hAnsi="Times New Roman" w:cs="Times New Roman"/>
      <w:b/>
      <w:szCs w:val="22"/>
    </w:rPr>
  </w:style>
  <w:style w:type="paragraph" w:customStyle="1" w:styleId="000-Estilo2">
    <w:name w:val="000 - Estilo 2"/>
    <w:basedOn w:val="Normal"/>
    <w:link w:val="000-Estilo2Char"/>
    <w:qFormat/>
    <w:rsid w:val="00691515"/>
    <w:pPr>
      <w:spacing w:after="120" w:line="240" w:lineRule="auto"/>
      <w:ind w:left="851" w:hanging="851"/>
      <w:contextualSpacing/>
      <w:jc w:val="both"/>
    </w:pPr>
    <w:rPr>
      <w:rFonts w:ascii="Times New Roman" w:hAnsi="Times New Roman"/>
      <w:b/>
      <w:sz w:val="24"/>
    </w:rPr>
  </w:style>
  <w:style w:type="character" w:customStyle="1" w:styleId="000-Estilo2Char">
    <w:name w:val="000 - Estilo 2 Char"/>
    <w:basedOn w:val="Fontepargpadro"/>
    <w:link w:val="000-Estilo2"/>
    <w:rsid w:val="00691515"/>
    <w:rPr>
      <w:rFonts w:ascii="Times New Roman" w:eastAsia="Calibri" w:hAnsi="Times New Roman" w:cs="Times New Roman"/>
      <w:b/>
      <w:szCs w:val="22"/>
    </w:rPr>
  </w:style>
  <w:style w:type="paragraph" w:customStyle="1" w:styleId="000-Estilo3">
    <w:name w:val="000 - Estilo 3"/>
    <w:basedOn w:val="Normal"/>
    <w:link w:val="000-Estilo3Char"/>
    <w:qFormat/>
    <w:rsid w:val="00691515"/>
    <w:pPr>
      <w:spacing w:after="120" w:line="240" w:lineRule="auto"/>
      <w:contextualSpacing/>
      <w:jc w:val="both"/>
    </w:pPr>
    <w:rPr>
      <w:rFonts w:ascii="Times New Roman" w:hAnsi="Times New Roman"/>
      <w:b/>
      <w:sz w:val="24"/>
    </w:rPr>
  </w:style>
  <w:style w:type="character" w:customStyle="1" w:styleId="000-Estilo3Char">
    <w:name w:val="000 - Estilo 3 Char"/>
    <w:basedOn w:val="Fontepargpadro"/>
    <w:link w:val="000-Estilo3"/>
    <w:rsid w:val="00691515"/>
    <w:rPr>
      <w:rFonts w:ascii="Times New Roman" w:eastAsia="Calibri" w:hAnsi="Times New Roman" w:cs="Times New Roman"/>
      <w:b/>
      <w:szCs w:val="22"/>
    </w:rPr>
  </w:style>
  <w:style w:type="paragraph" w:customStyle="1" w:styleId="000-Estilo4">
    <w:name w:val="000 - Estilo 4"/>
    <w:basedOn w:val="Normal"/>
    <w:link w:val="000-Estilo4Char"/>
    <w:qFormat/>
    <w:rsid w:val="00691515"/>
    <w:pPr>
      <w:spacing w:after="120" w:line="240" w:lineRule="auto"/>
      <w:contextualSpacing/>
      <w:jc w:val="both"/>
    </w:pPr>
    <w:rPr>
      <w:rFonts w:ascii="Times New Roman" w:hAnsi="Times New Roman"/>
      <w:b/>
      <w:sz w:val="24"/>
    </w:rPr>
  </w:style>
  <w:style w:type="character" w:customStyle="1" w:styleId="000-Estilo4Char">
    <w:name w:val="000 - Estilo 4 Char"/>
    <w:basedOn w:val="Fontepargpadro"/>
    <w:link w:val="000-Estilo4"/>
    <w:rsid w:val="00691515"/>
    <w:rPr>
      <w:rFonts w:ascii="Times New Roman" w:eastAsia="Calibri" w:hAnsi="Times New Roman" w:cs="Times New Roman"/>
      <w:b/>
      <w:szCs w:val="22"/>
    </w:rPr>
  </w:style>
  <w:style w:type="paragraph" w:customStyle="1" w:styleId="000-Estilo5">
    <w:name w:val="000 - Estilo 5"/>
    <w:basedOn w:val="Normal"/>
    <w:link w:val="000-Estilo5Char"/>
    <w:qFormat/>
    <w:rsid w:val="00691515"/>
    <w:pPr>
      <w:spacing w:after="120" w:line="240" w:lineRule="auto"/>
      <w:contextualSpacing/>
      <w:jc w:val="both"/>
    </w:pPr>
    <w:rPr>
      <w:rFonts w:ascii="Times New Roman" w:hAnsi="Times New Roman"/>
      <w:b/>
      <w:sz w:val="24"/>
    </w:rPr>
  </w:style>
  <w:style w:type="character" w:customStyle="1" w:styleId="000-Estilo5Char">
    <w:name w:val="000 - Estilo 5 Char"/>
    <w:basedOn w:val="Fontepargpadro"/>
    <w:link w:val="000-Estilo5"/>
    <w:rsid w:val="00691515"/>
    <w:rPr>
      <w:rFonts w:ascii="Times New Roman" w:eastAsia="Calibri" w:hAnsi="Times New Roman" w:cs="Times New Roman"/>
      <w:b/>
      <w:szCs w:val="22"/>
    </w:rPr>
  </w:style>
  <w:style w:type="paragraph" w:customStyle="1" w:styleId="000-ListaNumerada">
    <w:name w:val="000 - Lista Numerada"/>
    <w:basedOn w:val="Normal"/>
    <w:link w:val="000-ListaNumeradaChar"/>
    <w:qFormat/>
    <w:rsid w:val="00691515"/>
    <w:pPr>
      <w:widowControl w:val="0"/>
      <w:numPr>
        <w:numId w:val="7"/>
      </w:numPr>
      <w:spacing w:after="120" w:line="240" w:lineRule="auto"/>
      <w:ind w:left="357" w:hanging="357"/>
      <w:jc w:val="both"/>
    </w:pPr>
    <w:rPr>
      <w:rFonts w:ascii="Times New Roman" w:eastAsia="Times New Roman" w:hAnsi="Times New Roman"/>
      <w:sz w:val="24"/>
      <w:szCs w:val="24"/>
      <w:lang w:val="pt-PT" w:eastAsia="pt-BR"/>
    </w:rPr>
  </w:style>
  <w:style w:type="character" w:customStyle="1" w:styleId="000-ListaNumeradaChar">
    <w:name w:val="000 - Lista Numerada Char"/>
    <w:basedOn w:val="Fontepargpadro"/>
    <w:link w:val="000-ListaNumerada"/>
    <w:rsid w:val="00691515"/>
    <w:rPr>
      <w:rFonts w:ascii="Times New Roman" w:eastAsia="Times New Roman" w:hAnsi="Times New Roman" w:cs="Times New Roman"/>
      <w:lang w:val="pt-PT" w:eastAsia="pt-BR"/>
    </w:rPr>
  </w:style>
  <w:style w:type="paragraph" w:customStyle="1" w:styleId="000-Ilustrao-Ttulo">
    <w:name w:val="000 - Ilustração - Título"/>
    <w:basedOn w:val="Normal"/>
    <w:link w:val="000-Ilustrao-TtuloChar"/>
    <w:qFormat/>
    <w:rsid w:val="00691515"/>
    <w:pPr>
      <w:tabs>
        <w:tab w:val="left" w:pos="6840"/>
      </w:tabs>
      <w:spacing w:before="120" w:after="0" w:line="240" w:lineRule="auto"/>
      <w:jc w:val="center"/>
    </w:pPr>
    <w:rPr>
      <w:rFonts w:ascii="Times New Roman" w:eastAsia="Times New Roman" w:hAnsi="Times New Roman"/>
      <w:sz w:val="20"/>
      <w:szCs w:val="24"/>
      <w:lang w:eastAsia="pt-BR"/>
    </w:rPr>
  </w:style>
  <w:style w:type="character" w:customStyle="1" w:styleId="000-Ilustrao-TtuloChar">
    <w:name w:val="000 - Ilustração - Título Char"/>
    <w:basedOn w:val="Fontepargpadro"/>
    <w:link w:val="000-Ilustrao-Ttulo"/>
    <w:rsid w:val="00691515"/>
    <w:rPr>
      <w:rFonts w:ascii="Times New Roman" w:eastAsia="Times New Roman" w:hAnsi="Times New Roman" w:cs="Times New Roman"/>
      <w:sz w:val="20"/>
      <w:lang w:eastAsia="pt-BR"/>
    </w:rPr>
  </w:style>
  <w:style w:type="paragraph" w:customStyle="1" w:styleId="000-Ilustrao-Fonte">
    <w:name w:val="000 - Ilustração - Fonte"/>
    <w:basedOn w:val="Normal"/>
    <w:link w:val="000-Ilustrao-FonteChar"/>
    <w:qFormat/>
    <w:rsid w:val="00691515"/>
    <w:pPr>
      <w:spacing w:after="0" w:line="240" w:lineRule="auto"/>
      <w:jc w:val="both"/>
    </w:pPr>
    <w:rPr>
      <w:rFonts w:ascii="Times New Roman" w:eastAsia="Times New Roman" w:hAnsi="Times New Roman"/>
      <w:sz w:val="20"/>
      <w:szCs w:val="24"/>
      <w:lang w:eastAsia="pt-BR"/>
    </w:rPr>
  </w:style>
  <w:style w:type="character" w:customStyle="1" w:styleId="000-Ilustrao-FonteChar">
    <w:name w:val="000 - Ilustração - Fonte Char"/>
    <w:basedOn w:val="Fontepargpadro"/>
    <w:link w:val="000-Ilustrao-Fonte"/>
    <w:rsid w:val="00691515"/>
    <w:rPr>
      <w:rFonts w:ascii="Times New Roman" w:eastAsia="Times New Roman" w:hAnsi="Times New Roman" w:cs="Times New Roman"/>
      <w:sz w:val="20"/>
      <w:lang w:eastAsia="pt-BR"/>
    </w:rPr>
  </w:style>
  <w:style w:type="paragraph" w:customStyle="1" w:styleId="xl72">
    <w:name w:val="xl72"/>
    <w:basedOn w:val="Normal"/>
    <w:rsid w:val="00691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691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character" w:styleId="RefernciaIntensa">
    <w:name w:val="Intense Reference"/>
    <w:aliases w:val="000 - Referência Intensa"/>
    <w:basedOn w:val="Fontepargpadro"/>
    <w:qFormat/>
    <w:rsid w:val="00691515"/>
    <w:rPr>
      <w:b/>
      <w:bCs/>
      <w:smallCaps/>
      <w:spacing w:val="5"/>
    </w:rPr>
  </w:style>
  <w:style w:type="paragraph" w:customStyle="1" w:styleId="xl74">
    <w:name w:val="xl74"/>
    <w:basedOn w:val="Normal"/>
    <w:rsid w:val="006915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color w:val="000000"/>
      <w:sz w:val="24"/>
      <w:szCs w:val="24"/>
      <w:lang w:eastAsia="pt-BR"/>
    </w:rPr>
  </w:style>
  <w:style w:type="paragraph" w:customStyle="1" w:styleId="000-Referncia-Ttulo">
    <w:name w:val="000 - Referência - Título"/>
    <w:basedOn w:val="Normal"/>
    <w:link w:val="000-Referncia-TtuloChar"/>
    <w:qFormat/>
    <w:rsid w:val="00691515"/>
    <w:pPr>
      <w:spacing w:after="0" w:line="240" w:lineRule="auto"/>
      <w:jc w:val="center"/>
    </w:pPr>
    <w:rPr>
      <w:rFonts w:ascii="Times New Roman" w:eastAsia="Times New Roman" w:hAnsi="Times New Roman"/>
      <w:sz w:val="24"/>
      <w:szCs w:val="20"/>
      <w:lang w:eastAsia="pt-BR"/>
    </w:rPr>
  </w:style>
  <w:style w:type="character" w:customStyle="1" w:styleId="000-Referncia-TtuloChar">
    <w:name w:val="000 - Referência - Título Char"/>
    <w:basedOn w:val="Fontepargpadro"/>
    <w:link w:val="000-Referncia-Ttulo"/>
    <w:rsid w:val="00691515"/>
    <w:rPr>
      <w:rFonts w:ascii="Times New Roman" w:eastAsia="Times New Roman" w:hAnsi="Times New Roman" w:cs="Times New Roman"/>
      <w:szCs w:val="20"/>
      <w:lang w:eastAsia="pt-BR"/>
    </w:rPr>
  </w:style>
  <w:style w:type="paragraph" w:customStyle="1" w:styleId="000-Referncia-Texto">
    <w:name w:val="000 - Referência - Texto"/>
    <w:basedOn w:val="Normal"/>
    <w:link w:val="000-Referncia-TextoChar"/>
    <w:qFormat/>
    <w:rsid w:val="00691515"/>
    <w:pPr>
      <w:spacing w:after="0" w:line="240" w:lineRule="auto"/>
    </w:pPr>
    <w:rPr>
      <w:rFonts w:ascii="Times New Roman" w:eastAsia="Times New Roman" w:hAnsi="Times New Roman"/>
      <w:sz w:val="24"/>
      <w:szCs w:val="24"/>
      <w:lang w:eastAsia="pt-BR"/>
    </w:rPr>
  </w:style>
  <w:style w:type="character" w:customStyle="1" w:styleId="000-Referncia-TextoChar">
    <w:name w:val="000 - Referência - Texto Char"/>
    <w:basedOn w:val="Fontepargpadro"/>
    <w:link w:val="000-Referncia-Texto"/>
    <w:rsid w:val="00691515"/>
    <w:rPr>
      <w:rFonts w:ascii="Times New Roman" w:eastAsia="Times New Roman" w:hAnsi="Times New Roman" w:cs="Times New Roman"/>
      <w:lang w:eastAsia="pt-BR"/>
    </w:rPr>
  </w:style>
  <w:style w:type="paragraph" w:customStyle="1" w:styleId="000-Tabelas-Ttulo">
    <w:name w:val="000 - Tabelas - Título"/>
    <w:basedOn w:val="Normal"/>
    <w:link w:val="000-Tabelas-TtuloChar"/>
    <w:qFormat/>
    <w:rsid w:val="00691515"/>
    <w:pPr>
      <w:spacing w:before="120" w:after="0" w:line="240" w:lineRule="auto"/>
      <w:jc w:val="center"/>
    </w:pPr>
    <w:rPr>
      <w:rFonts w:ascii="Times New Roman" w:eastAsia="Times New Roman" w:hAnsi="Times New Roman"/>
      <w:sz w:val="20"/>
      <w:szCs w:val="24"/>
      <w:lang w:eastAsia="pt-BR"/>
    </w:rPr>
  </w:style>
  <w:style w:type="character" w:customStyle="1" w:styleId="000-Tabelas-TtuloChar">
    <w:name w:val="000 - Tabelas - Título Char"/>
    <w:basedOn w:val="Fontepargpadro"/>
    <w:link w:val="000-Tabelas-Ttulo"/>
    <w:rsid w:val="00691515"/>
    <w:rPr>
      <w:rFonts w:ascii="Times New Roman" w:eastAsia="Times New Roman" w:hAnsi="Times New Roman" w:cs="Times New Roman"/>
      <w:sz w:val="20"/>
      <w:lang w:eastAsia="pt-BR"/>
    </w:rPr>
  </w:style>
  <w:style w:type="paragraph" w:customStyle="1" w:styleId="000-Quadro-Texto">
    <w:name w:val="000 - Quadro - Texto"/>
    <w:basedOn w:val="000-Texto"/>
    <w:link w:val="000-Quadro-TextoChar"/>
    <w:qFormat/>
    <w:rsid w:val="00691515"/>
    <w:pPr>
      <w:spacing w:after="120" w:line="240" w:lineRule="auto"/>
    </w:pPr>
  </w:style>
  <w:style w:type="character" w:customStyle="1" w:styleId="000-Quadro-TextoChar">
    <w:name w:val="000 - Quadro - Texto Char"/>
    <w:basedOn w:val="000-TextoChar"/>
    <w:link w:val="000-Quadro-Texto"/>
    <w:rsid w:val="00691515"/>
    <w:rPr>
      <w:rFonts w:ascii="Times New Roman" w:eastAsia="Calibri" w:hAnsi="Times New Roman" w:cs="Times New Roman"/>
    </w:rPr>
  </w:style>
  <w:style w:type="paragraph" w:customStyle="1" w:styleId="ListaNumerada-Subalneas">
    <w:name w:val="Lista Numerada - Subalíneas"/>
    <w:basedOn w:val="000-ListaNumerada"/>
    <w:link w:val="ListaNumerada-SubalneasChar"/>
    <w:qFormat/>
    <w:rsid w:val="00691515"/>
    <w:pPr>
      <w:ind w:left="1418" w:hanging="284"/>
    </w:pPr>
  </w:style>
  <w:style w:type="character" w:customStyle="1" w:styleId="ListaNumerada-SubalneasChar">
    <w:name w:val="Lista Numerada - Subalíneas Char"/>
    <w:basedOn w:val="000-ListaNumeradaChar"/>
    <w:link w:val="ListaNumerada-Subalneas"/>
    <w:rsid w:val="00691515"/>
    <w:rPr>
      <w:rFonts w:ascii="Times New Roman" w:eastAsia="Times New Roman" w:hAnsi="Times New Roman" w:cs="Times New Roman"/>
      <w:lang w:val="pt-PT" w:eastAsia="pt-BR"/>
    </w:rPr>
  </w:style>
  <w:style w:type="paragraph" w:styleId="Textodenotaderodap">
    <w:name w:val="footnote text"/>
    <w:basedOn w:val="Normal"/>
    <w:link w:val="TextodenotaderodapChar"/>
    <w:rsid w:val="00691515"/>
    <w:pPr>
      <w:spacing w:after="0" w:line="240" w:lineRule="auto"/>
    </w:pPr>
    <w:rPr>
      <w:rFonts w:ascii="Times New Roman" w:eastAsia="Times New Roman" w:hAnsi="Times New Roman"/>
      <w:sz w:val="20"/>
      <w:szCs w:val="20"/>
      <w:lang w:eastAsia="pt-BR"/>
    </w:rPr>
  </w:style>
  <w:style w:type="character" w:customStyle="1" w:styleId="TextodenotaderodapChar">
    <w:name w:val="Texto de nota de rodapé Char"/>
    <w:basedOn w:val="Fontepargpadro"/>
    <w:link w:val="Textodenotaderodap"/>
    <w:rsid w:val="00691515"/>
    <w:rPr>
      <w:rFonts w:ascii="Times New Roman" w:eastAsia="Times New Roman" w:hAnsi="Times New Roman" w:cs="Times New Roman"/>
      <w:sz w:val="20"/>
      <w:szCs w:val="20"/>
      <w:lang w:eastAsia="pt-BR"/>
    </w:rPr>
  </w:style>
  <w:style w:type="paragraph" w:customStyle="1" w:styleId="000-NotadeRodap">
    <w:name w:val="000 - Nota de Rodapé"/>
    <w:basedOn w:val="Textodenotaderodap"/>
    <w:link w:val="000-NotadeRodapChar"/>
    <w:qFormat/>
    <w:rsid w:val="00691515"/>
    <w:pPr>
      <w:jc w:val="both"/>
    </w:pPr>
  </w:style>
  <w:style w:type="character" w:customStyle="1" w:styleId="000-NotadeRodapChar">
    <w:name w:val="000 - Nota de Rodapé Char"/>
    <w:basedOn w:val="TextodenotaderodapChar"/>
    <w:link w:val="000-NotadeRodap"/>
    <w:rsid w:val="00691515"/>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691515"/>
    <w:rPr>
      <w:color w:val="808080"/>
    </w:rPr>
  </w:style>
  <w:style w:type="paragraph" w:customStyle="1" w:styleId="Citaodiretalonga">
    <w:name w:val="Citação direta longa"/>
    <w:basedOn w:val="Normal"/>
    <w:rsid w:val="00691515"/>
    <w:pPr>
      <w:spacing w:after="0" w:line="240" w:lineRule="auto"/>
      <w:ind w:left="2268"/>
      <w:jc w:val="both"/>
    </w:pPr>
    <w:rPr>
      <w:rFonts w:ascii="Times New Roman" w:eastAsia="Times New Roman" w:hAnsi="Times New Roman"/>
      <w:sz w:val="20"/>
      <w:szCs w:val="20"/>
      <w:lang w:eastAsia="pt-BR"/>
    </w:rPr>
  </w:style>
  <w:style w:type="paragraph" w:customStyle="1" w:styleId="000-Ttulo">
    <w:name w:val="000 - Título"/>
    <w:basedOn w:val="Normal"/>
    <w:link w:val="000-TtuloChar"/>
    <w:qFormat/>
    <w:rsid w:val="00691515"/>
    <w:pPr>
      <w:widowControl w:val="0"/>
      <w:autoSpaceDE w:val="0"/>
      <w:spacing w:after="0" w:line="360" w:lineRule="auto"/>
      <w:jc w:val="center"/>
    </w:pPr>
    <w:rPr>
      <w:rFonts w:ascii="Times New Roman" w:eastAsia="Times New Roman" w:hAnsi="Times New Roman"/>
      <w:b/>
      <w:sz w:val="24"/>
      <w:szCs w:val="24"/>
      <w:lang w:eastAsia="pt-BR"/>
    </w:rPr>
  </w:style>
  <w:style w:type="character" w:customStyle="1" w:styleId="000-TtuloChar">
    <w:name w:val="000 - Título Char"/>
    <w:basedOn w:val="Fontepargpadro"/>
    <w:link w:val="000-Ttulo"/>
    <w:rsid w:val="00691515"/>
    <w:rPr>
      <w:rFonts w:ascii="Times New Roman" w:eastAsia="Times New Roman" w:hAnsi="Times New Roman" w:cs="Times New Roman"/>
      <w:b/>
      <w:lang w:eastAsia="pt-BR"/>
    </w:rPr>
  </w:style>
  <w:style w:type="paragraph" w:customStyle="1" w:styleId="000-Autor">
    <w:name w:val="000 - Autor"/>
    <w:basedOn w:val="Normal"/>
    <w:link w:val="000-AutorChar"/>
    <w:qFormat/>
    <w:rsid w:val="00691515"/>
    <w:pPr>
      <w:widowControl w:val="0"/>
      <w:autoSpaceDE w:val="0"/>
      <w:spacing w:after="0" w:line="240" w:lineRule="auto"/>
      <w:jc w:val="center"/>
    </w:pPr>
    <w:rPr>
      <w:rFonts w:ascii="Times New Roman" w:eastAsia="Times New Roman" w:hAnsi="Times New Roman"/>
      <w:color w:val="000000"/>
      <w:sz w:val="24"/>
      <w:szCs w:val="24"/>
      <w:lang w:eastAsia="pt-BR"/>
    </w:rPr>
  </w:style>
  <w:style w:type="character" w:customStyle="1" w:styleId="000-AutorChar">
    <w:name w:val="000 - Autor Char"/>
    <w:basedOn w:val="Fontepargpadro"/>
    <w:link w:val="000-Autor"/>
    <w:rsid w:val="00691515"/>
    <w:rPr>
      <w:rFonts w:ascii="Times New Roman" w:eastAsia="Times New Roman" w:hAnsi="Times New Roman" w:cs="Times New Roman"/>
      <w:color w:val="000000"/>
      <w:lang w:eastAsia="pt-BR"/>
    </w:rPr>
  </w:style>
  <w:style w:type="paragraph" w:customStyle="1" w:styleId="000-Nvel">
    <w:name w:val="000 - Nível"/>
    <w:basedOn w:val="Normal"/>
    <w:link w:val="000-NvelChar"/>
    <w:qFormat/>
    <w:rsid w:val="00691515"/>
    <w:pPr>
      <w:spacing w:after="0" w:line="360" w:lineRule="auto"/>
      <w:jc w:val="both"/>
    </w:pPr>
    <w:rPr>
      <w:rFonts w:ascii="Times New Roman" w:eastAsia="Times New Roman" w:hAnsi="Times New Roman"/>
      <w:b/>
      <w:sz w:val="24"/>
      <w:szCs w:val="24"/>
      <w:lang w:eastAsia="pt-BR"/>
    </w:rPr>
  </w:style>
  <w:style w:type="character" w:customStyle="1" w:styleId="000-NvelChar">
    <w:name w:val="000 - Nível Char"/>
    <w:basedOn w:val="Fontepargpadro"/>
    <w:link w:val="000-Nvel"/>
    <w:rsid w:val="00691515"/>
    <w:rPr>
      <w:rFonts w:ascii="Times New Roman" w:eastAsia="Times New Roman" w:hAnsi="Times New Roman" w:cs="Times New Roman"/>
      <w:b/>
      <w:lang w:eastAsia="pt-BR"/>
    </w:rPr>
  </w:style>
  <w:style w:type="paragraph" w:customStyle="1" w:styleId="000-Palavras-chaves">
    <w:name w:val="000 - Palavras-chaves"/>
    <w:basedOn w:val="Normal"/>
    <w:link w:val="000-Palavras-chavesChar"/>
    <w:qFormat/>
    <w:rsid w:val="00691515"/>
    <w:pPr>
      <w:widowControl w:val="0"/>
      <w:autoSpaceDE w:val="0"/>
      <w:spacing w:after="0" w:line="360" w:lineRule="auto"/>
      <w:jc w:val="both"/>
    </w:pPr>
    <w:rPr>
      <w:rFonts w:ascii="Times New Roman" w:eastAsia="Times New Roman" w:hAnsi="Times New Roman"/>
      <w:color w:val="000000"/>
      <w:sz w:val="24"/>
      <w:szCs w:val="24"/>
      <w:lang w:eastAsia="pt-BR"/>
    </w:rPr>
  </w:style>
  <w:style w:type="character" w:customStyle="1" w:styleId="000-Palavras-chavesChar">
    <w:name w:val="000 - Palavras-chaves Char"/>
    <w:basedOn w:val="Fontepargpadro"/>
    <w:link w:val="000-Palavras-chaves"/>
    <w:rsid w:val="00691515"/>
    <w:rPr>
      <w:rFonts w:ascii="Times New Roman" w:eastAsia="Times New Roman" w:hAnsi="Times New Roman" w:cs="Times New Roman"/>
      <w:color w:val="000000"/>
      <w:lang w:eastAsia="pt-BR"/>
    </w:rPr>
  </w:style>
  <w:style w:type="paragraph" w:customStyle="1" w:styleId="000-TextoResumo">
    <w:name w:val="000 - Texto Resumo"/>
    <w:basedOn w:val="Normal"/>
    <w:link w:val="000-TextoResumoChar"/>
    <w:qFormat/>
    <w:rsid w:val="00691515"/>
    <w:pPr>
      <w:widowControl w:val="0"/>
      <w:autoSpaceDE w:val="0"/>
      <w:spacing w:after="0" w:line="360" w:lineRule="auto"/>
      <w:jc w:val="both"/>
    </w:pPr>
    <w:rPr>
      <w:rFonts w:ascii="Times New Roman" w:eastAsia="Times New Roman" w:hAnsi="Times New Roman"/>
      <w:color w:val="000000"/>
      <w:sz w:val="24"/>
      <w:szCs w:val="24"/>
      <w:lang w:eastAsia="pt-BR"/>
    </w:rPr>
  </w:style>
  <w:style w:type="character" w:customStyle="1" w:styleId="000-TextoResumoChar">
    <w:name w:val="000 - Texto Resumo Char"/>
    <w:basedOn w:val="Fontepargpadro"/>
    <w:link w:val="000-TextoResumo"/>
    <w:rsid w:val="00691515"/>
    <w:rPr>
      <w:rFonts w:ascii="Times New Roman" w:eastAsia="Times New Roman" w:hAnsi="Times New Roman" w:cs="Times New Roman"/>
      <w:color w:val="000000"/>
      <w:lang w:eastAsia="pt-BR"/>
    </w:rPr>
  </w:style>
  <w:style w:type="paragraph" w:customStyle="1" w:styleId="000-Estilo6">
    <w:name w:val="000 - Estilo 6"/>
    <w:basedOn w:val="000-Estilo5"/>
    <w:link w:val="000-Estilo6Char"/>
    <w:qFormat/>
    <w:rsid w:val="00691515"/>
  </w:style>
  <w:style w:type="character" w:customStyle="1" w:styleId="000-Estilo6Char">
    <w:name w:val="000 - Estilo 6 Char"/>
    <w:basedOn w:val="000-Estilo5Char"/>
    <w:link w:val="000-Estilo6"/>
    <w:rsid w:val="00691515"/>
    <w:rPr>
      <w:rFonts w:ascii="Times New Roman" w:eastAsia="Calibri" w:hAnsi="Times New Roman" w:cs="Times New Roman"/>
      <w:b/>
      <w:szCs w:val="22"/>
    </w:rPr>
  </w:style>
  <w:style w:type="paragraph" w:styleId="Sumrio1">
    <w:name w:val="toc 1"/>
    <w:basedOn w:val="Normal"/>
    <w:next w:val="Normal"/>
    <w:autoRedefine/>
    <w:uiPriority w:val="39"/>
    <w:rsid w:val="00691515"/>
    <w:pPr>
      <w:tabs>
        <w:tab w:val="right" w:leader="dot" w:pos="9061"/>
      </w:tabs>
      <w:spacing w:after="0" w:line="240" w:lineRule="auto"/>
    </w:pPr>
    <w:rPr>
      <w:rFonts w:ascii="Times New Roman" w:eastAsia="Times New Roman" w:hAnsi="Times New Roman"/>
      <w:b/>
      <w:noProof/>
      <w:sz w:val="24"/>
      <w:szCs w:val="24"/>
      <w:lang w:eastAsia="pt-BR"/>
    </w:rPr>
  </w:style>
  <w:style w:type="paragraph" w:styleId="Sumrio3">
    <w:name w:val="toc 3"/>
    <w:basedOn w:val="Normal"/>
    <w:next w:val="Normal"/>
    <w:autoRedefine/>
    <w:uiPriority w:val="39"/>
    <w:rsid w:val="00691515"/>
    <w:pPr>
      <w:tabs>
        <w:tab w:val="right" w:leader="dot" w:pos="9061"/>
      </w:tabs>
      <w:spacing w:after="0" w:line="360" w:lineRule="auto"/>
    </w:pPr>
    <w:rPr>
      <w:rFonts w:ascii="Times New Roman" w:eastAsia="Times New Roman" w:hAnsi="Times New Roman"/>
      <w:b/>
      <w:noProof/>
      <w:sz w:val="24"/>
      <w:szCs w:val="24"/>
      <w:lang w:eastAsia="pt-BR"/>
    </w:rPr>
  </w:style>
  <w:style w:type="paragraph" w:styleId="Sumrio4">
    <w:name w:val="toc 4"/>
    <w:basedOn w:val="Normal"/>
    <w:next w:val="Normal"/>
    <w:autoRedefine/>
    <w:uiPriority w:val="39"/>
    <w:rsid w:val="00691515"/>
    <w:pPr>
      <w:tabs>
        <w:tab w:val="right" w:leader="dot" w:pos="9061"/>
      </w:tabs>
      <w:spacing w:after="0" w:line="240" w:lineRule="auto"/>
    </w:pPr>
    <w:rPr>
      <w:rFonts w:ascii="Times New Roman" w:eastAsia="Times New Roman" w:hAnsi="Times New Roman"/>
      <w:noProof/>
      <w:sz w:val="24"/>
      <w:szCs w:val="24"/>
      <w:lang w:eastAsia="pt-BR"/>
    </w:rPr>
  </w:style>
  <w:style w:type="paragraph" w:styleId="Sumrio5">
    <w:name w:val="toc 5"/>
    <w:basedOn w:val="Normal"/>
    <w:next w:val="Normal"/>
    <w:autoRedefine/>
    <w:uiPriority w:val="39"/>
    <w:rsid w:val="00691515"/>
    <w:pPr>
      <w:tabs>
        <w:tab w:val="right" w:leader="dot" w:pos="9061"/>
      </w:tabs>
      <w:spacing w:after="0" w:line="240" w:lineRule="auto"/>
    </w:pPr>
    <w:rPr>
      <w:rFonts w:ascii="Times New Roman" w:eastAsia="Times New Roman" w:hAnsi="Times New Roman"/>
      <w:i/>
      <w:noProof/>
      <w:sz w:val="24"/>
      <w:szCs w:val="24"/>
      <w:lang w:eastAsia="pt-BR"/>
    </w:rPr>
  </w:style>
  <w:style w:type="paragraph" w:styleId="Sumrio6">
    <w:name w:val="toc 6"/>
    <w:basedOn w:val="Normal"/>
    <w:next w:val="Normal"/>
    <w:autoRedefine/>
    <w:uiPriority w:val="39"/>
    <w:rsid w:val="00691515"/>
    <w:pPr>
      <w:tabs>
        <w:tab w:val="right" w:leader="dot" w:pos="9061"/>
      </w:tabs>
      <w:spacing w:after="0" w:line="240" w:lineRule="auto"/>
    </w:pPr>
    <w:rPr>
      <w:rFonts w:ascii="Times New Roman" w:eastAsia="Times New Roman" w:hAnsi="Times New Roman"/>
      <w:i/>
      <w:noProof/>
      <w:sz w:val="24"/>
      <w:szCs w:val="24"/>
      <w:lang w:eastAsia="pt-BR"/>
    </w:rPr>
  </w:style>
  <w:style w:type="paragraph" w:styleId="NormalWeb">
    <w:name w:val="Normal (Web)"/>
    <w:basedOn w:val="Normal"/>
    <w:uiPriority w:val="99"/>
    <w:unhideWhenUsed/>
    <w:rsid w:val="00691515"/>
    <w:pPr>
      <w:spacing w:before="100" w:beforeAutospacing="1" w:after="100" w:afterAutospacing="1" w:line="240" w:lineRule="auto"/>
    </w:pPr>
    <w:rPr>
      <w:rFonts w:ascii="Times New Roman" w:eastAsia="Times New Roman" w:hAnsi="Times New Roman"/>
      <w:sz w:val="24"/>
      <w:szCs w:val="24"/>
      <w:lang w:eastAsia="pt-BR"/>
    </w:rPr>
  </w:style>
  <w:style w:type="paragraph" w:styleId="Legenda">
    <w:name w:val="caption"/>
    <w:basedOn w:val="Normal"/>
    <w:next w:val="Normal"/>
    <w:unhideWhenUsed/>
    <w:qFormat/>
    <w:rsid w:val="00691515"/>
    <w:pPr>
      <w:spacing w:after="0" w:line="240" w:lineRule="auto"/>
    </w:pPr>
    <w:rPr>
      <w:rFonts w:ascii="Times New Roman" w:eastAsia="Times New Roman" w:hAnsi="Times New Roman"/>
      <w:b/>
      <w:bCs/>
      <w:sz w:val="20"/>
      <w:szCs w:val="20"/>
      <w:lang w:eastAsia="pt-BR"/>
    </w:rPr>
  </w:style>
  <w:style w:type="paragraph" w:customStyle="1" w:styleId="000-CitaoDireta">
    <w:name w:val="000 - Citação Direta"/>
    <w:basedOn w:val="NormalWeb"/>
    <w:link w:val="000-CitaoDiretaChar"/>
    <w:qFormat/>
    <w:rsid w:val="00691515"/>
    <w:pPr>
      <w:widowControl w:val="0"/>
      <w:spacing w:before="0" w:beforeAutospacing="0" w:after="0" w:afterAutospacing="0"/>
      <w:ind w:left="2268"/>
      <w:jc w:val="both"/>
    </w:pPr>
    <w:rPr>
      <w:sz w:val="20"/>
    </w:rPr>
  </w:style>
  <w:style w:type="character" w:customStyle="1" w:styleId="000-CitaoDiretaChar">
    <w:name w:val="000 - Citação Direta Char"/>
    <w:basedOn w:val="Fontepargpadro"/>
    <w:link w:val="000-CitaoDireta"/>
    <w:rsid w:val="00691515"/>
    <w:rPr>
      <w:rFonts w:ascii="Times New Roman" w:eastAsia="Times New Roman" w:hAnsi="Times New Roman" w:cs="Times New Roman"/>
      <w:sz w:val="20"/>
      <w:lang w:eastAsia="pt-BR"/>
    </w:rPr>
  </w:style>
  <w:style w:type="paragraph" w:customStyle="1" w:styleId="FR2">
    <w:name w:val="FR2"/>
    <w:rsid w:val="00691515"/>
    <w:pPr>
      <w:widowControl w:val="0"/>
      <w:spacing w:before="260" w:line="400" w:lineRule="auto"/>
      <w:ind w:left="1560" w:right="800"/>
    </w:pPr>
    <w:rPr>
      <w:rFonts w:ascii="Arial" w:eastAsia="Times New Roman" w:hAnsi="Arial" w:cs="Times New Roman"/>
      <w:i/>
      <w:snapToGrid w:val="0"/>
      <w:sz w:val="22"/>
      <w:szCs w:val="20"/>
      <w:lang w:val="pt-PT" w:eastAsia="pt-BR"/>
    </w:rPr>
  </w:style>
  <w:style w:type="paragraph" w:customStyle="1" w:styleId="000-Quadro-Ttulo">
    <w:name w:val="000 - Quadro  - Título"/>
    <w:basedOn w:val="000-Ilustrao-Ttulo"/>
    <w:link w:val="000-Quadro-TtuloChar"/>
    <w:qFormat/>
    <w:rsid w:val="00691515"/>
  </w:style>
  <w:style w:type="character" w:customStyle="1" w:styleId="000-Quadro-TtuloChar">
    <w:name w:val="000 - Quadro  - Título Char"/>
    <w:basedOn w:val="000-Ilustrao-TtuloChar"/>
    <w:link w:val="000-Quadro-Ttulo"/>
    <w:rsid w:val="00691515"/>
    <w:rPr>
      <w:rFonts w:ascii="Times New Roman" w:eastAsia="Times New Roman" w:hAnsi="Times New Roman" w:cs="Times New Roman"/>
      <w:sz w:val="20"/>
      <w:lang w:eastAsia="pt-BR"/>
    </w:rPr>
  </w:style>
  <w:style w:type="paragraph" w:customStyle="1" w:styleId="000-Quadro-fonte">
    <w:name w:val="000 - Quadro - fonte"/>
    <w:basedOn w:val="000-Ilustrao-Fonte"/>
    <w:link w:val="000-Quadro-fonteChar"/>
    <w:qFormat/>
    <w:rsid w:val="00691515"/>
  </w:style>
  <w:style w:type="character" w:customStyle="1" w:styleId="000-Quadro-fonteChar">
    <w:name w:val="000 - Quadro - fonte Char"/>
    <w:basedOn w:val="000-Ilustrao-FonteChar"/>
    <w:link w:val="000-Quadro-fonte"/>
    <w:rsid w:val="00691515"/>
    <w:rPr>
      <w:rFonts w:ascii="Times New Roman" w:eastAsia="Times New Roman" w:hAnsi="Times New Roman" w:cs="Times New Roman"/>
      <w:sz w:val="20"/>
      <w:lang w:eastAsia="pt-BR"/>
    </w:rPr>
  </w:style>
  <w:style w:type="paragraph" w:customStyle="1" w:styleId="Default">
    <w:name w:val="Default"/>
    <w:rsid w:val="00691515"/>
    <w:pPr>
      <w:autoSpaceDE w:val="0"/>
      <w:autoSpaceDN w:val="0"/>
      <w:adjustRightInd w:val="0"/>
    </w:pPr>
    <w:rPr>
      <w:rFonts w:ascii="Frutiger 95 UltraBlack" w:eastAsia="Times New Roman" w:hAnsi="Frutiger 95 UltraBlack" w:cs="Frutiger 95 UltraBlack"/>
      <w:color w:val="000000"/>
      <w:lang w:eastAsia="pt-BR"/>
    </w:rPr>
  </w:style>
  <w:style w:type="paragraph" w:customStyle="1" w:styleId="Pa17">
    <w:name w:val="Pa17"/>
    <w:basedOn w:val="Default"/>
    <w:next w:val="Default"/>
    <w:uiPriority w:val="99"/>
    <w:rsid w:val="00691515"/>
    <w:pPr>
      <w:spacing w:line="181" w:lineRule="atLeast"/>
    </w:pPr>
    <w:rPr>
      <w:rFonts w:cs="Times New Roman"/>
      <w:color w:val="auto"/>
    </w:rPr>
  </w:style>
  <w:style w:type="paragraph" w:customStyle="1" w:styleId="Pa18">
    <w:name w:val="Pa18"/>
    <w:basedOn w:val="Default"/>
    <w:next w:val="Default"/>
    <w:uiPriority w:val="99"/>
    <w:rsid w:val="00691515"/>
    <w:pPr>
      <w:spacing w:line="141" w:lineRule="atLeast"/>
    </w:pPr>
    <w:rPr>
      <w:rFonts w:cs="Times New Roman"/>
      <w:color w:val="auto"/>
    </w:rPr>
  </w:style>
  <w:style w:type="character" w:customStyle="1" w:styleId="A03">
    <w:name w:val="A0+3"/>
    <w:uiPriority w:val="99"/>
    <w:rsid w:val="00691515"/>
    <w:rPr>
      <w:rFonts w:cs="Frutiger 45 Light"/>
      <w:color w:val="000000"/>
    </w:rPr>
  </w:style>
  <w:style w:type="character" w:customStyle="1" w:styleId="A133">
    <w:name w:val="A13+3"/>
    <w:uiPriority w:val="99"/>
    <w:rsid w:val="00691515"/>
    <w:rPr>
      <w:rFonts w:cs="Frutiger 45 Light"/>
      <w:color w:val="000000"/>
      <w:sz w:val="20"/>
      <w:szCs w:val="20"/>
    </w:rPr>
  </w:style>
  <w:style w:type="character" w:styleId="Refdenotaderodap">
    <w:name w:val="footnote reference"/>
    <w:basedOn w:val="Fontepargpadro"/>
    <w:rsid w:val="00691515"/>
    <w:rPr>
      <w:vertAlign w:val="superscript"/>
    </w:rPr>
  </w:style>
  <w:style w:type="character" w:styleId="Refdenotadefim">
    <w:name w:val="endnote reference"/>
    <w:basedOn w:val="Fontepargpadro"/>
    <w:rsid w:val="00691515"/>
    <w:rPr>
      <w:vertAlign w:val="superscript"/>
    </w:rPr>
  </w:style>
  <w:style w:type="character" w:customStyle="1" w:styleId="citation">
    <w:name w:val="citation"/>
    <w:basedOn w:val="Fontepargpadro"/>
    <w:rsid w:val="00691515"/>
  </w:style>
  <w:style w:type="character" w:customStyle="1" w:styleId="bold">
    <w:name w:val="bold"/>
    <w:basedOn w:val="Fontepargpadro"/>
    <w:rsid w:val="00691515"/>
  </w:style>
  <w:style w:type="paragraph" w:customStyle="1" w:styleId="style8">
    <w:name w:val="style8"/>
    <w:basedOn w:val="Normal"/>
    <w:rsid w:val="00691515"/>
    <w:pPr>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000-Resumo">
    <w:name w:val="000 - Resumo"/>
    <w:basedOn w:val="Normal"/>
    <w:link w:val="000-ResumoChar"/>
    <w:qFormat/>
    <w:rsid w:val="00691515"/>
    <w:pPr>
      <w:spacing w:after="0" w:line="240" w:lineRule="auto"/>
      <w:jc w:val="both"/>
    </w:pPr>
    <w:rPr>
      <w:rFonts w:ascii="Times New Roman" w:eastAsia="Times New Roman" w:hAnsi="Times New Roman"/>
      <w:sz w:val="24"/>
      <w:szCs w:val="24"/>
      <w:lang w:eastAsia="pt-BR"/>
    </w:rPr>
  </w:style>
  <w:style w:type="character" w:customStyle="1" w:styleId="000-ResumoChar">
    <w:name w:val="000 - Resumo Char"/>
    <w:basedOn w:val="Fontepargpadro"/>
    <w:link w:val="000-Resumo"/>
    <w:rsid w:val="00691515"/>
    <w:rPr>
      <w:rFonts w:ascii="Times New Roman" w:eastAsia="Times New Roman" w:hAnsi="Times New Roman" w:cs="Times New Roman"/>
      <w:lang w:eastAsia="pt-BR"/>
    </w:rPr>
  </w:style>
  <w:style w:type="character" w:customStyle="1" w:styleId="texto">
    <w:name w:val="texto"/>
    <w:basedOn w:val="Fontepargpadro"/>
    <w:rsid w:val="00691515"/>
  </w:style>
  <w:style w:type="character" w:customStyle="1" w:styleId="title-link-wrapper1">
    <w:name w:val="title-link-wrapper1"/>
    <w:rsid w:val="00691515"/>
    <w:rPr>
      <w:sz w:val="32"/>
    </w:rPr>
  </w:style>
  <w:style w:type="paragraph" w:customStyle="1" w:styleId="ListaNumerada2">
    <w:name w:val="Lista Numerada 2"/>
    <w:basedOn w:val="000-Texto"/>
    <w:link w:val="ListaNumerada2Char"/>
    <w:qFormat/>
    <w:rsid w:val="00691515"/>
    <w:pPr>
      <w:numPr>
        <w:numId w:val="8"/>
      </w:numPr>
      <w:spacing w:after="120" w:line="240" w:lineRule="auto"/>
      <w:ind w:left="1134" w:hanging="283"/>
    </w:pPr>
  </w:style>
  <w:style w:type="character" w:customStyle="1" w:styleId="ListaNumerada2Char">
    <w:name w:val="Lista Numerada 2 Char"/>
    <w:basedOn w:val="000-TextoChar"/>
    <w:link w:val="ListaNumerada2"/>
    <w:rsid w:val="00691515"/>
    <w:rPr>
      <w:rFonts w:ascii="Times New Roman" w:eastAsia="Calibri" w:hAnsi="Times New Roman" w:cs="Times New Roman"/>
    </w:rPr>
  </w:style>
  <w:style w:type="character" w:customStyle="1" w:styleId="floatr">
    <w:name w:val="floatr"/>
    <w:basedOn w:val="Fontepargpadro"/>
    <w:rsid w:val="00691515"/>
  </w:style>
  <w:style w:type="character" w:customStyle="1" w:styleId="label">
    <w:name w:val="label"/>
    <w:basedOn w:val="Fontepargpadro"/>
    <w:rsid w:val="00691515"/>
  </w:style>
  <w:style w:type="character" w:customStyle="1" w:styleId="databold">
    <w:name w:val="data_bold"/>
    <w:basedOn w:val="Fontepargpadro"/>
    <w:rsid w:val="00691515"/>
  </w:style>
  <w:style w:type="paragraph" w:customStyle="1" w:styleId="000-Ilustrao">
    <w:name w:val="000 - Ilustração"/>
    <w:basedOn w:val="000-Texto"/>
    <w:link w:val="000-IlustraoChar"/>
    <w:qFormat/>
    <w:rsid w:val="00691515"/>
    <w:pPr>
      <w:spacing w:line="240" w:lineRule="auto"/>
      <w:jc w:val="center"/>
    </w:pPr>
    <w:rPr>
      <w:noProof/>
    </w:rPr>
  </w:style>
  <w:style w:type="character" w:customStyle="1" w:styleId="000-IlustraoChar">
    <w:name w:val="000 - Ilustração Char"/>
    <w:basedOn w:val="000-TextoChar"/>
    <w:link w:val="000-Ilustrao"/>
    <w:rsid w:val="00691515"/>
    <w:rPr>
      <w:rFonts w:ascii="Times New Roman" w:eastAsia="Calibri" w:hAnsi="Times New Roman" w:cs="Times New Roman"/>
      <w:noProof/>
    </w:rPr>
  </w:style>
  <w:style w:type="character" w:customStyle="1" w:styleId="gsggs">
    <w:name w:val="gs_ggs"/>
    <w:basedOn w:val="Fontepargpadro"/>
    <w:rsid w:val="00691515"/>
  </w:style>
  <w:style w:type="character" w:customStyle="1" w:styleId="gsctg2">
    <w:name w:val="gs_ctg2"/>
    <w:basedOn w:val="Fontepargpadro"/>
    <w:rsid w:val="00691515"/>
  </w:style>
  <w:style w:type="character" w:customStyle="1" w:styleId="gsa">
    <w:name w:val="gs_a"/>
    <w:basedOn w:val="Fontepargpadro"/>
    <w:rsid w:val="00691515"/>
  </w:style>
  <w:style w:type="character" w:customStyle="1" w:styleId="gsctc">
    <w:name w:val="gs_ctc"/>
    <w:basedOn w:val="Fontepargpadro"/>
    <w:rsid w:val="00691515"/>
  </w:style>
  <w:style w:type="paragraph" w:customStyle="1" w:styleId="Ttulo11">
    <w:name w:val="Título 11"/>
    <w:basedOn w:val="Default"/>
    <w:next w:val="Default"/>
    <w:uiPriority w:val="99"/>
    <w:rsid w:val="00691515"/>
    <w:rPr>
      <w:rFonts w:ascii="NBCLPG+Arial,Bold" w:hAnsi="NBCLPG+Arial,Bold" w:cs="Times New Roman"/>
      <w:color w:val="auto"/>
    </w:rPr>
  </w:style>
  <w:style w:type="character" w:customStyle="1" w:styleId="blockemailnoname">
    <w:name w:val="blockemailnoname"/>
    <w:basedOn w:val="Fontepargpadro"/>
    <w:rsid w:val="00691515"/>
  </w:style>
  <w:style w:type="character" w:styleId="NmerodaPgina">
    <w:name w:val="page number"/>
    <w:basedOn w:val="Fontepargpadro"/>
    <w:rsid w:val="00691515"/>
  </w:style>
  <w:style w:type="character" w:customStyle="1" w:styleId="Estilo1Char">
    <w:name w:val="Estilo 1 Char"/>
    <w:basedOn w:val="Fontepargpadro"/>
    <w:link w:val="Estilo1"/>
    <w:rsid w:val="00691515"/>
    <w:rPr>
      <w:rFonts w:ascii="Times New Roman" w:eastAsia="Calibri" w:hAnsi="Times New Roman" w:cs="Times New Roman"/>
      <w:b/>
      <w:szCs w:val="22"/>
    </w:rPr>
  </w:style>
  <w:style w:type="character" w:customStyle="1" w:styleId="Estilo5Char">
    <w:name w:val="Estilo 5 Char"/>
    <w:basedOn w:val="Fontepargpadro"/>
    <w:link w:val="Estilo5"/>
    <w:rsid w:val="00691515"/>
    <w:rPr>
      <w:rFonts w:ascii="Times New Roman" w:eastAsia="Calibri" w:hAnsi="Times New Roman" w:cs="Times New Roman"/>
      <w:i/>
      <w:szCs w:val="22"/>
    </w:rPr>
  </w:style>
  <w:style w:type="paragraph" w:customStyle="1" w:styleId="ListaNumerada">
    <w:name w:val="Lista Numerada"/>
    <w:basedOn w:val="Normal"/>
    <w:link w:val="ListaNumeradaChar"/>
    <w:qFormat/>
    <w:rsid w:val="00691515"/>
    <w:pPr>
      <w:widowControl w:val="0"/>
      <w:spacing w:after="0" w:line="360" w:lineRule="auto"/>
      <w:ind w:left="1135" w:hanging="284"/>
      <w:jc w:val="both"/>
    </w:pPr>
    <w:rPr>
      <w:rFonts w:ascii="Times New Roman" w:eastAsia="Times New Roman" w:hAnsi="Times New Roman"/>
      <w:sz w:val="24"/>
      <w:szCs w:val="24"/>
      <w:lang w:val="pt-PT" w:eastAsia="pt-BR"/>
    </w:rPr>
  </w:style>
  <w:style w:type="character" w:customStyle="1" w:styleId="ListaNumeradaChar">
    <w:name w:val="Lista Numerada Char"/>
    <w:basedOn w:val="Fontepargpadro"/>
    <w:link w:val="ListaNumerada"/>
    <w:rsid w:val="00691515"/>
    <w:rPr>
      <w:rFonts w:ascii="Times New Roman" w:eastAsia="Times New Roman" w:hAnsi="Times New Roman" w:cs="Times New Roman"/>
      <w:lang w:val="pt-PT" w:eastAsia="pt-BR"/>
    </w:rPr>
  </w:style>
  <w:style w:type="paragraph" w:customStyle="1" w:styleId="Ilustrao-Ttulo">
    <w:name w:val="Ilustração - Título"/>
    <w:basedOn w:val="Normal"/>
    <w:link w:val="Ilustrao-TtuloChar"/>
    <w:qFormat/>
    <w:rsid w:val="00691515"/>
    <w:pPr>
      <w:tabs>
        <w:tab w:val="left" w:pos="6840"/>
      </w:tabs>
      <w:spacing w:before="120" w:after="0" w:line="240" w:lineRule="auto"/>
      <w:jc w:val="center"/>
    </w:pPr>
    <w:rPr>
      <w:rFonts w:ascii="Times New Roman" w:eastAsia="Times New Roman" w:hAnsi="Times New Roman"/>
      <w:sz w:val="20"/>
      <w:szCs w:val="24"/>
      <w:lang w:eastAsia="pt-BR"/>
    </w:rPr>
  </w:style>
  <w:style w:type="character" w:customStyle="1" w:styleId="Ilustrao-TtuloChar">
    <w:name w:val="Ilustração - Título Char"/>
    <w:basedOn w:val="Fontepargpadro"/>
    <w:link w:val="Ilustrao-Ttulo"/>
    <w:rsid w:val="00691515"/>
    <w:rPr>
      <w:rFonts w:ascii="Times New Roman" w:eastAsia="Times New Roman" w:hAnsi="Times New Roman" w:cs="Times New Roman"/>
      <w:sz w:val="20"/>
      <w:lang w:eastAsia="pt-BR"/>
    </w:rPr>
  </w:style>
  <w:style w:type="paragraph" w:customStyle="1" w:styleId="Ilustrao-Fonte">
    <w:name w:val="Ilustração - Fonte"/>
    <w:basedOn w:val="Normal"/>
    <w:link w:val="Ilustrao-FonteChar"/>
    <w:qFormat/>
    <w:rsid w:val="00691515"/>
    <w:pPr>
      <w:spacing w:after="0" w:line="240" w:lineRule="auto"/>
      <w:jc w:val="both"/>
    </w:pPr>
    <w:rPr>
      <w:rFonts w:ascii="Times New Roman" w:eastAsia="Times New Roman" w:hAnsi="Times New Roman"/>
      <w:sz w:val="20"/>
      <w:szCs w:val="24"/>
      <w:lang w:eastAsia="pt-BR"/>
    </w:rPr>
  </w:style>
  <w:style w:type="character" w:customStyle="1" w:styleId="Ilustrao-FonteChar">
    <w:name w:val="Ilustração - Fonte Char"/>
    <w:basedOn w:val="Fontepargpadro"/>
    <w:link w:val="Ilustrao-Fonte"/>
    <w:rsid w:val="00691515"/>
    <w:rPr>
      <w:rFonts w:ascii="Times New Roman" w:eastAsia="Times New Roman" w:hAnsi="Times New Roman" w:cs="Times New Roman"/>
      <w:sz w:val="20"/>
      <w:lang w:eastAsia="pt-BR"/>
    </w:rPr>
  </w:style>
  <w:style w:type="paragraph" w:styleId="Citao">
    <w:name w:val="Quote"/>
    <w:basedOn w:val="Normal"/>
    <w:next w:val="Normal"/>
    <w:link w:val="CitaoChar"/>
    <w:uiPriority w:val="29"/>
    <w:rsid w:val="00691515"/>
    <w:pPr>
      <w:spacing w:after="0" w:line="240" w:lineRule="auto"/>
    </w:pPr>
    <w:rPr>
      <w:rFonts w:ascii="Times New Roman" w:eastAsia="Times New Roman" w:hAnsi="Times New Roman"/>
      <w:i/>
      <w:iCs/>
      <w:color w:val="000000"/>
      <w:sz w:val="24"/>
      <w:szCs w:val="24"/>
      <w:lang w:eastAsia="pt-BR"/>
    </w:rPr>
  </w:style>
  <w:style w:type="character" w:customStyle="1" w:styleId="CitaoChar">
    <w:name w:val="Citação Char"/>
    <w:basedOn w:val="Fontepargpadro"/>
    <w:link w:val="Citao"/>
    <w:uiPriority w:val="29"/>
    <w:rsid w:val="00691515"/>
    <w:rPr>
      <w:rFonts w:ascii="Times New Roman" w:eastAsia="Times New Roman" w:hAnsi="Times New Roman" w:cs="Times New Roman"/>
      <w:i/>
      <w:iCs/>
      <w:color w:val="000000"/>
      <w:lang w:eastAsia="pt-BR"/>
    </w:rPr>
  </w:style>
  <w:style w:type="paragraph" w:customStyle="1" w:styleId="Referncia-Ttulo">
    <w:name w:val="Referência - Título"/>
    <w:basedOn w:val="Normal"/>
    <w:link w:val="Referncia-TtuloChar"/>
    <w:qFormat/>
    <w:rsid w:val="00691515"/>
    <w:pPr>
      <w:spacing w:after="0" w:line="240" w:lineRule="auto"/>
      <w:jc w:val="center"/>
    </w:pPr>
    <w:rPr>
      <w:rFonts w:ascii="Times New Roman" w:eastAsia="Times New Roman" w:hAnsi="Times New Roman"/>
      <w:sz w:val="24"/>
      <w:szCs w:val="20"/>
      <w:lang w:eastAsia="pt-BR"/>
    </w:rPr>
  </w:style>
  <w:style w:type="character" w:customStyle="1" w:styleId="Referncia-TtuloChar">
    <w:name w:val="Referência - Título Char"/>
    <w:basedOn w:val="Fontepargpadro"/>
    <w:link w:val="Referncia-Ttulo"/>
    <w:rsid w:val="00691515"/>
    <w:rPr>
      <w:rFonts w:ascii="Times New Roman" w:eastAsia="Times New Roman" w:hAnsi="Times New Roman" w:cs="Times New Roman"/>
      <w:szCs w:val="20"/>
      <w:lang w:eastAsia="pt-BR"/>
    </w:rPr>
  </w:style>
  <w:style w:type="paragraph" w:customStyle="1" w:styleId="Referncia-Texto">
    <w:name w:val="Referência - Texto"/>
    <w:basedOn w:val="Normal"/>
    <w:link w:val="Referncia-TextoChar"/>
    <w:qFormat/>
    <w:rsid w:val="00691515"/>
    <w:pPr>
      <w:spacing w:after="0" w:line="240" w:lineRule="auto"/>
    </w:pPr>
    <w:rPr>
      <w:rFonts w:ascii="Times New Roman" w:eastAsia="Times New Roman" w:hAnsi="Times New Roman"/>
      <w:sz w:val="24"/>
      <w:szCs w:val="24"/>
      <w:lang w:eastAsia="pt-BR"/>
    </w:rPr>
  </w:style>
  <w:style w:type="character" w:customStyle="1" w:styleId="Referncia-TextoChar">
    <w:name w:val="Referência - Texto Char"/>
    <w:basedOn w:val="Fontepargpadro"/>
    <w:link w:val="Referncia-Texto"/>
    <w:rsid w:val="00691515"/>
    <w:rPr>
      <w:rFonts w:ascii="Times New Roman" w:eastAsia="Times New Roman" w:hAnsi="Times New Roman" w:cs="Times New Roman"/>
      <w:lang w:eastAsia="pt-BR"/>
    </w:rPr>
  </w:style>
  <w:style w:type="paragraph" w:customStyle="1" w:styleId="Quadro-Texto">
    <w:name w:val="Quadro - Texto"/>
    <w:basedOn w:val="000-Texto"/>
    <w:link w:val="Quadro-TextoChar"/>
    <w:qFormat/>
    <w:rsid w:val="00691515"/>
    <w:pPr>
      <w:spacing w:line="240" w:lineRule="auto"/>
    </w:pPr>
  </w:style>
  <w:style w:type="character" w:customStyle="1" w:styleId="Quadro-TextoChar">
    <w:name w:val="Quadro - Texto Char"/>
    <w:basedOn w:val="000-TextoChar"/>
    <w:link w:val="Quadro-Texto"/>
    <w:rsid w:val="00691515"/>
    <w:rPr>
      <w:rFonts w:ascii="Times New Roman" w:eastAsia="Calibri" w:hAnsi="Times New Roman" w:cs="Times New Roman"/>
    </w:rPr>
  </w:style>
  <w:style w:type="paragraph" w:customStyle="1" w:styleId="NotadeRodap">
    <w:name w:val="Nota de Rodapé"/>
    <w:basedOn w:val="Textodenotaderodap"/>
    <w:link w:val="NotadeRodapChar"/>
    <w:qFormat/>
    <w:rsid w:val="00691515"/>
    <w:pPr>
      <w:jc w:val="both"/>
    </w:pPr>
  </w:style>
  <w:style w:type="character" w:customStyle="1" w:styleId="NotadeRodapChar">
    <w:name w:val="Nota de Rodapé Char"/>
    <w:basedOn w:val="TextodenotaderodapChar"/>
    <w:link w:val="NotadeRodap"/>
    <w:rsid w:val="00691515"/>
    <w:rPr>
      <w:rFonts w:ascii="Times New Roman" w:eastAsia="Times New Roman" w:hAnsi="Times New Roman" w:cs="Times New Roman"/>
      <w:sz w:val="20"/>
      <w:szCs w:val="20"/>
      <w:lang w:eastAsia="pt-BR"/>
    </w:rPr>
  </w:style>
  <w:style w:type="character" w:customStyle="1" w:styleId="Estilo6Char">
    <w:name w:val="Estilo 6 Char"/>
    <w:basedOn w:val="Estilo5Char"/>
    <w:link w:val="Estilo6"/>
    <w:rsid w:val="00691515"/>
    <w:rPr>
      <w:rFonts w:ascii="Times New Roman" w:eastAsia="Calibri" w:hAnsi="Times New Roman" w:cs="Times New Roman"/>
      <w:i/>
      <w:szCs w:val="22"/>
    </w:rPr>
  </w:style>
  <w:style w:type="paragraph" w:customStyle="1" w:styleId="CitaoDireta">
    <w:name w:val="Citação Direta"/>
    <w:basedOn w:val="NormalWeb"/>
    <w:link w:val="CitaoDiretaChar"/>
    <w:qFormat/>
    <w:rsid w:val="00691515"/>
    <w:pPr>
      <w:widowControl w:val="0"/>
      <w:spacing w:before="0" w:beforeAutospacing="0" w:after="0" w:afterAutospacing="0"/>
      <w:ind w:left="2268"/>
      <w:jc w:val="both"/>
    </w:pPr>
    <w:rPr>
      <w:sz w:val="20"/>
    </w:rPr>
  </w:style>
  <w:style w:type="character" w:customStyle="1" w:styleId="CitaoDiretaChar">
    <w:name w:val="Citação Direta Char"/>
    <w:basedOn w:val="Fontepargpadro"/>
    <w:link w:val="CitaoDireta"/>
    <w:rsid w:val="00691515"/>
    <w:rPr>
      <w:rFonts w:ascii="Times New Roman" w:eastAsia="Times New Roman" w:hAnsi="Times New Roman" w:cs="Times New Roman"/>
      <w:sz w:val="20"/>
      <w:lang w:eastAsia="pt-BR"/>
    </w:rPr>
  </w:style>
  <w:style w:type="paragraph" w:customStyle="1" w:styleId="Quadro-Ttulo">
    <w:name w:val="Quadro  - Título"/>
    <w:basedOn w:val="Ilustrao-Ttulo"/>
    <w:link w:val="Quadro-TtuloChar"/>
    <w:qFormat/>
    <w:rsid w:val="00691515"/>
  </w:style>
  <w:style w:type="character" w:customStyle="1" w:styleId="Quadro-TtuloChar">
    <w:name w:val="Quadro  - Título Char"/>
    <w:basedOn w:val="Ilustrao-TtuloChar"/>
    <w:link w:val="Quadro-Ttulo"/>
    <w:rsid w:val="00691515"/>
    <w:rPr>
      <w:rFonts w:ascii="Times New Roman" w:eastAsia="Times New Roman" w:hAnsi="Times New Roman" w:cs="Times New Roman"/>
      <w:sz w:val="20"/>
      <w:lang w:eastAsia="pt-BR"/>
    </w:rPr>
  </w:style>
  <w:style w:type="paragraph" w:customStyle="1" w:styleId="Quadro-fonte">
    <w:name w:val="Quadro - fonte"/>
    <w:basedOn w:val="Ilustrao-Fonte"/>
    <w:link w:val="Quadro-fonteChar"/>
    <w:qFormat/>
    <w:rsid w:val="00691515"/>
  </w:style>
  <w:style w:type="character" w:customStyle="1" w:styleId="Quadro-fonteChar">
    <w:name w:val="Quadro - fonte Char"/>
    <w:basedOn w:val="Ilustrao-FonteChar"/>
    <w:link w:val="Quadro-fonte"/>
    <w:rsid w:val="00691515"/>
    <w:rPr>
      <w:rFonts w:ascii="Times New Roman" w:eastAsia="Times New Roman" w:hAnsi="Times New Roman" w:cs="Times New Roman"/>
      <w:sz w:val="20"/>
      <w:lang w:eastAsia="pt-BR"/>
    </w:rPr>
  </w:style>
  <w:style w:type="character" w:customStyle="1" w:styleId="personname">
    <w:name w:val="person_name"/>
    <w:basedOn w:val="Fontepargpadro"/>
    <w:rsid w:val="00691515"/>
  </w:style>
  <w:style w:type="character" w:styleId="nfase">
    <w:name w:val="Emphasis"/>
    <w:basedOn w:val="Fontepargpadro"/>
    <w:uiPriority w:val="20"/>
    <w:qFormat/>
    <w:rsid w:val="00691515"/>
    <w:rPr>
      <w:i/>
      <w:iCs/>
    </w:rPr>
  </w:style>
  <w:style w:type="paragraph" w:styleId="PargrafodaLista">
    <w:name w:val="List Paragraph"/>
    <w:aliases w:val="Corpo do texto"/>
    <w:basedOn w:val="Normal"/>
    <w:uiPriority w:val="34"/>
    <w:qFormat/>
    <w:rsid w:val="00691515"/>
    <w:pPr>
      <w:spacing w:after="0" w:line="240" w:lineRule="auto"/>
      <w:ind w:left="720"/>
      <w:contextualSpacing/>
    </w:pPr>
    <w:rPr>
      <w:rFonts w:ascii="Times New Roman" w:eastAsia="Times New Roman" w:hAnsi="Times New Roman"/>
      <w:sz w:val="24"/>
      <w:szCs w:val="24"/>
      <w:lang w:eastAsia="pt-BR"/>
    </w:rPr>
  </w:style>
  <w:style w:type="character" w:customStyle="1" w:styleId="apple-style-span">
    <w:name w:val="apple-style-span"/>
    <w:rsid w:val="00691515"/>
    <w:rPr>
      <w:rFonts w:cs="Times New Roman"/>
    </w:rPr>
  </w:style>
  <w:style w:type="paragraph" w:customStyle="1" w:styleId="000-Autores">
    <w:name w:val="000 - Autores"/>
    <w:basedOn w:val="Normal"/>
    <w:link w:val="000-AutoresChar"/>
    <w:qFormat/>
    <w:rsid w:val="00691515"/>
    <w:pPr>
      <w:spacing w:after="0" w:line="240" w:lineRule="auto"/>
      <w:ind w:left="284"/>
      <w:jc w:val="both"/>
    </w:pPr>
    <w:rPr>
      <w:rFonts w:ascii="Times New Roman" w:eastAsia="Times New Roman" w:hAnsi="Times New Roman"/>
      <w:sz w:val="24"/>
      <w:szCs w:val="24"/>
      <w:lang w:eastAsia="pt-BR"/>
    </w:rPr>
  </w:style>
  <w:style w:type="character" w:customStyle="1" w:styleId="000-AutoresChar">
    <w:name w:val="000 - Autores Char"/>
    <w:basedOn w:val="Fontepargpadro"/>
    <w:link w:val="000-Autores"/>
    <w:rsid w:val="00691515"/>
    <w:rPr>
      <w:rFonts w:ascii="Times New Roman" w:eastAsia="Times New Roman" w:hAnsi="Times New Roman" w:cs="Times New Roman"/>
      <w:lang w:eastAsia="pt-BR"/>
    </w:rPr>
  </w:style>
  <w:style w:type="character" w:customStyle="1" w:styleId="alt-edited">
    <w:name w:val="alt-edited"/>
    <w:basedOn w:val="Fontepargpadro"/>
    <w:rsid w:val="00691515"/>
  </w:style>
  <w:style w:type="character" w:customStyle="1" w:styleId="apple-converted-space">
    <w:name w:val="apple-converted-space"/>
    <w:basedOn w:val="Fontepargpadro"/>
    <w:rsid w:val="00691515"/>
  </w:style>
  <w:style w:type="character" w:customStyle="1" w:styleId="blockemailwithname">
    <w:name w:val="blockemailwithname"/>
    <w:basedOn w:val="Fontepargpadro"/>
    <w:rsid w:val="00691515"/>
  </w:style>
  <w:style w:type="paragraph" w:customStyle="1" w:styleId="1Texto">
    <w:name w:val="1 Texto"/>
    <w:basedOn w:val="Normal"/>
    <w:rsid w:val="00691515"/>
    <w:pPr>
      <w:suppressAutoHyphens/>
      <w:spacing w:after="0" w:line="360" w:lineRule="auto"/>
      <w:ind w:firstLine="1134"/>
      <w:jc w:val="both"/>
    </w:pPr>
    <w:rPr>
      <w:rFonts w:ascii="Times New Roman" w:eastAsia="Times New Roman" w:hAnsi="Times New Roman"/>
      <w:sz w:val="24"/>
      <w:szCs w:val="24"/>
      <w:lang w:eastAsia="ar-SA"/>
    </w:rPr>
  </w:style>
  <w:style w:type="character" w:customStyle="1" w:styleId="shorttext">
    <w:name w:val="short_text"/>
    <w:basedOn w:val="Fontepargpadro"/>
    <w:rsid w:val="00691515"/>
  </w:style>
  <w:style w:type="character" w:customStyle="1" w:styleId="txtbold">
    <w:name w:val="txtbold"/>
    <w:basedOn w:val="Fontepargpadro"/>
    <w:rsid w:val="00691515"/>
  </w:style>
  <w:style w:type="character" w:customStyle="1" w:styleId="mediumtext">
    <w:name w:val="medium_text"/>
    <w:basedOn w:val="Fontepargpadro"/>
    <w:rsid w:val="00691515"/>
  </w:style>
  <w:style w:type="paragraph" w:customStyle="1" w:styleId="Referncias">
    <w:name w:val="Referências"/>
    <w:basedOn w:val="Normal"/>
    <w:qFormat/>
    <w:rsid w:val="00691515"/>
    <w:pPr>
      <w:spacing w:after="0" w:line="240" w:lineRule="auto"/>
    </w:pPr>
    <w:rPr>
      <w:rFonts w:ascii="Times New Roman" w:eastAsia="Times New Roman" w:hAnsi="Times New Roman"/>
      <w:sz w:val="21"/>
      <w:szCs w:val="21"/>
    </w:rPr>
  </w:style>
  <w:style w:type="paragraph" w:customStyle="1" w:styleId="00-Estilo1">
    <w:name w:val="00 - Estilo 1"/>
    <w:basedOn w:val="Normal"/>
    <w:qFormat/>
    <w:rsid w:val="00691515"/>
    <w:pPr>
      <w:spacing w:after="0" w:line="360" w:lineRule="auto"/>
      <w:ind w:left="851" w:hanging="851"/>
      <w:contextualSpacing/>
      <w:jc w:val="both"/>
    </w:pPr>
    <w:rPr>
      <w:rFonts w:ascii="Times New Roman" w:hAnsi="Times New Roman"/>
      <w:b/>
      <w:sz w:val="24"/>
    </w:rPr>
  </w:style>
  <w:style w:type="character" w:customStyle="1" w:styleId="00-Estilo2Char">
    <w:name w:val="00 - Estilo 2 Char"/>
    <w:link w:val="00-Estilo2"/>
    <w:locked/>
    <w:rsid w:val="00691515"/>
    <w:rPr>
      <w:rFonts w:cs="Calibri"/>
      <w:b/>
      <w:szCs w:val="22"/>
    </w:rPr>
  </w:style>
  <w:style w:type="paragraph" w:customStyle="1" w:styleId="00-Estilo2">
    <w:name w:val="00 - Estilo 2"/>
    <w:basedOn w:val="Normal"/>
    <w:link w:val="00-Estilo2Char"/>
    <w:qFormat/>
    <w:rsid w:val="00691515"/>
    <w:pPr>
      <w:spacing w:after="0" w:line="360" w:lineRule="auto"/>
      <w:ind w:left="851" w:hanging="851"/>
      <w:contextualSpacing/>
      <w:jc w:val="both"/>
    </w:pPr>
    <w:rPr>
      <w:rFonts w:asciiTheme="minorHAnsi" w:eastAsiaTheme="minorEastAsia" w:hAnsiTheme="minorHAnsi" w:cs="Calibri"/>
      <w:b/>
      <w:sz w:val="24"/>
    </w:rPr>
  </w:style>
  <w:style w:type="paragraph" w:customStyle="1" w:styleId="00-Estilo3">
    <w:name w:val="00 - Estilo 3"/>
    <w:basedOn w:val="Normal"/>
    <w:qFormat/>
    <w:rsid w:val="00691515"/>
    <w:pPr>
      <w:spacing w:after="0" w:line="360" w:lineRule="auto"/>
      <w:ind w:left="851" w:hanging="851"/>
      <w:contextualSpacing/>
      <w:jc w:val="both"/>
    </w:pPr>
    <w:rPr>
      <w:rFonts w:ascii="Times New Roman" w:hAnsi="Times New Roman"/>
      <w:b/>
      <w:sz w:val="24"/>
    </w:rPr>
  </w:style>
  <w:style w:type="paragraph" w:customStyle="1" w:styleId="00-Estilo4">
    <w:name w:val="00 - Estilo 4"/>
    <w:basedOn w:val="Normal"/>
    <w:qFormat/>
    <w:rsid w:val="00691515"/>
    <w:pPr>
      <w:spacing w:after="0" w:line="360" w:lineRule="auto"/>
      <w:ind w:left="851" w:hanging="851"/>
      <w:contextualSpacing/>
      <w:jc w:val="both"/>
    </w:pPr>
    <w:rPr>
      <w:rFonts w:ascii="Times New Roman" w:hAnsi="Times New Roman"/>
      <w:sz w:val="24"/>
    </w:rPr>
  </w:style>
  <w:style w:type="paragraph" w:customStyle="1" w:styleId="00-Estilo5">
    <w:name w:val="00 - Estilo 5"/>
    <w:basedOn w:val="Normal"/>
    <w:qFormat/>
    <w:rsid w:val="00691515"/>
    <w:pPr>
      <w:spacing w:after="0" w:line="360" w:lineRule="auto"/>
      <w:ind w:left="851" w:hanging="851"/>
      <w:contextualSpacing/>
      <w:jc w:val="both"/>
    </w:pPr>
    <w:rPr>
      <w:rFonts w:ascii="Times New Roman" w:hAnsi="Times New Roman"/>
      <w:i/>
      <w:sz w:val="24"/>
    </w:rPr>
  </w:style>
  <w:style w:type="paragraph" w:customStyle="1" w:styleId="00-Estilo6">
    <w:name w:val="00 - Estilo 6"/>
    <w:basedOn w:val="00-Estilo5"/>
    <w:qFormat/>
    <w:rsid w:val="00691515"/>
  </w:style>
  <w:style w:type="character" w:customStyle="1" w:styleId="00-ListaNumeradaChar">
    <w:name w:val="00 - Lista Numerada Char"/>
    <w:link w:val="00-ListaNumerada"/>
    <w:locked/>
    <w:rsid w:val="00691515"/>
    <w:rPr>
      <w:lang w:val="pt-PT"/>
    </w:rPr>
  </w:style>
  <w:style w:type="paragraph" w:customStyle="1" w:styleId="00-ListaNumerada">
    <w:name w:val="00 - Lista Numerada"/>
    <w:basedOn w:val="Normal"/>
    <w:link w:val="00-ListaNumeradaChar"/>
    <w:qFormat/>
    <w:rsid w:val="00691515"/>
    <w:pPr>
      <w:widowControl w:val="0"/>
      <w:spacing w:after="0" w:line="360" w:lineRule="auto"/>
      <w:ind w:left="1134" w:hanging="425"/>
      <w:jc w:val="both"/>
    </w:pPr>
    <w:rPr>
      <w:rFonts w:asciiTheme="minorHAnsi" w:eastAsiaTheme="minorEastAsia" w:hAnsiTheme="minorHAnsi" w:cstheme="minorBidi"/>
      <w:sz w:val="24"/>
      <w:szCs w:val="24"/>
      <w:lang w:val="pt-PT"/>
    </w:rPr>
  </w:style>
  <w:style w:type="character" w:customStyle="1" w:styleId="00-Tabelas-TextoChar">
    <w:name w:val="00 - Tabelas - Texto Char"/>
    <w:basedOn w:val="Fontepargpadro"/>
    <w:link w:val="00-Tabelas-Texto"/>
    <w:locked/>
    <w:rsid w:val="00691515"/>
    <w:rPr>
      <w:color w:val="000000"/>
    </w:rPr>
  </w:style>
  <w:style w:type="paragraph" w:customStyle="1" w:styleId="00-Tabelas-Texto">
    <w:name w:val="00 - Tabelas - Texto"/>
    <w:basedOn w:val="Normal"/>
    <w:link w:val="00-Tabelas-TextoChar"/>
    <w:qFormat/>
    <w:rsid w:val="00691515"/>
    <w:pPr>
      <w:widowControl w:val="0"/>
      <w:autoSpaceDE w:val="0"/>
      <w:spacing w:after="0" w:line="240" w:lineRule="auto"/>
      <w:jc w:val="both"/>
    </w:pPr>
    <w:rPr>
      <w:rFonts w:asciiTheme="minorHAnsi" w:eastAsiaTheme="minorEastAsia" w:hAnsiTheme="minorHAnsi" w:cstheme="minorBidi"/>
      <w:color w:val="000000"/>
      <w:sz w:val="24"/>
      <w:szCs w:val="24"/>
    </w:rPr>
  </w:style>
  <w:style w:type="paragraph" w:customStyle="1" w:styleId="00-Ilustrao">
    <w:name w:val="00 - Ilustração"/>
    <w:basedOn w:val="Normal"/>
    <w:link w:val="00-IlustraoChar"/>
    <w:qFormat/>
    <w:rsid w:val="00691515"/>
    <w:pPr>
      <w:spacing w:after="0" w:line="240" w:lineRule="auto"/>
      <w:jc w:val="center"/>
    </w:pPr>
    <w:rPr>
      <w:rFonts w:ascii="Times New Roman" w:eastAsia="Times New Roman" w:hAnsi="Times New Roman"/>
      <w:sz w:val="24"/>
      <w:szCs w:val="24"/>
      <w:lang w:eastAsia="pt-BR"/>
    </w:rPr>
  </w:style>
  <w:style w:type="character" w:customStyle="1" w:styleId="00-IlustraoChar">
    <w:name w:val="00 - Ilustração Char"/>
    <w:basedOn w:val="Fontepargpadro"/>
    <w:link w:val="00-Ilustrao"/>
    <w:rsid w:val="00691515"/>
    <w:rPr>
      <w:rFonts w:ascii="Times New Roman" w:eastAsia="Times New Roman" w:hAnsi="Times New Roman" w:cs="Times New Roman"/>
      <w:lang w:eastAsia="pt-BR"/>
    </w:rPr>
  </w:style>
  <w:style w:type="paragraph" w:customStyle="1" w:styleId="EstiloA">
    <w:name w:val="Estilo A"/>
    <w:basedOn w:val="Normal"/>
    <w:rsid w:val="00691515"/>
    <w:pPr>
      <w:spacing w:after="360" w:line="360" w:lineRule="auto"/>
    </w:pPr>
    <w:rPr>
      <w:rFonts w:ascii="Arial" w:eastAsia="Times New Roman" w:hAnsi="Arial" w:cs="Arial"/>
      <w:b/>
      <w:sz w:val="28"/>
      <w:szCs w:val="28"/>
      <w:lang w:eastAsia="pt-BR"/>
    </w:rPr>
  </w:style>
  <w:style w:type="paragraph" w:customStyle="1" w:styleId="titulo4">
    <w:name w:val="titulo 4"/>
    <w:basedOn w:val="Lista4"/>
    <w:rsid w:val="00691515"/>
    <w:pPr>
      <w:spacing w:after="0" w:line="240" w:lineRule="auto"/>
      <w:contextualSpacing w:val="0"/>
    </w:pPr>
    <w:rPr>
      <w:rFonts w:ascii="Times New Roman" w:eastAsia="Times New Roman" w:hAnsi="Times New Roman"/>
      <w:b/>
      <w:sz w:val="19"/>
      <w:szCs w:val="24"/>
      <w:lang w:val="pt-PT"/>
    </w:rPr>
  </w:style>
  <w:style w:type="paragraph" w:styleId="Lista4">
    <w:name w:val="List 4"/>
    <w:basedOn w:val="Normal"/>
    <w:uiPriority w:val="99"/>
    <w:semiHidden/>
    <w:unhideWhenUsed/>
    <w:rsid w:val="00691515"/>
    <w:pPr>
      <w:ind w:left="1132" w:hanging="283"/>
      <w:contextualSpacing/>
    </w:pPr>
  </w:style>
  <w:style w:type="character" w:customStyle="1" w:styleId="unsafesenderemail">
    <w:name w:val="unsafesenderemail"/>
    <w:basedOn w:val="Fontepargpadro"/>
    <w:rsid w:val="00691515"/>
  </w:style>
  <w:style w:type="paragraph" w:customStyle="1" w:styleId="CitaoDiretamaisdetrslinhas">
    <w:name w:val="Citação Direta mais de três linhas"/>
    <w:basedOn w:val="PargrafodaLista"/>
    <w:qFormat/>
    <w:rsid w:val="00691515"/>
    <w:pPr>
      <w:ind w:left="2268"/>
      <w:contextualSpacing w:val="0"/>
      <w:jc w:val="both"/>
    </w:pPr>
    <w:rPr>
      <w:sz w:val="19"/>
      <w:lang w:eastAsia="en-US"/>
    </w:rPr>
  </w:style>
  <w:style w:type="character" w:customStyle="1" w:styleId="spelle">
    <w:name w:val="spelle"/>
    <w:basedOn w:val="Fontepargpadro"/>
    <w:rsid w:val="00691515"/>
  </w:style>
  <w:style w:type="paragraph" w:customStyle="1" w:styleId="p1">
    <w:name w:val="p1"/>
    <w:basedOn w:val="Normal"/>
    <w:rsid w:val="00D129B5"/>
    <w:pPr>
      <w:spacing w:after="0" w:line="240" w:lineRule="auto"/>
      <w:ind w:left="540" w:hanging="540"/>
    </w:pPr>
    <w:rPr>
      <w:rFonts w:ascii="Helvetica" w:eastAsiaTheme="minorEastAsia" w:hAnsi="Helvetica"/>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706">
      <w:bodyDiv w:val="1"/>
      <w:marLeft w:val="0"/>
      <w:marRight w:val="0"/>
      <w:marTop w:val="0"/>
      <w:marBottom w:val="0"/>
      <w:divBdr>
        <w:top w:val="none" w:sz="0" w:space="0" w:color="auto"/>
        <w:left w:val="none" w:sz="0" w:space="0" w:color="auto"/>
        <w:bottom w:val="none" w:sz="0" w:space="0" w:color="auto"/>
        <w:right w:val="none" w:sz="0" w:space="0" w:color="auto"/>
      </w:divBdr>
    </w:div>
    <w:div w:id="60255808">
      <w:bodyDiv w:val="1"/>
      <w:marLeft w:val="0"/>
      <w:marRight w:val="0"/>
      <w:marTop w:val="0"/>
      <w:marBottom w:val="0"/>
      <w:divBdr>
        <w:top w:val="none" w:sz="0" w:space="0" w:color="auto"/>
        <w:left w:val="none" w:sz="0" w:space="0" w:color="auto"/>
        <w:bottom w:val="none" w:sz="0" w:space="0" w:color="auto"/>
        <w:right w:val="none" w:sz="0" w:space="0" w:color="auto"/>
      </w:divBdr>
    </w:div>
    <w:div w:id="111172565">
      <w:bodyDiv w:val="1"/>
      <w:marLeft w:val="0"/>
      <w:marRight w:val="0"/>
      <w:marTop w:val="0"/>
      <w:marBottom w:val="0"/>
      <w:divBdr>
        <w:top w:val="none" w:sz="0" w:space="0" w:color="auto"/>
        <w:left w:val="none" w:sz="0" w:space="0" w:color="auto"/>
        <w:bottom w:val="none" w:sz="0" w:space="0" w:color="auto"/>
        <w:right w:val="none" w:sz="0" w:space="0" w:color="auto"/>
      </w:divBdr>
    </w:div>
    <w:div w:id="142897229">
      <w:bodyDiv w:val="1"/>
      <w:marLeft w:val="0"/>
      <w:marRight w:val="0"/>
      <w:marTop w:val="0"/>
      <w:marBottom w:val="0"/>
      <w:divBdr>
        <w:top w:val="none" w:sz="0" w:space="0" w:color="auto"/>
        <w:left w:val="none" w:sz="0" w:space="0" w:color="auto"/>
        <w:bottom w:val="none" w:sz="0" w:space="0" w:color="auto"/>
        <w:right w:val="none" w:sz="0" w:space="0" w:color="auto"/>
      </w:divBdr>
    </w:div>
    <w:div w:id="286473457">
      <w:bodyDiv w:val="1"/>
      <w:marLeft w:val="0"/>
      <w:marRight w:val="0"/>
      <w:marTop w:val="0"/>
      <w:marBottom w:val="0"/>
      <w:divBdr>
        <w:top w:val="none" w:sz="0" w:space="0" w:color="auto"/>
        <w:left w:val="none" w:sz="0" w:space="0" w:color="auto"/>
        <w:bottom w:val="none" w:sz="0" w:space="0" w:color="auto"/>
        <w:right w:val="none" w:sz="0" w:space="0" w:color="auto"/>
      </w:divBdr>
    </w:div>
    <w:div w:id="416369702">
      <w:bodyDiv w:val="1"/>
      <w:marLeft w:val="0"/>
      <w:marRight w:val="0"/>
      <w:marTop w:val="0"/>
      <w:marBottom w:val="0"/>
      <w:divBdr>
        <w:top w:val="none" w:sz="0" w:space="0" w:color="auto"/>
        <w:left w:val="none" w:sz="0" w:space="0" w:color="auto"/>
        <w:bottom w:val="none" w:sz="0" w:space="0" w:color="auto"/>
        <w:right w:val="none" w:sz="0" w:space="0" w:color="auto"/>
      </w:divBdr>
    </w:div>
    <w:div w:id="432480199">
      <w:bodyDiv w:val="1"/>
      <w:marLeft w:val="0"/>
      <w:marRight w:val="0"/>
      <w:marTop w:val="0"/>
      <w:marBottom w:val="0"/>
      <w:divBdr>
        <w:top w:val="none" w:sz="0" w:space="0" w:color="auto"/>
        <w:left w:val="none" w:sz="0" w:space="0" w:color="auto"/>
        <w:bottom w:val="none" w:sz="0" w:space="0" w:color="auto"/>
        <w:right w:val="none" w:sz="0" w:space="0" w:color="auto"/>
      </w:divBdr>
    </w:div>
    <w:div w:id="493764334">
      <w:bodyDiv w:val="1"/>
      <w:marLeft w:val="0"/>
      <w:marRight w:val="0"/>
      <w:marTop w:val="0"/>
      <w:marBottom w:val="0"/>
      <w:divBdr>
        <w:top w:val="none" w:sz="0" w:space="0" w:color="auto"/>
        <w:left w:val="none" w:sz="0" w:space="0" w:color="auto"/>
        <w:bottom w:val="none" w:sz="0" w:space="0" w:color="auto"/>
        <w:right w:val="none" w:sz="0" w:space="0" w:color="auto"/>
      </w:divBdr>
    </w:div>
    <w:div w:id="755903723">
      <w:bodyDiv w:val="1"/>
      <w:marLeft w:val="0"/>
      <w:marRight w:val="0"/>
      <w:marTop w:val="0"/>
      <w:marBottom w:val="0"/>
      <w:divBdr>
        <w:top w:val="none" w:sz="0" w:space="0" w:color="auto"/>
        <w:left w:val="none" w:sz="0" w:space="0" w:color="auto"/>
        <w:bottom w:val="none" w:sz="0" w:space="0" w:color="auto"/>
        <w:right w:val="none" w:sz="0" w:space="0" w:color="auto"/>
      </w:divBdr>
    </w:div>
    <w:div w:id="779645270">
      <w:bodyDiv w:val="1"/>
      <w:marLeft w:val="0"/>
      <w:marRight w:val="0"/>
      <w:marTop w:val="0"/>
      <w:marBottom w:val="0"/>
      <w:divBdr>
        <w:top w:val="none" w:sz="0" w:space="0" w:color="auto"/>
        <w:left w:val="none" w:sz="0" w:space="0" w:color="auto"/>
        <w:bottom w:val="none" w:sz="0" w:space="0" w:color="auto"/>
        <w:right w:val="none" w:sz="0" w:space="0" w:color="auto"/>
      </w:divBdr>
    </w:div>
    <w:div w:id="825245963">
      <w:bodyDiv w:val="1"/>
      <w:marLeft w:val="0"/>
      <w:marRight w:val="0"/>
      <w:marTop w:val="0"/>
      <w:marBottom w:val="0"/>
      <w:divBdr>
        <w:top w:val="none" w:sz="0" w:space="0" w:color="auto"/>
        <w:left w:val="none" w:sz="0" w:space="0" w:color="auto"/>
        <w:bottom w:val="none" w:sz="0" w:space="0" w:color="auto"/>
        <w:right w:val="none" w:sz="0" w:space="0" w:color="auto"/>
      </w:divBdr>
    </w:div>
    <w:div w:id="942222920">
      <w:bodyDiv w:val="1"/>
      <w:marLeft w:val="0"/>
      <w:marRight w:val="0"/>
      <w:marTop w:val="0"/>
      <w:marBottom w:val="0"/>
      <w:divBdr>
        <w:top w:val="none" w:sz="0" w:space="0" w:color="auto"/>
        <w:left w:val="none" w:sz="0" w:space="0" w:color="auto"/>
        <w:bottom w:val="none" w:sz="0" w:space="0" w:color="auto"/>
        <w:right w:val="none" w:sz="0" w:space="0" w:color="auto"/>
      </w:divBdr>
    </w:div>
    <w:div w:id="954825813">
      <w:bodyDiv w:val="1"/>
      <w:marLeft w:val="0"/>
      <w:marRight w:val="0"/>
      <w:marTop w:val="0"/>
      <w:marBottom w:val="0"/>
      <w:divBdr>
        <w:top w:val="none" w:sz="0" w:space="0" w:color="auto"/>
        <w:left w:val="none" w:sz="0" w:space="0" w:color="auto"/>
        <w:bottom w:val="none" w:sz="0" w:space="0" w:color="auto"/>
        <w:right w:val="none" w:sz="0" w:space="0" w:color="auto"/>
      </w:divBdr>
    </w:div>
    <w:div w:id="1138111574">
      <w:bodyDiv w:val="1"/>
      <w:marLeft w:val="0"/>
      <w:marRight w:val="0"/>
      <w:marTop w:val="0"/>
      <w:marBottom w:val="0"/>
      <w:divBdr>
        <w:top w:val="none" w:sz="0" w:space="0" w:color="auto"/>
        <w:left w:val="none" w:sz="0" w:space="0" w:color="auto"/>
        <w:bottom w:val="none" w:sz="0" w:space="0" w:color="auto"/>
        <w:right w:val="none" w:sz="0" w:space="0" w:color="auto"/>
      </w:divBdr>
    </w:div>
    <w:div w:id="1232472650">
      <w:bodyDiv w:val="1"/>
      <w:marLeft w:val="0"/>
      <w:marRight w:val="0"/>
      <w:marTop w:val="0"/>
      <w:marBottom w:val="0"/>
      <w:divBdr>
        <w:top w:val="none" w:sz="0" w:space="0" w:color="auto"/>
        <w:left w:val="none" w:sz="0" w:space="0" w:color="auto"/>
        <w:bottom w:val="none" w:sz="0" w:space="0" w:color="auto"/>
        <w:right w:val="none" w:sz="0" w:space="0" w:color="auto"/>
      </w:divBdr>
    </w:div>
    <w:div w:id="1288119012">
      <w:bodyDiv w:val="1"/>
      <w:marLeft w:val="0"/>
      <w:marRight w:val="0"/>
      <w:marTop w:val="0"/>
      <w:marBottom w:val="0"/>
      <w:divBdr>
        <w:top w:val="none" w:sz="0" w:space="0" w:color="auto"/>
        <w:left w:val="none" w:sz="0" w:space="0" w:color="auto"/>
        <w:bottom w:val="none" w:sz="0" w:space="0" w:color="auto"/>
        <w:right w:val="none" w:sz="0" w:space="0" w:color="auto"/>
      </w:divBdr>
    </w:div>
    <w:div w:id="1322925608">
      <w:bodyDiv w:val="1"/>
      <w:marLeft w:val="0"/>
      <w:marRight w:val="0"/>
      <w:marTop w:val="0"/>
      <w:marBottom w:val="0"/>
      <w:divBdr>
        <w:top w:val="none" w:sz="0" w:space="0" w:color="auto"/>
        <w:left w:val="none" w:sz="0" w:space="0" w:color="auto"/>
        <w:bottom w:val="none" w:sz="0" w:space="0" w:color="auto"/>
        <w:right w:val="none" w:sz="0" w:space="0" w:color="auto"/>
      </w:divBdr>
    </w:div>
    <w:div w:id="1429962488">
      <w:bodyDiv w:val="1"/>
      <w:marLeft w:val="0"/>
      <w:marRight w:val="0"/>
      <w:marTop w:val="0"/>
      <w:marBottom w:val="0"/>
      <w:divBdr>
        <w:top w:val="none" w:sz="0" w:space="0" w:color="auto"/>
        <w:left w:val="none" w:sz="0" w:space="0" w:color="auto"/>
        <w:bottom w:val="none" w:sz="0" w:space="0" w:color="auto"/>
        <w:right w:val="none" w:sz="0" w:space="0" w:color="auto"/>
      </w:divBdr>
    </w:div>
    <w:div w:id="1683894387">
      <w:bodyDiv w:val="1"/>
      <w:marLeft w:val="0"/>
      <w:marRight w:val="0"/>
      <w:marTop w:val="0"/>
      <w:marBottom w:val="0"/>
      <w:divBdr>
        <w:top w:val="none" w:sz="0" w:space="0" w:color="auto"/>
        <w:left w:val="none" w:sz="0" w:space="0" w:color="auto"/>
        <w:bottom w:val="none" w:sz="0" w:space="0" w:color="auto"/>
        <w:right w:val="none" w:sz="0" w:space="0" w:color="auto"/>
      </w:divBdr>
    </w:div>
    <w:div w:id="1732456911">
      <w:bodyDiv w:val="1"/>
      <w:marLeft w:val="0"/>
      <w:marRight w:val="0"/>
      <w:marTop w:val="0"/>
      <w:marBottom w:val="0"/>
      <w:divBdr>
        <w:top w:val="none" w:sz="0" w:space="0" w:color="auto"/>
        <w:left w:val="none" w:sz="0" w:space="0" w:color="auto"/>
        <w:bottom w:val="none" w:sz="0" w:space="0" w:color="auto"/>
        <w:right w:val="none" w:sz="0" w:space="0" w:color="auto"/>
      </w:divBdr>
    </w:div>
    <w:div w:id="1813062845">
      <w:bodyDiv w:val="1"/>
      <w:marLeft w:val="0"/>
      <w:marRight w:val="0"/>
      <w:marTop w:val="0"/>
      <w:marBottom w:val="0"/>
      <w:divBdr>
        <w:top w:val="none" w:sz="0" w:space="0" w:color="auto"/>
        <w:left w:val="none" w:sz="0" w:space="0" w:color="auto"/>
        <w:bottom w:val="none" w:sz="0" w:space="0" w:color="auto"/>
        <w:right w:val="none" w:sz="0" w:space="0" w:color="auto"/>
      </w:divBdr>
    </w:div>
    <w:div w:id="1821341850">
      <w:bodyDiv w:val="1"/>
      <w:marLeft w:val="0"/>
      <w:marRight w:val="0"/>
      <w:marTop w:val="0"/>
      <w:marBottom w:val="0"/>
      <w:divBdr>
        <w:top w:val="none" w:sz="0" w:space="0" w:color="auto"/>
        <w:left w:val="none" w:sz="0" w:space="0" w:color="auto"/>
        <w:bottom w:val="none" w:sz="0" w:space="0" w:color="auto"/>
        <w:right w:val="none" w:sz="0" w:space="0" w:color="auto"/>
      </w:divBdr>
    </w:div>
    <w:div w:id="1869564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95554-9F19-6B4F-84FE-DB1D3570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8179</Words>
  <Characters>46705</Characters>
  <Application>Microsoft Macintosh Word</Application>
  <DocSecurity>0</DocSecurity>
  <Lines>898</Lines>
  <Paragraphs>328</Paragraphs>
  <ScaleCrop>false</ScaleCrop>
  <HeadingPairs>
    <vt:vector size="2" baseType="variant">
      <vt:variant>
        <vt:lpstr>Título</vt:lpstr>
      </vt:variant>
      <vt:variant>
        <vt:i4>1</vt:i4>
      </vt:variant>
    </vt:vector>
  </HeadingPairs>
  <TitlesOfParts>
    <vt:vector size="1" baseType="lpstr">
      <vt:lpstr/>
    </vt:vector>
  </TitlesOfParts>
  <Company>UFSC</Company>
  <LinksUpToDate>false</LinksUpToDate>
  <CharactersWithSpaces>54556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Cysne</dc:creator>
  <cp:keywords/>
  <dc:description/>
  <cp:lastModifiedBy>Usuário do Microsoft Office</cp:lastModifiedBy>
  <cp:revision>3</cp:revision>
  <cp:lastPrinted>2018-10-19T19:31:00Z</cp:lastPrinted>
  <dcterms:created xsi:type="dcterms:W3CDTF">2018-10-19T20:10:00Z</dcterms:created>
  <dcterms:modified xsi:type="dcterms:W3CDTF">2018-10-19T20:14:00Z</dcterms:modified>
</cp:coreProperties>
</file>