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2D5B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2D5B1D">
        <w:rPr>
          <w:rFonts w:ascii="Times New Roman" w:hAnsi="Times New Roman" w:cs="Times New Roman"/>
          <w:b/>
          <w:sz w:val="24"/>
          <w:szCs w:val="24"/>
        </w:rPr>
        <w:t>ados</w:t>
      </w:r>
      <w:r>
        <w:rPr>
          <w:rFonts w:ascii="Times New Roman" w:hAnsi="Times New Roman" w:cs="Times New Roman"/>
          <w:b/>
          <w:sz w:val="24"/>
          <w:szCs w:val="24"/>
        </w:rPr>
        <w:t xml:space="preserve"> solicitados</w:t>
      </w:r>
      <w:r w:rsidRPr="002D5B1D">
        <w:rPr>
          <w:rFonts w:ascii="Times New Roman" w:hAnsi="Times New Roman" w:cs="Times New Roman"/>
          <w:b/>
          <w:sz w:val="24"/>
          <w:szCs w:val="24"/>
        </w:rPr>
        <w:t xml:space="preserve">: </w:t>
      </w:r>
    </w:p>
    <w:p w:rsidR="002D5B1D" w:rsidRDefault="002D5B1D" w:rsidP="002D5B1D">
      <w:pPr>
        <w:spacing w:after="0" w:line="360" w:lineRule="auto"/>
        <w:jc w:val="both"/>
        <w:rPr>
          <w:rFonts w:ascii="Times New Roman" w:hAnsi="Times New Roman" w:cs="Times New Roman"/>
          <w:b/>
          <w:sz w:val="24"/>
          <w:szCs w:val="24"/>
        </w:rPr>
      </w:pPr>
    </w:p>
    <w:p w:rsidR="002D5B1D" w:rsidRDefault="002D5B1D" w:rsidP="002D5B1D">
      <w:pPr>
        <w:spacing w:after="0" w:line="360" w:lineRule="auto"/>
        <w:jc w:val="both"/>
        <w:rPr>
          <w:rFonts w:ascii="Times New Roman" w:hAnsi="Times New Roman" w:cs="Times New Roman"/>
          <w:b/>
          <w:sz w:val="24"/>
          <w:szCs w:val="24"/>
        </w:rPr>
      </w:pPr>
      <w:r w:rsidRPr="002D5B1D">
        <w:rPr>
          <w:rFonts w:ascii="Times New Roman" w:hAnsi="Times New Roman" w:cs="Times New Roman"/>
          <w:b/>
          <w:sz w:val="24"/>
          <w:szCs w:val="24"/>
        </w:rPr>
        <w:t>Nome</w:t>
      </w:r>
      <w:r>
        <w:rPr>
          <w:rFonts w:ascii="Times New Roman" w:hAnsi="Times New Roman" w:cs="Times New Roman"/>
          <w:b/>
          <w:sz w:val="24"/>
          <w:szCs w:val="24"/>
        </w:rPr>
        <w:t xml:space="preserve">: </w:t>
      </w:r>
      <w:r w:rsidRPr="002D5B1D">
        <w:rPr>
          <w:rFonts w:ascii="Times New Roman" w:hAnsi="Times New Roman" w:cs="Times New Roman"/>
          <w:sz w:val="24"/>
          <w:szCs w:val="24"/>
        </w:rPr>
        <w:t>Fábio José Rauen</w:t>
      </w:r>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2D5B1D">
        <w:rPr>
          <w:rFonts w:ascii="Times New Roman" w:hAnsi="Times New Roman" w:cs="Times New Roman"/>
          <w:b/>
          <w:sz w:val="24"/>
          <w:szCs w:val="24"/>
        </w:rPr>
        <w:t>ndereço completo</w:t>
      </w:r>
      <w:r>
        <w:rPr>
          <w:rFonts w:ascii="Times New Roman" w:hAnsi="Times New Roman" w:cs="Times New Roman"/>
          <w:b/>
          <w:sz w:val="24"/>
          <w:szCs w:val="24"/>
        </w:rPr>
        <w:t xml:space="preserve">: </w:t>
      </w:r>
      <w:r w:rsidRPr="002D5B1D">
        <w:rPr>
          <w:rFonts w:ascii="Times New Roman" w:hAnsi="Times New Roman" w:cs="Times New Roman"/>
          <w:sz w:val="24"/>
          <w:szCs w:val="24"/>
        </w:rPr>
        <w:t>Universidade do Sul de Santa Catarina, Programa de Pós-graduação em Ciências da Linguagem, Dehon, Tubarão, 88704900.</w:t>
      </w:r>
    </w:p>
    <w:p w:rsid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Telefone: </w:t>
      </w:r>
      <w:r w:rsidRPr="002D5B1D">
        <w:rPr>
          <w:rFonts w:ascii="Times New Roman" w:hAnsi="Times New Roman" w:cs="Times New Roman"/>
          <w:sz w:val="24"/>
          <w:szCs w:val="24"/>
        </w:rPr>
        <w:t>(48) 3621-3369</w:t>
      </w:r>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E-mail: </w:t>
      </w:r>
      <w:hyperlink r:id="rId8" w:history="1">
        <w:r w:rsidRPr="002D5B1D">
          <w:rPr>
            <w:rStyle w:val="Hyperlink"/>
            <w:rFonts w:ascii="Times New Roman" w:hAnsi="Times New Roman" w:cs="Times New Roman"/>
            <w:sz w:val="24"/>
            <w:szCs w:val="24"/>
          </w:rPr>
          <w:t>fabio.rauen@unisul.br</w:t>
        </w:r>
      </w:hyperlink>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Formação acadêmica: </w:t>
      </w:r>
      <w:r w:rsidRPr="002D5B1D">
        <w:rPr>
          <w:rFonts w:ascii="Times New Roman" w:hAnsi="Times New Roman" w:cs="Times New Roman"/>
          <w:sz w:val="24"/>
          <w:szCs w:val="24"/>
        </w:rPr>
        <w:t>Doutor em Linguística pela Universidade Federal de Santa Catarina</w:t>
      </w:r>
    </w:p>
    <w:p w:rsidR="002D5B1D" w:rsidRDefault="002D5B1D" w:rsidP="002D5B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Pr="002D5B1D">
        <w:rPr>
          <w:rFonts w:ascii="Times New Roman" w:hAnsi="Times New Roman" w:cs="Times New Roman"/>
          <w:b/>
          <w:sz w:val="24"/>
          <w:szCs w:val="24"/>
        </w:rPr>
        <w:t>nstituição em que trabalha</w:t>
      </w:r>
      <w:r>
        <w:rPr>
          <w:rFonts w:ascii="Times New Roman" w:hAnsi="Times New Roman" w:cs="Times New Roman"/>
          <w:b/>
          <w:sz w:val="24"/>
          <w:szCs w:val="24"/>
        </w:rPr>
        <w:t xml:space="preserve">: </w:t>
      </w:r>
      <w:r w:rsidRPr="002D5B1D">
        <w:rPr>
          <w:rFonts w:ascii="Times New Roman" w:hAnsi="Times New Roman" w:cs="Times New Roman"/>
          <w:sz w:val="24"/>
          <w:szCs w:val="24"/>
        </w:rPr>
        <w:t>Universidade do Sul de Santa Catarina</w:t>
      </w:r>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2D5B1D">
        <w:rPr>
          <w:rFonts w:ascii="Times New Roman" w:hAnsi="Times New Roman" w:cs="Times New Roman"/>
          <w:b/>
          <w:sz w:val="24"/>
          <w:szCs w:val="24"/>
        </w:rPr>
        <w:t>specificação da</w:t>
      </w:r>
      <w:r>
        <w:rPr>
          <w:rFonts w:ascii="Times New Roman" w:hAnsi="Times New Roman" w:cs="Times New Roman"/>
          <w:b/>
          <w:sz w:val="24"/>
          <w:szCs w:val="24"/>
        </w:rPr>
        <w:t xml:space="preserve"> área em que se insere o artigo</w:t>
      </w:r>
      <w:r w:rsidRPr="002D5B1D">
        <w:rPr>
          <w:rFonts w:ascii="Times New Roman" w:hAnsi="Times New Roman" w:cs="Times New Roman"/>
          <w:sz w:val="24"/>
          <w:szCs w:val="24"/>
        </w:rPr>
        <w:t>: Linguística, pragmática cognitiva.</w:t>
      </w: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2D5B1D">
      <w:pPr>
        <w:spacing w:after="0" w:line="360" w:lineRule="auto"/>
        <w:jc w:val="both"/>
        <w:rPr>
          <w:rFonts w:ascii="Times New Roman" w:hAnsi="Times New Roman" w:cs="Times New Roman"/>
          <w:b/>
          <w:sz w:val="24"/>
          <w:szCs w:val="24"/>
        </w:rPr>
      </w:pPr>
      <w:r w:rsidRPr="002D5B1D">
        <w:rPr>
          <w:rFonts w:ascii="Times New Roman" w:hAnsi="Times New Roman" w:cs="Times New Roman"/>
          <w:b/>
          <w:sz w:val="24"/>
          <w:szCs w:val="24"/>
        </w:rPr>
        <w:t>Nome</w:t>
      </w:r>
      <w:r>
        <w:rPr>
          <w:rFonts w:ascii="Times New Roman" w:hAnsi="Times New Roman" w:cs="Times New Roman"/>
          <w:b/>
          <w:sz w:val="24"/>
          <w:szCs w:val="24"/>
        </w:rPr>
        <w:t xml:space="preserve">: </w:t>
      </w:r>
      <w:r>
        <w:rPr>
          <w:rFonts w:ascii="Times New Roman" w:hAnsi="Times New Roman" w:cs="Times New Roman"/>
          <w:sz w:val="24"/>
          <w:szCs w:val="24"/>
        </w:rPr>
        <w:t>Suelen Francez Machado Luciano</w:t>
      </w:r>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2D5B1D">
        <w:rPr>
          <w:rFonts w:ascii="Times New Roman" w:hAnsi="Times New Roman" w:cs="Times New Roman"/>
          <w:b/>
          <w:sz w:val="24"/>
          <w:szCs w:val="24"/>
        </w:rPr>
        <w:t>ndereço completo</w:t>
      </w:r>
      <w:r>
        <w:rPr>
          <w:rFonts w:ascii="Times New Roman" w:hAnsi="Times New Roman" w:cs="Times New Roman"/>
          <w:b/>
          <w:sz w:val="24"/>
          <w:szCs w:val="24"/>
        </w:rPr>
        <w:t xml:space="preserve">: </w:t>
      </w:r>
      <w:r w:rsidRPr="002D5B1D">
        <w:rPr>
          <w:rFonts w:ascii="Times New Roman" w:hAnsi="Times New Roman" w:cs="Times New Roman"/>
          <w:sz w:val="24"/>
          <w:szCs w:val="24"/>
        </w:rPr>
        <w:t>Universidade do Sul de Santa Catarina, Programa de Pós-graduação em Ciências da Linguagem, Dehon, Tubarão, 88704900.</w:t>
      </w:r>
    </w:p>
    <w:p w:rsid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Telefone: </w:t>
      </w:r>
      <w:r w:rsidRPr="002D5B1D">
        <w:rPr>
          <w:rFonts w:ascii="Times New Roman" w:hAnsi="Times New Roman" w:cs="Times New Roman"/>
          <w:sz w:val="24"/>
          <w:szCs w:val="24"/>
        </w:rPr>
        <w:t>(48) 3621-3369</w:t>
      </w:r>
    </w:p>
    <w:p w:rsid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E-mail: </w:t>
      </w:r>
      <w:hyperlink r:id="rId9" w:history="1">
        <w:r w:rsidRPr="009D65B2">
          <w:rPr>
            <w:rStyle w:val="Hyperlink"/>
            <w:rFonts w:ascii="Times New Roman" w:hAnsi="Times New Roman" w:cs="Times New Roman"/>
            <w:sz w:val="24"/>
            <w:szCs w:val="24"/>
          </w:rPr>
          <w:t>suelen.francez@gmail.com</w:t>
        </w:r>
      </w:hyperlink>
    </w:p>
    <w:p w:rsidR="002D5B1D" w:rsidRDefault="002D5B1D" w:rsidP="002D5B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Formação acadêmica: </w:t>
      </w:r>
      <w:r>
        <w:rPr>
          <w:rFonts w:ascii="Times New Roman" w:hAnsi="Times New Roman" w:cs="Times New Roman"/>
          <w:sz w:val="24"/>
          <w:szCs w:val="24"/>
        </w:rPr>
        <w:t>Mestre</w:t>
      </w:r>
      <w:r w:rsidRPr="002D5B1D">
        <w:rPr>
          <w:rFonts w:ascii="Times New Roman" w:hAnsi="Times New Roman" w:cs="Times New Roman"/>
          <w:sz w:val="24"/>
          <w:szCs w:val="24"/>
        </w:rPr>
        <w:t xml:space="preserve"> em </w:t>
      </w:r>
      <w:r>
        <w:rPr>
          <w:rFonts w:ascii="Times New Roman" w:hAnsi="Times New Roman" w:cs="Times New Roman"/>
          <w:sz w:val="24"/>
          <w:szCs w:val="24"/>
        </w:rPr>
        <w:t xml:space="preserve">Ciências da Linguagem </w:t>
      </w:r>
      <w:r w:rsidRPr="002D5B1D">
        <w:rPr>
          <w:rFonts w:ascii="Times New Roman" w:hAnsi="Times New Roman" w:cs="Times New Roman"/>
          <w:sz w:val="24"/>
          <w:szCs w:val="24"/>
        </w:rPr>
        <w:t>pela Universidade do Sul de Santa Catarina</w:t>
      </w:r>
      <w:r>
        <w:rPr>
          <w:rFonts w:ascii="Times New Roman" w:hAnsi="Times New Roman" w:cs="Times New Roman"/>
          <w:b/>
          <w:sz w:val="24"/>
          <w:szCs w:val="24"/>
        </w:rPr>
        <w:t xml:space="preserve"> </w:t>
      </w:r>
    </w:p>
    <w:p w:rsidR="002D5B1D" w:rsidRDefault="002D5B1D" w:rsidP="002D5B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Pr="002D5B1D">
        <w:rPr>
          <w:rFonts w:ascii="Times New Roman" w:hAnsi="Times New Roman" w:cs="Times New Roman"/>
          <w:b/>
          <w:sz w:val="24"/>
          <w:szCs w:val="24"/>
        </w:rPr>
        <w:t>nstituição em que trabalha</w:t>
      </w:r>
      <w:r>
        <w:rPr>
          <w:rFonts w:ascii="Times New Roman" w:hAnsi="Times New Roman" w:cs="Times New Roman"/>
          <w:b/>
          <w:sz w:val="24"/>
          <w:szCs w:val="24"/>
        </w:rPr>
        <w:t xml:space="preserve">: </w:t>
      </w:r>
      <w:r w:rsidRPr="002D5B1D">
        <w:rPr>
          <w:rFonts w:ascii="Times New Roman" w:hAnsi="Times New Roman" w:cs="Times New Roman"/>
          <w:sz w:val="24"/>
          <w:szCs w:val="24"/>
        </w:rPr>
        <w:t>Universidade do Sul de Santa Catarina</w:t>
      </w:r>
      <w:r>
        <w:rPr>
          <w:rFonts w:ascii="Times New Roman" w:hAnsi="Times New Roman" w:cs="Times New Roman"/>
          <w:sz w:val="24"/>
          <w:szCs w:val="24"/>
        </w:rPr>
        <w:t>/Faculdade Senac</w:t>
      </w:r>
    </w:p>
    <w:p w:rsidR="002D5B1D" w:rsidRPr="002D5B1D" w:rsidRDefault="002D5B1D" w:rsidP="002D5B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2D5B1D">
        <w:rPr>
          <w:rFonts w:ascii="Times New Roman" w:hAnsi="Times New Roman" w:cs="Times New Roman"/>
          <w:b/>
          <w:sz w:val="24"/>
          <w:szCs w:val="24"/>
        </w:rPr>
        <w:t>specificação da</w:t>
      </w:r>
      <w:r>
        <w:rPr>
          <w:rFonts w:ascii="Times New Roman" w:hAnsi="Times New Roman" w:cs="Times New Roman"/>
          <w:b/>
          <w:sz w:val="24"/>
          <w:szCs w:val="24"/>
        </w:rPr>
        <w:t xml:space="preserve"> área em que se insere o artigo</w:t>
      </w:r>
      <w:r w:rsidRPr="002D5B1D">
        <w:rPr>
          <w:rFonts w:ascii="Times New Roman" w:hAnsi="Times New Roman" w:cs="Times New Roman"/>
          <w:sz w:val="24"/>
          <w:szCs w:val="24"/>
        </w:rPr>
        <w:t>: Linguística,</w:t>
      </w:r>
      <w:r>
        <w:rPr>
          <w:rFonts w:ascii="Times New Roman" w:hAnsi="Times New Roman" w:cs="Times New Roman"/>
          <w:sz w:val="24"/>
          <w:szCs w:val="24"/>
        </w:rPr>
        <w:t xml:space="preserve"> pragmática cognitiva</w:t>
      </w: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2D5B1D" w:rsidRDefault="002D5B1D" w:rsidP="00AC14E5">
      <w:pPr>
        <w:spacing w:after="0" w:line="360" w:lineRule="auto"/>
        <w:jc w:val="center"/>
        <w:rPr>
          <w:rFonts w:ascii="Times New Roman" w:hAnsi="Times New Roman" w:cs="Times New Roman"/>
          <w:b/>
          <w:sz w:val="24"/>
          <w:szCs w:val="24"/>
        </w:rPr>
      </w:pPr>
    </w:p>
    <w:p w:rsidR="00DB19D1" w:rsidRPr="00052C34" w:rsidRDefault="00885E1F" w:rsidP="00AC14E5">
      <w:pPr>
        <w:spacing w:after="0" w:line="360" w:lineRule="auto"/>
        <w:jc w:val="center"/>
        <w:rPr>
          <w:rFonts w:ascii="Times New Roman" w:hAnsi="Times New Roman" w:cs="Times New Roman"/>
          <w:b/>
          <w:sz w:val="24"/>
          <w:szCs w:val="24"/>
        </w:rPr>
      </w:pPr>
      <w:r w:rsidRPr="00052C34">
        <w:rPr>
          <w:rFonts w:ascii="Times New Roman" w:hAnsi="Times New Roman" w:cs="Times New Roman"/>
          <w:b/>
          <w:sz w:val="24"/>
          <w:szCs w:val="24"/>
        </w:rPr>
        <w:lastRenderedPageBreak/>
        <w:t>HIPÓTESES ABDUTIVAS ANTEFACTUAIS EM SITUAÇÕES PROATIVAS DE NEGOCIAÇÃO COLABORATIVA: ANÁLISE DO CONTEXTO INICIAL DO FILME “12 HOMENS E UMA SENTENÇA”</w:t>
      </w:r>
    </w:p>
    <w:p w:rsidR="0067104F" w:rsidRPr="00052C34" w:rsidRDefault="0067104F" w:rsidP="0067104F">
      <w:pPr>
        <w:spacing w:after="0" w:line="360" w:lineRule="auto"/>
        <w:jc w:val="both"/>
        <w:rPr>
          <w:rFonts w:ascii="Times New Roman" w:hAnsi="Times New Roman" w:cs="Times New Roman"/>
          <w:b/>
          <w:sz w:val="24"/>
          <w:szCs w:val="24"/>
        </w:rPr>
      </w:pPr>
    </w:p>
    <w:p w:rsidR="00DB19D1" w:rsidRPr="00052C34" w:rsidRDefault="00DB19D1" w:rsidP="001A5C90">
      <w:pPr>
        <w:spacing w:after="0" w:line="360" w:lineRule="auto"/>
        <w:ind w:firstLine="709"/>
        <w:jc w:val="right"/>
        <w:rPr>
          <w:rFonts w:ascii="Times New Roman" w:hAnsi="Times New Roman" w:cs="Times New Roman"/>
          <w:sz w:val="24"/>
          <w:szCs w:val="24"/>
        </w:rPr>
      </w:pPr>
      <w:r w:rsidRPr="00052C34">
        <w:rPr>
          <w:rFonts w:ascii="Times New Roman" w:hAnsi="Times New Roman" w:cs="Times New Roman"/>
          <w:sz w:val="24"/>
          <w:szCs w:val="24"/>
        </w:rPr>
        <w:t>Suelen Francez Machado Luciano</w:t>
      </w:r>
      <w:r w:rsidR="00097A9E" w:rsidRPr="00052C34">
        <w:rPr>
          <w:rStyle w:val="Refdenotaderodap"/>
          <w:rFonts w:ascii="Times New Roman" w:hAnsi="Times New Roman" w:cs="Times New Roman"/>
          <w:sz w:val="24"/>
          <w:szCs w:val="24"/>
        </w:rPr>
        <w:footnoteReference w:customMarkFollows="1" w:id="2"/>
        <w:sym w:font="Symbol" w:char="F02A"/>
      </w:r>
    </w:p>
    <w:p w:rsidR="00DB19D1" w:rsidRPr="00052C34" w:rsidRDefault="00DB19D1" w:rsidP="001A5C90">
      <w:pPr>
        <w:spacing w:after="0" w:line="360" w:lineRule="auto"/>
        <w:ind w:firstLine="709"/>
        <w:jc w:val="right"/>
        <w:rPr>
          <w:rFonts w:ascii="Times New Roman" w:hAnsi="Times New Roman" w:cs="Times New Roman"/>
          <w:sz w:val="24"/>
          <w:szCs w:val="24"/>
        </w:rPr>
      </w:pPr>
      <w:r w:rsidRPr="00052C34">
        <w:rPr>
          <w:rFonts w:ascii="Times New Roman" w:hAnsi="Times New Roman" w:cs="Times New Roman"/>
          <w:sz w:val="24"/>
          <w:szCs w:val="24"/>
        </w:rPr>
        <w:t>Fábio José Rauen</w:t>
      </w:r>
      <w:r w:rsidR="00097A9E" w:rsidRPr="00052C34">
        <w:rPr>
          <w:rStyle w:val="Refdenotaderodap"/>
          <w:rFonts w:ascii="Times New Roman" w:hAnsi="Times New Roman" w:cs="Times New Roman"/>
          <w:sz w:val="24"/>
          <w:szCs w:val="24"/>
        </w:rPr>
        <w:footnoteReference w:customMarkFollows="1" w:id="3"/>
        <w:sym w:font="Symbol" w:char="F02A"/>
      </w:r>
      <w:r w:rsidR="00097A9E" w:rsidRPr="00052C34">
        <w:rPr>
          <w:rStyle w:val="Refdenotaderodap"/>
          <w:rFonts w:ascii="Times New Roman" w:hAnsi="Times New Roman" w:cs="Times New Roman"/>
          <w:sz w:val="24"/>
          <w:szCs w:val="24"/>
        </w:rPr>
        <w:sym w:font="Symbol" w:char="F02A"/>
      </w:r>
    </w:p>
    <w:p w:rsidR="00DB19D1" w:rsidRPr="00052C34" w:rsidRDefault="00DB19D1" w:rsidP="001A5C90">
      <w:pPr>
        <w:spacing w:after="0" w:line="360" w:lineRule="auto"/>
        <w:ind w:firstLine="709"/>
        <w:jc w:val="both"/>
        <w:rPr>
          <w:rFonts w:ascii="Times New Roman" w:hAnsi="Times New Roman" w:cs="Times New Roman"/>
          <w:sz w:val="24"/>
          <w:szCs w:val="24"/>
        </w:rPr>
      </w:pPr>
    </w:p>
    <w:p w:rsidR="00DB19D1" w:rsidRDefault="00362338" w:rsidP="00DA758E">
      <w:pPr>
        <w:spacing w:after="0" w:line="240" w:lineRule="auto"/>
        <w:jc w:val="both"/>
        <w:rPr>
          <w:rFonts w:ascii="Times New Roman" w:hAnsi="Times New Roman" w:cs="Times New Roman"/>
        </w:rPr>
      </w:pPr>
      <w:r w:rsidRPr="00052C34">
        <w:rPr>
          <w:rFonts w:ascii="Times New Roman" w:hAnsi="Times New Roman" w:cs="Times New Roman"/>
          <w:b/>
        </w:rPr>
        <w:t>Resumo</w:t>
      </w:r>
      <w:r w:rsidR="00DB19D1" w:rsidRPr="00052C34">
        <w:rPr>
          <w:rFonts w:ascii="Times New Roman" w:hAnsi="Times New Roman" w:cs="Times New Roman"/>
        </w:rPr>
        <w:t xml:space="preserve">: </w:t>
      </w:r>
      <w:r w:rsidR="00B30A69" w:rsidRPr="00052C34">
        <w:rPr>
          <w:rFonts w:ascii="Times New Roman" w:hAnsi="Times New Roman" w:cs="Times New Roman"/>
        </w:rPr>
        <w:t>Este</w:t>
      </w:r>
      <w:r w:rsidR="00DB19D1" w:rsidRPr="00052C34">
        <w:rPr>
          <w:rFonts w:ascii="Times New Roman" w:hAnsi="Times New Roman" w:cs="Times New Roman"/>
        </w:rPr>
        <w:t xml:space="preserve"> trabalho visa a descrever e a explicar </w:t>
      </w:r>
      <w:r w:rsidR="006F5C18" w:rsidRPr="00052C34">
        <w:rPr>
          <w:rFonts w:ascii="Times New Roman" w:hAnsi="Times New Roman" w:cs="Times New Roman"/>
        </w:rPr>
        <w:t xml:space="preserve">como </w:t>
      </w:r>
      <w:r w:rsidR="00CA6422" w:rsidRPr="00052C34">
        <w:rPr>
          <w:rFonts w:ascii="Times New Roman" w:hAnsi="Times New Roman" w:cs="Times New Roman"/>
        </w:rPr>
        <w:t xml:space="preserve">processos de auto e hetero vigilância epistêmica promovem a modulação da emergência de hipóteses abdutivas antefactuais em direção à consecução ótima </w:t>
      </w:r>
      <w:r w:rsidR="006978BB" w:rsidRPr="00052C34">
        <w:rPr>
          <w:rFonts w:ascii="Times New Roman" w:hAnsi="Times New Roman" w:cs="Times New Roman"/>
        </w:rPr>
        <w:t>de</w:t>
      </w:r>
      <w:r w:rsidR="00CA6422" w:rsidRPr="00052C34">
        <w:rPr>
          <w:rFonts w:ascii="Times New Roman" w:hAnsi="Times New Roman" w:cs="Times New Roman"/>
        </w:rPr>
        <w:t xml:space="preserve"> metas em comum</w:t>
      </w:r>
      <w:r w:rsidR="00DB19D1" w:rsidRPr="00052C34">
        <w:rPr>
          <w:rFonts w:ascii="Times New Roman" w:hAnsi="Times New Roman" w:cs="Times New Roman"/>
        </w:rPr>
        <w:t>. Para tanto, defendemos que</w:t>
      </w:r>
      <w:r w:rsidR="006978BB" w:rsidRPr="00052C34">
        <w:rPr>
          <w:rFonts w:ascii="Times New Roman" w:hAnsi="Times New Roman" w:cs="Times New Roman"/>
        </w:rPr>
        <w:t xml:space="preserve"> as noções teóricas de </w:t>
      </w:r>
      <w:r w:rsidR="00DB19D1" w:rsidRPr="00052C34">
        <w:rPr>
          <w:rFonts w:ascii="Times New Roman" w:hAnsi="Times New Roman" w:cs="Times New Roman"/>
        </w:rPr>
        <w:t>metas</w:t>
      </w:r>
      <w:r w:rsidR="006978BB" w:rsidRPr="00052C34">
        <w:rPr>
          <w:rFonts w:ascii="Times New Roman" w:hAnsi="Times New Roman" w:cs="Times New Roman"/>
        </w:rPr>
        <w:t xml:space="preserve"> (RAUEN, </w:t>
      </w:r>
      <w:r w:rsidR="00DB19D1" w:rsidRPr="00052C34">
        <w:rPr>
          <w:rFonts w:ascii="Times New Roman" w:hAnsi="Times New Roman" w:cs="Times New Roman"/>
        </w:rPr>
        <w:t>2014)</w:t>
      </w:r>
      <w:r w:rsidR="00F34428" w:rsidRPr="00052C34">
        <w:rPr>
          <w:rFonts w:ascii="Times New Roman" w:hAnsi="Times New Roman" w:cs="Times New Roman"/>
        </w:rPr>
        <w:t xml:space="preserve">, </w:t>
      </w:r>
      <w:r w:rsidR="006978BB" w:rsidRPr="00052C34">
        <w:rPr>
          <w:rFonts w:ascii="Times New Roman" w:hAnsi="Times New Roman" w:cs="Times New Roman"/>
        </w:rPr>
        <w:t xml:space="preserve">de relevância (SPERBER; WILSON, 1995) e de </w:t>
      </w:r>
      <w:r w:rsidR="00F34428" w:rsidRPr="00052C34">
        <w:rPr>
          <w:rFonts w:ascii="Times New Roman" w:hAnsi="Times New Roman" w:cs="Times New Roman"/>
        </w:rPr>
        <w:t>vigilância epistêmica</w:t>
      </w:r>
      <w:r w:rsidR="006978BB" w:rsidRPr="00052C34">
        <w:rPr>
          <w:rFonts w:ascii="Times New Roman" w:hAnsi="Times New Roman" w:cs="Times New Roman"/>
        </w:rPr>
        <w:t xml:space="preserve"> (SPERBER; WILSON, </w:t>
      </w:r>
      <w:r w:rsidR="009D265E" w:rsidRPr="00052C34">
        <w:rPr>
          <w:rFonts w:ascii="Times New Roman" w:hAnsi="Times New Roman" w:cs="Times New Roman"/>
        </w:rPr>
        <w:t>2010</w:t>
      </w:r>
      <w:r w:rsidR="006978BB" w:rsidRPr="00052C34">
        <w:rPr>
          <w:rFonts w:ascii="Times New Roman" w:hAnsi="Times New Roman" w:cs="Times New Roman"/>
        </w:rPr>
        <w:t xml:space="preserve">) </w:t>
      </w:r>
      <w:r w:rsidR="00DB19D1" w:rsidRPr="00052C34">
        <w:rPr>
          <w:rFonts w:ascii="Times New Roman" w:hAnsi="Times New Roman" w:cs="Times New Roman"/>
        </w:rPr>
        <w:t>são capazes de explicar como soluções criativas emergem num contex</w:t>
      </w:r>
      <w:r w:rsidR="00154313" w:rsidRPr="00052C34">
        <w:rPr>
          <w:rFonts w:ascii="Times New Roman" w:hAnsi="Times New Roman" w:cs="Times New Roman"/>
        </w:rPr>
        <w:t xml:space="preserve">to constrangido por metas. </w:t>
      </w:r>
      <w:r w:rsidR="00DB19D1" w:rsidRPr="00052C34">
        <w:rPr>
          <w:rFonts w:ascii="Times New Roman" w:hAnsi="Times New Roman" w:cs="Times New Roman"/>
        </w:rPr>
        <w:t xml:space="preserve">Para ilustrar nosso argumento, analisamos </w:t>
      </w:r>
      <w:r w:rsidR="00DA758E" w:rsidRPr="00052C34">
        <w:rPr>
          <w:rFonts w:ascii="Times New Roman" w:hAnsi="Times New Roman" w:cs="Times New Roman"/>
        </w:rPr>
        <w:t>o</w:t>
      </w:r>
      <w:r w:rsidR="006978BB" w:rsidRPr="00052C34">
        <w:rPr>
          <w:rFonts w:ascii="Times New Roman" w:hAnsi="Times New Roman" w:cs="Times New Roman"/>
        </w:rPr>
        <w:t xml:space="preserve"> contexto inicial</w:t>
      </w:r>
      <w:r w:rsidR="00161971" w:rsidRPr="00052C34">
        <w:rPr>
          <w:rFonts w:ascii="Times New Roman" w:hAnsi="Times New Roman" w:cs="Times New Roman"/>
        </w:rPr>
        <w:t xml:space="preserve"> </w:t>
      </w:r>
      <w:r w:rsidR="006978BB" w:rsidRPr="00052C34">
        <w:rPr>
          <w:rFonts w:ascii="Times New Roman" w:hAnsi="Times New Roman" w:cs="Times New Roman"/>
        </w:rPr>
        <w:t xml:space="preserve">do filme </w:t>
      </w:r>
      <w:r w:rsidR="001D232B" w:rsidRPr="00052C34">
        <w:rPr>
          <w:rFonts w:ascii="Times New Roman" w:hAnsi="Times New Roman" w:cs="Times New Roman"/>
        </w:rPr>
        <w:t>“12</w:t>
      </w:r>
      <w:r w:rsidR="006978BB" w:rsidRPr="00052C34">
        <w:rPr>
          <w:rFonts w:ascii="Times New Roman" w:hAnsi="Times New Roman" w:cs="Times New Roman"/>
        </w:rPr>
        <w:t xml:space="preserve"> homens e uma sentença”, no qual </w:t>
      </w:r>
      <w:r w:rsidR="00DA758E" w:rsidRPr="00052C34">
        <w:rPr>
          <w:rFonts w:ascii="Times New Roman" w:hAnsi="Times New Roman" w:cs="Times New Roman"/>
        </w:rPr>
        <w:t>o juiz instrui o</w:t>
      </w:r>
      <w:r w:rsidR="006978BB" w:rsidRPr="00052C34">
        <w:rPr>
          <w:rFonts w:ascii="Times New Roman" w:hAnsi="Times New Roman" w:cs="Times New Roman"/>
        </w:rPr>
        <w:t>s jurados</w:t>
      </w:r>
      <w:r w:rsidR="00DA758E" w:rsidRPr="00052C34">
        <w:rPr>
          <w:rFonts w:ascii="Times New Roman" w:hAnsi="Times New Roman" w:cs="Times New Roman"/>
        </w:rPr>
        <w:t xml:space="preserve"> para que </w:t>
      </w:r>
      <w:r w:rsidR="006978BB" w:rsidRPr="00052C34">
        <w:rPr>
          <w:rFonts w:ascii="Times New Roman" w:hAnsi="Times New Roman" w:cs="Times New Roman"/>
        </w:rPr>
        <w:t>eles</w:t>
      </w:r>
      <w:r w:rsidR="00DA758E" w:rsidRPr="00052C34">
        <w:rPr>
          <w:rFonts w:ascii="Times New Roman" w:hAnsi="Times New Roman" w:cs="Times New Roman"/>
        </w:rPr>
        <w:t xml:space="preserve"> delibere</w:t>
      </w:r>
      <w:r w:rsidR="006978BB" w:rsidRPr="00052C34">
        <w:rPr>
          <w:rFonts w:ascii="Times New Roman" w:hAnsi="Times New Roman" w:cs="Times New Roman"/>
        </w:rPr>
        <w:t>m</w:t>
      </w:r>
      <w:r w:rsidR="00DA758E" w:rsidRPr="00052C34">
        <w:rPr>
          <w:rFonts w:ascii="Times New Roman" w:hAnsi="Times New Roman" w:cs="Times New Roman"/>
        </w:rPr>
        <w:t xml:space="preserve"> pela inocência ou pela culpa do réu</w:t>
      </w:r>
      <w:r w:rsidR="00DB19D1" w:rsidRPr="00052C34">
        <w:rPr>
          <w:rFonts w:ascii="Times New Roman" w:hAnsi="Times New Roman" w:cs="Times New Roman"/>
        </w:rPr>
        <w:t>.</w:t>
      </w:r>
    </w:p>
    <w:p w:rsidR="00362338" w:rsidRPr="00052C34" w:rsidRDefault="00362338" w:rsidP="00DA758E">
      <w:pPr>
        <w:spacing w:after="0" w:line="240" w:lineRule="auto"/>
        <w:jc w:val="both"/>
        <w:rPr>
          <w:rFonts w:ascii="Times New Roman" w:hAnsi="Times New Roman" w:cs="Times New Roman"/>
        </w:rPr>
      </w:pPr>
    </w:p>
    <w:p w:rsidR="00DB19D1" w:rsidRPr="00052C34" w:rsidRDefault="001A5C90" w:rsidP="00AF26FC">
      <w:pPr>
        <w:spacing w:after="0" w:line="240" w:lineRule="auto"/>
        <w:jc w:val="both"/>
        <w:rPr>
          <w:rFonts w:ascii="Times New Roman" w:hAnsi="Times New Roman" w:cs="Times New Roman"/>
        </w:rPr>
      </w:pPr>
      <w:r w:rsidRPr="00052C34">
        <w:rPr>
          <w:rFonts w:ascii="Times New Roman" w:hAnsi="Times New Roman" w:cs="Times New Roman"/>
          <w:b/>
        </w:rPr>
        <w:t>Palavras-chave</w:t>
      </w:r>
      <w:r w:rsidR="00F34428" w:rsidRPr="00052C34">
        <w:rPr>
          <w:rFonts w:ascii="Times New Roman" w:hAnsi="Times New Roman" w:cs="Times New Roman"/>
        </w:rPr>
        <w:t>: C</w:t>
      </w:r>
      <w:r w:rsidR="003D7A0B" w:rsidRPr="00052C34">
        <w:rPr>
          <w:rFonts w:ascii="Times New Roman" w:hAnsi="Times New Roman" w:cs="Times New Roman"/>
        </w:rPr>
        <w:t xml:space="preserve">onciliação de metas. </w:t>
      </w:r>
      <w:r w:rsidR="00F34428" w:rsidRPr="00052C34">
        <w:rPr>
          <w:rFonts w:ascii="Times New Roman" w:hAnsi="Times New Roman" w:cs="Times New Roman"/>
        </w:rPr>
        <w:t>R</w:t>
      </w:r>
      <w:r w:rsidR="003D7A0B" w:rsidRPr="00052C34">
        <w:rPr>
          <w:rFonts w:ascii="Times New Roman" w:hAnsi="Times New Roman" w:cs="Times New Roman"/>
        </w:rPr>
        <w:t xml:space="preserve">elevância. </w:t>
      </w:r>
      <w:r w:rsidR="00F34428" w:rsidRPr="00052C34">
        <w:rPr>
          <w:rFonts w:ascii="Times New Roman" w:hAnsi="Times New Roman" w:cs="Times New Roman"/>
        </w:rPr>
        <w:t xml:space="preserve">Vigilância epistêmica. </w:t>
      </w:r>
      <w:r w:rsidR="003D7A0B" w:rsidRPr="00052C34">
        <w:rPr>
          <w:rFonts w:ascii="Times New Roman" w:hAnsi="Times New Roman" w:cs="Times New Roman"/>
        </w:rPr>
        <w:t xml:space="preserve">Negociação colaborativa. </w:t>
      </w:r>
    </w:p>
    <w:p w:rsidR="00284D26" w:rsidRPr="00052C34" w:rsidRDefault="00284D26" w:rsidP="00AF26FC">
      <w:pPr>
        <w:spacing w:after="0" w:line="240" w:lineRule="auto"/>
        <w:jc w:val="both"/>
        <w:rPr>
          <w:rFonts w:ascii="Times New Roman" w:hAnsi="Times New Roman" w:cs="Times New Roman"/>
        </w:rPr>
      </w:pPr>
    </w:p>
    <w:p w:rsidR="00C12DAD" w:rsidRPr="00052C34" w:rsidRDefault="00C12DAD" w:rsidP="00AF26FC">
      <w:pPr>
        <w:spacing w:after="0" w:line="240" w:lineRule="auto"/>
        <w:jc w:val="both"/>
        <w:rPr>
          <w:rFonts w:ascii="Times New Roman" w:hAnsi="Times New Roman" w:cs="Times New Roman"/>
        </w:rPr>
      </w:pPr>
    </w:p>
    <w:p w:rsidR="00F912FD" w:rsidRDefault="00362338" w:rsidP="00F912FD">
      <w:pPr>
        <w:spacing w:after="0" w:line="240" w:lineRule="auto"/>
        <w:jc w:val="both"/>
        <w:rPr>
          <w:rFonts w:ascii="Times New Roman" w:hAnsi="Times New Roman" w:cs="Times New Roman"/>
          <w:lang w:val="en-US"/>
        </w:rPr>
      </w:pPr>
      <w:r w:rsidRPr="00052C34">
        <w:rPr>
          <w:rFonts w:ascii="Times New Roman" w:hAnsi="Times New Roman" w:cs="Times New Roman"/>
          <w:b/>
          <w:lang w:val="en-US"/>
        </w:rPr>
        <w:t>Abstract</w:t>
      </w:r>
      <w:r w:rsidR="00284D26" w:rsidRPr="00052C34">
        <w:rPr>
          <w:rFonts w:ascii="Times New Roman" w:hAnsi="Times New Roman" w:cs="Times New Roman"/>
          <w:lang w:val="en-US"/>
        </w:rPr>
        <w:t xml:space="preserve">: </w:t>
      </w:r>
      <w:r w:rsidR="00F912FD">
        <w:rPr>
          <w:rFonts w:ascii="Times New Roman" w:hAnsi="Times New Roman" w:cs="Times New Roman"/>
          <w:lang w:val="en-US"/>
        </w:rPr>
        <w:t>We describe and explain in this text how processes of self and hetero epistemic vigilance promote the modulation of the emergence of ante-factual abductive hypotheses towards the optimal achievement of common goals. We argue that the theoretical notions of goal conciliation (RAUEN, 2014), relevance (SPERBER; WILSON, 1995) and epistemic vigilance (SPERBER; WILSON, 2010) explain how creative solutions emerge in a goal-constrained context. To illustrate our point, we analyze the initial context of the film “12 angry men”, in which the judge instructs jurors how to deliberate for the defendant’ sinnocence or guilt.</w:t>
      </w:r>
    </w:p>
    <w:p w:rsidR="00F912FD" w:rsidRDefault="00F912FD" w:rsidP="00F912FD">
      <w:pPr>
        <w:spacing w:after="0" w:line="240" w:lineRule="auto"/>
        <w:jc w:val="both"/>
        <w:rPr>
          <w:rFonts w:ascii="Times New Roman" w:hAnsi="Times New Roman" w:cs="Times New Roman"/>
          <w:lang w:val="en-US"/>
        </w:rPr>
      </w:pPr>
    </w:p>
    <w:p w:rsidR="00F912FD" w:rsidRDefault="00F912FD" w:rsidP="00F912FD">
      <w:pPr>
        <w:spacing w:after="0" w:line="240" w:lineRule="auto"/>
        <w:jc w:val="both"/>
        <w:rPr>
          <w:rFonts w:ascii="Times New Roman" w:hAnsi="Times New Roman" w:cs="Times New Roman"/>
        </w:rPr>
      </w:pPr>
      <w:r w:rsidRPr="00F912FD">
        <w:rPr>
          <w:rFonts w:ascii="Times New Roman" w:hAnsi="Times New Roman" w:cs="Times New Roman"/>
          <w:b/>
          <w:lang w:val="en-US"/>
        </w:rPr>
        <w:t xml:space="preserve">Keywords: </w:t>
      </w:r>
      <w:r w:rsidRPr="00F912FD">
        <w:rPr>
          <w:rFonts w:ascii="Times New Roman" w:hAnsi="Times New Roman" w:cs="Times New Roman"/>
          <w:lang w:val="en-US"/>
        </w:rPr>
        <w:t xml:space="preserve">Goal conciliation. Relevance. Epistemic vigilance. </w:t>
      </w:r>
      <w:r>
        <w:rPr>
          <w:rFonts w:ascii="Times New Roman" w:hAnsi="Times New Roman" w:cs="Times New Roman"/>
        </w:rPr>
        <w:t>Collaborative negotiation.</w:t>
      </w:r>
    </w:p>
    <w:p w:rsidR="00F912FD" w:rsidRDefault="00F912FD" w:rsidP="00284D26">
      <w:pPr>
        <w:spacing w:after="0" w:line="240" w:lineRule="auto"/>
        <w:jc w:val="both"/>
        <w:rPr>
          <w:rFonts w:ascii="Times New Roman" w:hAnsi="Times New Roman" w:cs="Times New Roman"/>
          <w:lang w:val="en-US"/>
        </w:rPr>
      </w:pPr>
    </w:p>
    <w:p w:rsidR="00362338" w:rsidRPr="00052C34" w:rsidRDefault="00362338" w:rsidP="00284D26">
      <w:pPr>
        <w:spacing w:after="0" w:line="240" w:lineRule="auto"/>
        <w:jc w:val="both"/>
        <w:rPr>
          <w:rFonts w:ascii="Times New Roman" w:hAnsi="Times New Roman" w:cs="Times New Roman"/>
          <w:lang w:val="en-US"/>
        </w:rPr>
      </w:pPr>
    </w:p>
    <w:p w:rsidR="00DB19D1" w:rsidRDefault="00DB19D1" w:rsidP="00DB19D1">
      <w:pPr>
        <w:spacing w:after="0" w:line="360" w:lineRule="auto"/>
        <w:jc w:val="both"/>
        <w:rPr>
          <w:rFonts w:ascii="Times New Roman" w:hAnsi="Times New Roman" w:cs="Times New Roman"/>
          <w:b/>
          <w:sz w:val="24"/>
          <w:szCs w:val="24"/>
        </w:rPr>
      </w:pPr>
      <w:r w:rsidRPr="00052C34">
        <w:rPr>
          <w:rFonts w:ascii="Times New Roman" w:hAnsi="Times New Roman" w:cs="Times New Roman"/>
          <w:b/>
          <w:sz w:val="24"/>
          <w:szCs w:val="24"/>
        </w:rPr>
        <w:t>Introdução</w:t>
      </w:r>
    </w:p>
    <w:p w:rsidR="00052C34" w:rsidRPr="00052C34" w:rsidRDefault="00052C34" w:rsidP="00DB19D1">
      <w:pPr>
        <w:spacing w:after="0" w:line="360" w:lineRule="auto"/>
        <w:jc w:val="both"/>
        <w:rPr>
          <w:rFonts w:ascii="Times New Roman" w:hAnsi="Times New Roman" w:cs="Times New Roman"/>
          <w:b/>
          <w:sz w:val="24"/>
          <w:szCs w:val="24"/>
        </w:rPr>
      </w:pPr>
    </w:p>
    <w:p w:rsidR="00CA6422" w:rsidRPr="00052C34" w:rsidRDefault="00237818" w:rsidP="00052C34">
      <w:pPr>
        <w:pStyle w:val="1texto"/>
        <w:ind w:firstLine="709"/>
        <w:rPr>
          <w:color w:val="000000" w:themeColor="text1"/>
        </w:rPr>
      </w:pPr>
      <w:r w:rsidRPr="00052C34">
        <w:rPr>
          <w:color w:val="000000" w:themeColor="text1"/>
        </w:rPr>
        <w:t>Em</w:t>
      </w:r>
      <w:r w:rsidR="00161971" w:rsidRPr="00052C34">
        <w:rPr>
          <w:color w:val="000000" w:themeColor="text1"/>
        </w:rPr>
        <w:t xml:space="preserve"> </w:t>
      </w:r>
      <w:r w:rsidR="001D232B" w:rsidRPr="00052C34">
        <w:rPr>
          <w:color w:val="000000" w:themeColor="text1"/>
        </w:rPr>
        <w:t>“12</w:t>
      </w:r>
      <w:r w:rsidR="00AB7A04" w:rsidRPr="00052C34">
        <w:rPr>
          <w:color w:val="000000" w:themeColor="text1"/>
        </w:rPr>
        <w:t xml:space="preserve"> homens e uma sentença</w:t>
      </w:r>
      <w:r w:rsidR="00F0705B" w:rsidRPr="00052C34">
        <w:rPr>
          <w:color w:val="000000" w:themeColor="text1"/>
        </w:rPr>
        <w:t>”</w:t>
      </w:r>
      <w:r w:rsidR="00CA6422" w:rsidRPr="00052C34">
        <w:rPr>
          <w:color w:val="000000" w:themeColor="text1"/>
        </w:rPr>
        <w:t>,</w:t>
      </w:r>
      <w:r w:rsidR="00161971" w:rsidRPr="00052C34">
        <w:rPr>
          <w:color w:val="000000" w:themeColor="text1"/>
        </w:rPr>
        <w:t xml:space="preserve"> </w:t>
      </w:r>
      <w:r w:rsidR="00F0705B" w:rsidRPr="00052C34">
        <w:rPr>
          <w:color w:val="000000" w:themeColor="text1"/>
        </w:rPr>
        <w:t xml:space="preserve">doze jurados </w:t>
      </w:r>
      <w:r w:rsidR="00EF0214" w:rsidRPr="00052C34">
        <w:rPr>
          <w:color w:val="000000" w:themeColor="text1"/>
        </w:rPr>
        <w:t>precisam decidir pela inocência ou</w:t>
      </w:r>
      <w:r w:rsidR="00161971" w:rsidRPr="00052C34">
        <w:rPr>
          <w:color w:val="000000" w:themeColor="text1"/>
        </w:rPr>
        <w:t xml:space="preserve"> </w:t>
      </w:r>
      <w:r w:rsidR="00EF0214" w:rsidRPr="00052C34">
        <w:rPr>
          <w:color w:val="000000" w:themeColor="text1"/>
        </w:rPr>
        <w:t>culpa d</w:t>
      </w:r>
      <w:r w:rsidR="00B52D23" w:rsidRPr="00052C34">
        <w:rPr>
          <w:color w:val="000000" w:themeColor="text1"/>
        </w:rPr>
        <w:t xml:space="preserve">e </w:t>
      </w:r>
      <w:r w:rsidR="001F5659" w:rsidRPr="00052C34">
        <w:rPr>
          <w:color w:val="000000" w:themeColor="text1"/>
        </w:rPr>
        <w:t xml:space="preserve">um </w:t>
      </w:r>
      <w:r w:rsidR="00541040" w:rsidRPr="00052C34">
        <w:rPr>
          <w:color w:val="000000" w:themeColor="text1"/>
        </w:rPr>
        <w:t>adolescente de dezoitos anos</w:t>
      </w:r>
      <w:r w:rsidR="00161971" w:rsidRPr="00052C34">
        <w:rPr>
          <w:color w:val="000000" w:themeColor="text1"/>
        </w:rPr>
        <w:t xml:space="preserve"> </w:t>
      </w:r>
      <w:r w:rsidR="00541040" w:rsidRPr="00052C34">
        <w:rPr>
          <w:color w:val="000000" w:themeColor="text1"/>
        </w:rPr>
        <w:t>acusado de matar o</w:t>
      </w:r>
      <w:r w:rsidR="00CD2058" w:rsidRPr="00052C34">
        <w:rPr>
          <w:color w:val="000000" w:themeColor="text1"/>
        </w:rPr>
        <w:t xml:space="preserve"> próprio </w:t>
      </w:r>
      <w:r w:rsidR="00541040" w:rsidRPr="00052C34">
        <w:rPr>
          <w:color w:val="000000" w:themeColor="text1"/>
        </w:rPr>
        <w:t>pai</w:t>
      </w:r>
      <w:r w:rsidR="00630067" w:rsidRPr="00052C34">
        <w:rPr>
          <w:color w:val="000000" w:themeColor="text1"/>
        </w:rPr>
        <w:t xml:space="preserve"> </w:t>
      </w:r>
      <w:r w:rsidR="00352975" w:rsidRPr="00052C34">
        <w:rPr>
          <w:color w:val="000000" w:themeColor="text1"/>
        </w:rPr>
        <w:t>a</w:t>
      </w:r>
      <w:r w:rsidR="007D6940" w:rsidRPr="00052C34">
        <w:rPr>
          <w:color w:val="000000" w:themeColor="text1"/>
        </w:rPr>
        <w:t xml:space="preserve"> facadas</w:t>
      </w:r>
      <w:r w:rsidR="00541040" w:rsidRPr="00052C34">
        <w:rPr>
          <w:color w:val="000000" w:themeColor="text1"/>
        </w:rPr>
        <w:t>.</w:t>
      </w:r>
      <w:r w:rsidR="00090D1E" w:rsidRPr="00052C34">
        <w:rPr>
          <w:color w:val="000000" w:themeColor="text1"/>
        </w:rPr>
        <w:t xml:space="preserve"> Para compreender inferências e suposições que levarão ao veredicto, </w:t>
      </w:r>
      <w:r w:rsidR="00097A9E" w:rsidRPr="00052C34">
        <w:rPr>
          <w:color w:val="000000" w:themeColor="text1"/>
        </w:rPr>
        <w:t>o</w:t>
      </w:r>
      <w:r w:rsidR="00523D60" w:rsidRPr="00052C34">
        <w:rPr>
          <w:color w:val="000000" w:themeColor="text1"/>
        </w:rPr>
        <w:t xml:space="preserve"> contexto</w:t>
      </w:r>
      <w:r w:rsidR="00B52D23" w:rsidRPr="00052C34">
        <w:rPr>
          <w:color w:val="000000" w:themeColor="text1"/>
        </w:rPr>
        <w:t xml:space="preserve"> anterior </w:t>
      </w:r>
      <w:r w:rsidR="00F0705B" w:rsidRPr="00052C34">
        <w:rPr>
          <w:color w:val="000000" w:themeColor="text1"/>
        </w:rPr>
        <w:t>à</w:t>
      </w:r>
      <w:r w:rsidR="00B52D23" w:rsidRPr="00052C34">
        <w:rPr>
          <w:color w:val="000000" w:themeColor="text1"/>
        </w:rPr>
        <w:t xml:space="preserve"> tomada de decisão </w:t>
      </w:r>
      <w:r w:rsidR="00523D60" w:rsidRPr="00052C34">
        <w:rPr>
          <w:color w:val="000000" w:themeColor="text1"/>
        </w:rPr>
        <w:t>é fundamental</w:t>
      </w:r>
      <w:r w:rsidR="00B52D23" w:rsidRPr="00052C34">
        <w:rPr>
          <w:color w:val="000000" w:themeColor="text1"/>
        </w:rPr>
        <w:t xml:space="preserve">. </w:t>
      </w:r>
      <w:r w:rsidR="009E263C" w:rsidRPr="00052C34">
        <w:rPr>
          <w:color w:val="000000" w:themeColor="text1"/>
        </w:rPr>
        <w:t xml:space="preserve">Antes de </w:t>
      </w:r>
      <w:r w:rsidR="00630067" w:rsidRPr="00052C34">
        <w:rPr>
          <w:color w:val="000000" w:themeColor="text1"/>
        </w:rPr>
        <w:t xml:space="preserve">os jurados </w:t>
      </w:r>
      <w:r w:rsidR="009E263C" w:rsidRPr="00052C34">
        <w:rPr>
          <w:color w:val="000000" w:themeColor="text1"/>
        </w:rPr>
        <w:t xml:space="preserve">serem encaminhados à sala do júri, </w:t>
      </w:r>
      <w:r w:rsidRPr="00052C34">
        <w:rPr>
          <w:color w:val="000000" w:themeColor="text1"/>
        </w:rPr>
        <w:t xml:space="preserve">o juiz </w:t>
      </w:r>
      <w:r w:rsidR="00630067" w:rsidRPr="00052C34">
        <w:rPr>
          <w:color w:val="000000" w:themeColor="text1"/>
        </w:rPr>
        <w:t>os</w:t>
      </w:r>
      <w:r w:rsidR="00052C34">
        <w:rPr>
          <w:color w:val="000000" w:themeColor="text1"/>
        </w:rPr>
        <w:t xml:space="preserve"> </w:t>
      </w:r>
      <w:r w:rsidRPr="00052C34">
        <w:rPr>
          <w:color w:val="000000" w:themeColor="text1"/>
        </w:rPr>
        <w:t xml:space="preserve">instrui </w:t>
      </w:r>
      <w:r w:rsidR="009E263C" w:rsidRPr="00052C34">
        <w:rPr>
          <w:color w:val="000000" w:themeColor="text1"/>
        </w:rPr>
        <w:t xml:space="preserve">que o réu só poderá ser considerado culpado se não houver </w:t>
      </w:r>
      <w:r w:rsidR="00523D60" w:rsidRPr="00052C34">
        <w:rPr>
          <w:color w:val="000000" w:themeColor="text1"/>
        </w:rPr>
        <w:t>dúvida razoável sobre sua inocência</w:t>
      </w:r>
      <w:r w:rsidR="00CA6422" w:rsidRPr="00052C34">
        <w:rPr>
          <w:color w:val="000000" w:themeColor="text1"/>
        </w:rPr>
        <w:t xml:space="preserve">, de que </w:t>
      </w:r>
      <w:r w:rsidR="00523D60" w:rsidRPr="00052C34">
        <w:rPr>
          <w:color w:val="000000" w:themeColor="text1"/>
        </w:rPr>
        <w:t>o veredi</w:t>
      </w:r>
      <w:r w:rsidR="00B52D23" w:rsidRPr="00052C34">
        <w:rPr>
          <w:color w:val="000000" w:themeColor="text1"/>
        </w:rPr>
        <w:t>c</w:t>
      </w:r>
      <w:r w:rsidR="00523D60" w:rsidRPr="00052C34">
        <w:rPr>
          <w:color w:val="000000" w:themeColor="text1"/>
        </w:rPr>
        <w:t xml:space="preserve">to precisa ser unânime e </w:t>
      </w:r>
      <w:r w:rsidR="00CA6422" w:rsidRPr="00052C34">
        <w:rPr>
          <w:color w:val="000000" w:themeColor="text1"/>
        </w:rPr>
        <w:t xml:space="preserve">de </w:t>
      </w:r>
      <w:r w:rsidR="00E7092F" w:rsidRPr="00052C34">
        <w:rPr>
          <w:color w:val="000000" w:themeColor="text1"/>
        </w:rPr>
        <w:t xml:space="preserve">que </w:t>
      </w:r>
      <w:r w:rsidR="00CA6422" w:rsidRPr="00052C34">
        <w:rPr>
          <w:color w:val="000000" w:themeColor="text1"/>
        </w:rPr>
        <w:t xml:space="preserve">a pena de morte sem direito à clemência </w:t>
      </w:r>
      <w:r w:rsidR="00090D1E" w:rsidRPr="00052C34">
        <w:rPr>
          <w:color w:val="000000" w:themeColor="text1"/>
        </w:rPr>
        <w:t>é compulsória neste caso</w:t>
      </w:r>
      <w:r w:rsidR="00097A9E" w:rsidRPr="00052C34">
        <w:rPr>
          <w:color w:val="000000" w:themeColor="text1"/>
        </w:rPr>
        <w:t>.</w:t>
      </w:r>
    </w:p>
    <w:p w:rsidR="00CA6422" w:rsidRPr="00052C34" w:rsidRDefault="00F0705B" w:rsidP="00052C34">
      <w:pPr>
        <w:pStyle w:val="1texto"/>
        <w:ind w:firstLine="709"/>
        <w:rPr>
          <w:color w:val="000000" w:themeColor="text1"/>
        </w:rPr>
      </w:pPr>
      <w:r w:rsidRPr="00052C34">
        <w:rPr>
          <w:color w:val="000000" w:themeColor="text1"/>
        </w:rPr>
        <w:lastRenderedPageBreak/>
        <w:t xml:space="preserve">Uma vez na sala do júri, </w:t>
      </w:r>
      <w:r w:rsidR="00AF26FC" w:rsidRPr="00052C34">
        <w:rPr>
          <w:color w:val="000000" w:themeColor="text1"/>
        </w:rPr>
        <w:t xml:space="preserve">os jurados decidem por votar </w:t>
      </w:r>
      <w:r w:rsidR="00F749AE" w:rsidRPr="00052C34">
        <w:rPr>
          <w:color w:val="000000" w:themeColor="text1"/>
        </w:rPr>
        <w:t>an</w:t>
      </w:r>
      <w:r w:rsidR="00AF26FC" w:rsidRPr="00052C34">
        <w:rPr>
          <w:color w:val="000000" w:themeColor="text1"/>
        </w:rPr>
        <w:t xml:space="preserve">tes </w:t>
      </w:r>
      <w:r w:rsidR="00090D1E" w:rsidRPr="00052C34">
        <w:rPr>
          <w:color w:val="000000" w:themeColor="text1"/>
        </w:rPr>
        <w:t xml:space="preserve">mesmo </w:t>
      </w:r>
      <w:r w:rsidR="00AF26FC" w:rsidRPr="00052C34">
        <w:rPr>
          <w:color w:val="000000" w:themeColor="text1"/>
        </w:rPr>
        <w:t>de discutir o cas</w:t>
      </w:r>
      <w:r w:rsidR="001F5659" w:rsidRPr="00052C34">
        <w:rPr>
          <w:color w:val="000000" w:themeColor="text1"/>
        </w:rPr>
        <w:t>o</w:t>
      </w:r>
      <w:r w:rsidR="00CA6422" w:rsidRPr="00052C34">
        <w:rPr>
          <w:color w:val="000000" w:themeColor="text1"/>
        </w:rPr>
        <w:t xml:space="preserve">, </w:t>
      </w:r>
      <w:r w:rsidR="00B07A7F" w:rsidRPr="00052C34">
        <w:rPr>
          <w:color w:val="000000" w:themeColor="text1"/>
        </w:rPr>
        <w:t>já</w:t>
      </w:r>
      <w:r w:rsidR="00CA6422" w:rsidRPr="00052C34">
        <w:rPr>
          <w:color w:val="000000" w:themeColor="text1"/>
        </w:rPr>
        <w:t xml:space="preserve"> que </w:t>
      </w:r>
      <w:r w:rsidR="003A3FF1" w:rsidRPr="00052C34">
        <w:rPr>
          <w:color w:val="000000" w:themeColor="text1"/>
        </w:rPr>
        <w:t>tudo levava a crer que o réu era culpado</w:t>
      </w:r>
      <w:r w:rsidR="00CA6422" w:rsidRPr="00052C34">
        <w:rPr>
          <w:color w:val="000000" w:themeColor="text1"/>
        </w:rPr>
        <w:t>.</w:t>
      </w:r>
      <w:r w:rsidR="00161971" w:rsidRPr="00052C34">
        <w:rPr>
          <w:color w:val="000000" w:themeColor="text1"/>
        </w:rPr>
        <w:t xml:space="preserve"> </w:t>
      </w:r>
      <w:r w:rsidR="00090D1E" w:rsidRPr="00052C34">
        <w:rPr>
          <w:color w:val="000000" w:themeColor="text1"/>
        </w:rPr>
        <w:t xml:space="preserve">O resultado, contudo, não é unânime, porque há </w:t>
      </w:r>
      <w:r w:rsidR="00CA6422" w:rsidRPr="00052C34">
        <w:rPr>
          <w:color w:val="000000" w:themeColor="text1"/>
        </w:rPr>
        <w:t xml:space="preserve">uma repentina dissenção </w:t>
      </w:r>
      <w:r w:rsidR="00090D1E" w:rsidRPr="00052C34">
        <w:rPr>
          <w:color w:val="000000" w:themeColor="text1"/>
        </w:rPr>
        <w:t>em favor da inocência do réu</w:t>
      </w:r>
      <w:r w:rsidR="003A3FF1" w:rsidRPr="00052C34">
        <w:rPr>
          <w:color w:val="000000" w:themeColor="text1"/>
        </w:rPr>
        <w:t xml:space="preserve"> que </w:t>
      </w:r>
      <w:r w:rsidR="00090D1E" w:rsidRPr="00052C34">
        <w:rPr>
          <w:color w:val="000000" w:themeColor="text1"/>
        </w:rPr>
        <w:t xml:space="preserve">promove intensa </w:t>
      </w:r>
      <w:r w:rsidR="00AF26FC" w:rsidRPr="00052C34">
        <w:rPr>
          <w:color w:val="000000" w:themeColor="text1"/>
        </w:rPr>
        <w:t xml:space="preserve">discussão </w:t>
      </w:r>
      <w:r w:rsidR="001A2071" w:rsidRPr="00052C34">
        <w:rPr>
          <w:color w:val="000000" w:themeColor="text1"/>
        </w:rPr>
        <w:t>sobre o caso até então aparentemente solucionado.</w:t>
      </w:r>
    </w:p>
    <w:p w:rsidR="003D7A0B" w:rsidRPr="00052C34" w:rsidRDefault="00B07A7F" w:rsidP="00052C34">
      <w:pPr>
        <w:pStyle w:val="1texto"/>
        <w:ind w:firstLine="709"/>
        <w:rPr>
          <w:color w:val="000000" w:themeColor="text1"/>
        </w:rPr>
      </w:pPr>
      <w:r w:rsidRPr="00052C34">
        <w:rPr>
          <w:color w:val="000000" w:themeColor="text1"/>
        </w:rPr>
        <w:t>Visto que</w:t>
      </w:r>
      <w:r w:rsidR="001A2071" w:rsidRPr="00052C34">
        <w:rPr>
          <w:color w:val="000000" w:themeColor="text1"/>
        </w:rPr>
        <w:t xml:space="preserve"> essa discussão é constrangida pela </w:t>
      </w:r>
      <w:r w:rsidR="00237818" w:rsidRPr="00052C34">
        <w:rPr>
          <w:color w:val="000000" w:themeColor="text1"/>
        </w:rPr>
        <w:t xml:space="preserve">necessidade </w:t>
      </w:r>
      <w:r w:rsidR="00CA6422" w:rsidRPr="00052C34">
        <w:rPr>
          <w:color w:val="000000" w:themeColor="text1"/>
        </w:rPr>
        <w:t xml:space="preserve">de se </w:t>
      </w:r>
      <w:r w:rsidR="00DE2574" w:rsidRPr="00052C34">
        <w:rPr>
          <w:color w:val="000000" w:themeColor="text1"/>
        </w:rPr>
        <w:t>chegar a</w:t>
      </w:r>
      <w:r w:rsidR="00CA6422" w:rsidRPr="00052C34">
        <w:rPr>
          <w:color w:val="000000" w:themeColor="text1"/>
        </w:rPr>
        <w:t xml:space="preserve"> um </w:t>
      </w:r>
      <w:r w:rsidR="003A3FF1" w:rsidRPr="00052C34">
        <w:rPr>
          <w:color w:val="000000" w:themeColor="text1"/>
        </w:rPr>
        <w:t>consenso</w:t>
      </w:r>
      <w:r w:rsidR="001A2071" w:rsidRPr="00052C34">
        <w:rPr>
          <w:color w:val="000000" w:themeColor="text1"/>
        </w:rPr>
        <w:t>, pretendemos modelá-la a partir da noção teórica de conciliação de metas</w:t>
      </w:r>
      <w:r w:rsidR="00237818" w:rsidRPr="00052C34">
        <w:rPr>
          <w:color w:val="000000" w:themeColor="text1"/>
        </w:rPr>
        <w:t xml:space="preserve"> (RAUEN, 2014)</w:t>
      </w:r>
      <w:r w:rsidR="00DC01FC" w:rsidRPr="00052C34">
        <w:rPr>
          <w:color w:val="000000" w:themeColor="text1"/>
        </w:rPr>
        <w:t xml:space="preserve">. </w:t>
      </w:r>
      <w:r w:rsidR="00237818" w:rsidRPr="00052C34">
        <w:rPr>
          <w:color w:val="000000" w:themeColor="text1"/>
        </w:rPr>
        <w:t xml:space="preserve">Nossa intenção aqui é a propor contribuições </w:t>
      </w:r>
      <w:r w:rsidR="001A2071" w:rsidRPr="00052C34">
        <w:rPr>
          <w:color w:val="000000" w:themeColor="text1"/>
        </w:rPr>
        <w:t xml:space="preserve">para a descrição e </w:t>
      </w:r>
      <w:r w:rsidR="00A90B2B" w:rsidRPr="00052C34">
        <w:rPr>
          <w:color w:val="000000" w:themeColor="text1"/>
        </w:rPr>
        <w:t xml:space="preserve">para </w:t>
      </w:r>
      <w:r w:rsidR="001A2071" w:rsidRPr="00052C34">
        <w:rPr>
          <w:color w:val="000000" w:themeColor="text1"/>
        </w:rPr>
        <w:t>a explicação de cenários de negociação colaborativa de soluções de problemas</w:t>
      </w:r>
      <w:r w:rsidR="00DC01FC" w:rsidRPr="00052C34">
        <w:rPr>
          <w:color w:val="000000" w:themeColor="text1"/>
        </w:rPr>
        <w:t xml:space="preserve">, lançando a </w:t>
      </w:r>
      <w:r w:rsidR="001A2071" w:rsidRPr="00052C34">
        <w:rPr>
          <w:color w:val="000000" w:themeColor="text1"/>
        </w:rPr>
        <w:t>hipótese de que</w:t>
      </w:r>
      <w:r w:rsidR="00161971" w:rsidRPr="00052C34">
        <w:rPr>
          <w:color w:val="000000" w:themeColor="text1"/>
        </w:rPr>
        <w:t xml:space="preserve"> </w:t>
      </w:r>
      <w:r w:rsidR="001A2071" w:rsidRPr="00052C34">
        <w:rPr>
          <w:color w:val="000000" w:themeColor="text1"/>
        </w:rPr>
        <w:t xml:space="preserve">processos de </w:t>
      </w:r>
      <w:r w:rsidR="00E77128" w:rsidRPr="00052C34">
        <w:rPr>
          <w:color w:val="000000" w:themeColor="text1"/>
        </w:rPr>
        <w:t>auto e hetero</w:t>
      </w:r>
      <w:r w:rsidR="001F5659" w:rsidRPr="00052C34">
        <w:rPr>
          <w:color w:val="000000" w:themeColor="text1"/>
        </w:rPr>
        <w:t xml:space="preserve">vigilância epistêmica </w:t>
      </w:r>
      <w:r w:rsidR="001A2071" w:rsidRPr="00052C34">
        <w:rPr>
          <w:color w:val="000000" w:themeColor="text1"/>
        </w:rPr>
        <w:t xml:space="preserve">promovem a </w:t>
      </w:r>
      <w:r w:rsidR="001F5659" w:rsidRPr="00052C34">
        <w:rPr>
          <w:color w:val="000000" w:themeColor="text1"/>
        </w:rPr>
        <w:t>modula</w:t>
      </w:r>
      <w:r w:rsidR="001A2071" w:rsidRPr="00052C34">
        <w:rPr>
          <w:color w:val="000000" w:themeColor="text1"/>
        </w:rPr>
        <w:t>ção da</w:t>
      </w:r>
      <w:r w:rsidR="00EC3911" w:rsidRPr="00052C34">
        <w:rPr>
          <w:color w:val="000000" w:themeColor="text1"/>
        </w:rPr>
        <w:t xml:space="preserve"> emergência de hipóteses abdutivas antefactuais</w:t>
      </w:r>
      <w:r w:rsidR="00736125" w:rsidRPr="00052C34">
        <w:rPr>
          <w:color w:val="000000" w:themeColor="text1"/>
        </w:rPr>
        <w:t xml:space="preserve"> em direção à consecução ótima d</w:t>
      </w:r>
      <w:r w:rsidR="00237818" w:rsidRPr="00052C34">
        <w:rPr>
          <w:color w:val="000000" w:themeColor="text1"/>
        </w:rPr>
        <w:t>e</w:t>
      </w:r>
      <w:r w:rsidR="00736125" w:rsidRPr="00052C34">
        <w:rPr>
          <w:color w:val="000000" w:themeColor="text1"/>
        </w:rPr>
        <w:t xml:space="preserve"> metas em comum</w:t>
      </w:r>
      <w:r w:rsidR="001F5659" w:rsidRPr="00052C34">
        <w:rPr>
          <w:color w:val="000000" w:themeColor="text1"/>
        </w:rPr>
        <w:t xml:space="preserve">. </w:t>
      </w:r>
    </w:p>
    <w:p w:rsidR="00D12C93" w:rsidRPr="00052C34" w:rsidRDefault="001F5659" w:rsidP="00052C34">
      <w:pPr>
        <w:pStyle w:val="1texto"/>
        <w:ind w:firstLine="709"/>
        <w:rPr>
          <w:color w:val="000000" w:themeColor="text1"/>
        </w:rPr>
      </w:pPr>
      <w:r w:rsidRPr="00052C34">
        <w:rPr>
          <w:color w:val="000000" w:themeColor="text1"/>
        </w:rPr>
        <w:t>Neste contexto,</w:t>
      </w:r>
      <w:r w:rsidR="00161971" w:rsidRPr="00052C34">
        <w:rPr>
          <w:color w:val="000000" w:themeColor="text1"/>
        </w:rPr>
        <w:t xml:space="preserve"> </w:t>
      </w:r>
      <w:r w:rsidR="00CA6422" w:rsidRPr="00052C34">
        <w:rPr>
          <w:color w:val="000000" w:themeColor="text1"/>
        </w:rPr>
        <w:t>assumimos</w:t>
      </w:r>
      <w:r w:rsidR="00161971" w:rsidRPr="00052C34">
        <w:rPr>
          <w:color w:val="000000" w:themeColor="text1"/>
        </w:rPr>
        <w:t xml:space="preserve"> </w:t>
      </w:r>
      <w:r w:rsidRPr="00052C34">
        <w:rPr>
          <w:color w:val="000000" w:themeColor="text1"/>
        </w:rPr>
        <w:t xml:space="preserve">que a teoria da relevância </w:t>
      </w:r>
      <w:r w:rsidR="00CA6422" w:rsidRPr="00052C34">
        <w:rPr>
          <w:color w:val="000000" w:themeColor="text1"/>
        </w:rPr>
        <w:t>de Sperber e Wilson (</w:t>
      </w:r>
      <w:r w:rsidR="00340EC3" w:rsidRPr="00052C34">
        <w:rPr>
          <w:color w:val="000000" w:themeColor="text1"/>
        </w:rPr>
        <w:t>1986, 1995</w:t>
      </w:r>
      <w:r w:rsidR="001D7FB8" w:rsidRPr="00052C34">
        <w:rPr>
          <w:color w:val="000000" w:themeColor="text1"/>
        </w:rPr>
        <w:t>, 2001</w:t>
      </w:r>
      <w:r w:rsidR="00340EC3" w:rsidRPr="00052C34">
        <w:rPr>
          <w:color w:val="000000" w:themeColor="text1"/>
        </w:rPr>
        <w:t xml:space="preserve">) </w:t>
      </w:r>
      <w:r w:rsidRPr="00052C34">
        <w:rPr>
          <w:color w:val="000000" w:themeColor="text1"/>
        </w:rPr>
        <w:t>permite descrever e explicar processos ostensivo</w:t>
      </w:r>
      <w:r w:rsidR="00CA6422" w:rsidRPr="00052C34">
        <w:rPr>
          <w:color w:val="000000" w:themeColor="text1"/>
        </w:rPr>
        <w:t>-</w:t>
      </w:r>
      <w:r w:rsidRPr="00052C34">
        <w:rPr>
          <w:color w:val="000000" w:themeColor="text1"/>
        </w:rPr>
        <w:t>inferenciais envolvidos em cenários de negociação colaborativa de soluções problemas.</w:t>
      </w:r>
      <w:r w:rsidR="007C683E" w:rsidRPr="00052C34">
        <w:rPr>
          <w:color w:val="000000" w:themeColor="text1"/>
        </w:rPr>
        <w:t xml:space="preserve"> </w:t>
      </w:r>
      <w:r w:rsidR="00580E4C" w:rsidRPr="00052C34">
        <w:rPr>
          <w:color w:val="000000" w:themeColor="text1"/>
        </w:rPr>
        <w:t>Além disso, c</w:t>
      </w:r>
      <w:r w:rsidR="00340EC3" w:rsidRPr="00052C34">
        <w:rPr>
          <w:color w:val="000000" w:themeColor="text1"/>
        </w:rPr>
        <w:t>onforme as diferentes demandas cognitivas das interações comunicativas,</w:t>
      </w:r>
      <w:r w:rsidR="00630067" w:rsidRPr="00052C34">
        <w:rPr>
          <w:color w:val="000000" w:themeColor="text1"/>
        </w:rPr>
        <w:t xml:space="preserve"> </w:t>
      </w:r>
      <w:r w:rsidR="007C683E" w:rsidRPr="00052C34">
        <w:rPr>
          <w:color w:val="000000" w:themeColor="text1"/>
        </w:rPr>
        <w:t>assumimos que falantes e ouvinte</w:t>
      </w:r>
      <w:r w:rsidR="007C683E" w:rsidRPr="00052C34">
        <w:rPr>
          <w:b/>
          <w:color w:val="000000" w:themeColor="text1"/>
        </w:rPr>
        <w:t>s</w:t>
      </w:r>
      <w:r w:rsidR="007C683E" w:rsidRPr="00052C34">
        <w:rPr>
          <w:color w:val="000000" w:themeColor="text1"/>
        </w:rPr>
        <w:t xml:space="preserve"> exerce</w:t>
      </w:r>
      <w:r w:rsidR="00340EC3" w:rsidRPr="00052C34">
        <w:rPr>
          <w:color w:val="000000" w:themeColor="text1"/>
        </w:rPr>
        <w:t>m</w:t>
      </w:r>
      <w:r w:rsidR="007C683E" w:rsidRPr="00052C34">
        <w:rPr>
          <w:color w:val="000000" w:themeColor="text1"/>
        </w:rPr>
        <w:t xml:space="preserve"> diferentes competências de vigilância epistêmica </w:t>
      </w:r>
      <w:r w:rsidR="00340EC3" w:rsidRPr="00052C34">
        <w:rPr>
          <w:color w:val="000000" w:themeColor="text1"/>
        </w:rPr>
        <w:t xml:space="preserve">(SPERBER; WILSON, 2010) para salvaguardá-los de erros interpretativos, </w:t>
      </w:r>
      <w:r w:rsidR="00DC01FC" w:rsidRPr="00052C34">
        <w:rPr>
          <w:color w:val="000000" w:themeColor="text1"/>
        </w:rPr>
        <w:t xml:space="preserve">o que afeta </w:t>
      </w:r>
      <w:r w:rsidR="00340EC3" w:rsidRPr="00052C34">
        <w:rPr>
          <w:color w:val="000000" w:themeColor="text1"/>
        </w:rPr>
        <w:t>o</w:t>
      </w:r>
      <w:r w:rsidR="007C683E" w:rsidRPr="00052C34">
        <w:rPr>
          <w:color w:val="000000" w:themeColor="text1"/>
        </w:rPr>
        <w:t xml:space="preserve"> cotejo de efeitos e esforços</w:t>
      </w:r>
      <w:r w:rsidR="00340EC3" w:rsidRPr="00052C34">
        <w:rPr>
          <w:color w:val="000000" w:themeColor="text1"/>
        </w:rPr>
        <w:t xml:space="preserve"> e, consequentemente, </w:t>
      </w:r>
      <w:r w:rsidR="00D12C93" w:rsidRPr="00052C34">
        <w:rPr>
          <w:color w:val="000000" w:themeColor="text1"/>
        </w:rPr>
        <w:t>de</w:t>
      </w:r>
      <w:r w:rsidR="00340EC3" w:rsidRPr="00052C34">
        <w:rPr>
          <w:color w:val="000000" w:themeColor="text1"/>
        </w:rPr>
        <w:t xml:space="preserve"> avaliações de relevância</w:t>
      </w:r>
      <w:r w:rsidR="003D26E7" w:rsidRPr="00052C34">
        <w:rPr>
          <w:color w:val="000000" w:themeColor="text1"/>
        </w:rPr>
        <w:t>.</w:t>
      </w:r>
      <w:r w:rsidR="00630067" w:rsidRPr="00052C34">
        <w:rPr>
          <w:color w:val="000000" w:themeColor="text1"/>
        </w:rPr>
        <w:t xml:space="preserve"> </w:t>
      </w:r>
      <w:r w:rsidR="00580E4C" w:rsidRPr="00052C34">
        <w:rPr>
          <w:color w:val="000000" w:themeColor="text1"/>
        </w:rPr>
        <w:t>Por fim</w:t>
      </w:r>
      <w:r w:rsidR="003D26E7" w:rsidRPr="00052C34">
        <w:rPr>
          <w:color w:val="000000" w:themeColor="text1"/>
        </w:rPr>
        <w:t xml:space="preserve">, </w:t>
      </w:r>
      <w:r w:rsidRPr="00052C34">
        <w:rPr>
          <w:color w:val="000000" w:themeColor="text1"/>
        </w:rPr>
        <w:t>assumimos que a teoria de conciliação de metas</w:t>
      </w:r>
      <w:r w:rsidR="00D12C93" w:rsidRPr="00052C34">
        <w:rPr>
          <w:color w:val="000000" w:themeColor="text1"/>
        </w:rPr>
        <w:t xml:space="preserve"> de Rauen (2014)</w:t>
      </w:r>
      <w:r w:rsidR="00161971" w:rsidRPr="00052C34">
        <w:rPr>
          <w:color w:val="000000" w:themeColor="text1"/>
        </w:rPr>
        <w:t xml:space="preserve"> </w:t>
      </w:r>
      <w:r w:rsidRPr="00052C34">
        <w:rPr>
          <w:color w:val="000000" w:themeColor="text1"/>
        </w:rPr>
        <w:t xml:space="preserve">permite descrever e explicar os </w:t>
      </w:r>
      <w:r w:rsidR="00D12C93" w:rsidRPr="00052C34">
        <w:rPr>
          <w:color w:val="000000" w:themeColor="text1"/>
        </w:rPr>
        <w:t>mencionados processos ostensivo-</w:t>
      </w:r>
      <w:r w:rsidRPr="00052C34">
        <w:rPr>
          <w:color w:val="000000" w:themeColor="text1"/>
        </w:rPr>
        <w:t xml:space="preserve">inferenciais </w:t>
      </w:r>
      <w:r w:rsidR="003D26E7" w:rsidRPr="00052C34">
        <w:rPr>
          <w:color w:val="000000" w:themeColor="text1"/>
        </w:rPr>
        <w:t xml:space="preserve">e de vigilância epistêmica </w:t>
      </w:r>
      <w:r w:rsidRPr="00052C34">
        <w:rPr>
          <w:color w:val="000000" w:themeColor="text1"/>
        </w:rPr>
        <w:t xml:space="preserve">em termos de </w:t>
      </w:r>
      <w:r w:rsidR="003D26E7" w:rsidRPr="00052C34">
        <w:rPr>
          <w:color w:val="000000" w:themeColor="text1"/>
        </w:rPr>
        <w:t xml:space="preserve">planos de ação intencional </w:t>
      </w:r>
      <w:r w:rsidRPr="00052C34">
        <w:rPr>
          <w:color w:val="000000" w:themeColor="text1"/>
        </w:rPr>
        <w:t xml:space="preserve">em direção à heteroconciliação de metas. </w:t>
      </w:r>
    </w:p>
    <w:p w:rsidR="001F5659" w:rsidRPr="00052C34" w:rsidRDefault="00DC01FC" w:rsidP="00052C34">
      <w:pPr>
        <w:pStyle w:val="1texto"/>
        <w:ind w:firstLine="709"/>
        <w:rPr>
          <w:color w:val="000000" w:themeColor="text1"/>
        </w:rPr>
      </w:pPr>
      <w:r w:rsidRPr="00052C34">
        <w:rPr>
          <w:color w:val="000000" w:themeColor="text1"/>
        </w:rPr>
        <w:t xml:space="preserve">Restringindo este estudo ao contexto anterior à tomada de decisão do júri, </w:t>
      </w:r>
      <w:r w:rsidR="00340EC3" w:rsidRPr="00052C34">
        <w:rPr>
          <w:color w:val="000000" w:themeColor="text1"/>
        </w:rPr>
        <w:t xml:space="preserve">esse artigo </w:t>
      </w:r>
      <w:r w:rsidR="00D12C93" w:rsidRPr="00052C34">
        <w:rPr>
          <w:color w:val="000000" w:themeColor="text1"/>
        </w:rPr>
        <w:t xml:space="preserve">apresenta </w:t>
      </w:r>
      <w:r w:rsidR="00F749AE" w:rsidRPr="00052C34">
        <w:rPr>
          <w:color w:val="000000" w:themeColor="text1"/>
        </w:rPr>
        <w:t>o enredo do filme</w:t>
      </w:r>
      <w:r w:rsidRPr="00052C34">
        <w:rPr>
          <w:color w:val="000000" w:themeColor="text1"/>
        </w:rPr>
        <w:t xml:space="preserve"> na segunda seção</w:t>
      </w:r>
      <w:r w:rsidR="00630067" w:rsidRPr="00052C34">
        <w:rPr>
          <w:color w:val="000000" w:themeColor="text1"/>
        </w:rPr>
        <w:t>;</w:t>
      </w:r>
      <w:r w:rsidRPr="00052C34">
        <w:rPr>
          <w:color w:val="000000" w:themeColor="text1"/>
        </w:rPr>
        <w:t xml:space="preserve"> considera</w:t>
      </w:r>
      <w:r w:rsidR="00F749AE" w:rsidRPr="00052C34">
        <w:rPr>
          <w:color w:val="000000" w:themeColor="text1"/>
        </w:rPr>
        <w:t xml:space="preserve"> apon</w:t>
      </w:r>
      <w:r w:rsidR="0037312E" w:rsidRPr="00052C34">
        <w:rPr>
          <w:color w:val="000000" w:themeColor="text1"/>
        </w:rPr>
        <w:t xml:space="preserve">tamentos teóricos sobre </w:t>
      </w:r>
      <w:r w:rsidR="00A23450" w:rsidRPr="00052C34">
        <w:rPr>
          <w:color w:val="000000" w:themeColor="text1"/>
        </w:rPr>
        <w:t xml:space="preserve">as noções de </w:t>
      </w:r>
      <w:r w:rsidR="0037312E" w:rsidRPr="00052C34">
        <w:rPr>
          <w:color w:val="000000" w:themeColor="text1"/>
        </w:rPr>
        <w:t xml:space="preserve">conciliação de metas, </w:t>
      </w:r>
      <w:r w:rsidR="00A23450" w:rsidRPr="00052C34">
        <w:rPr>
          <w:color w:val="000000" w:themeColor="text1"/>
        </w:rPr>
        <w:t>relevância e vigilância epistêmica</w:t>
      </w:r>
      <w:r w:rsidRPr="00052C34">
        <w:rPr>
          <w:color w:val="000000" w:themeColor="text1"/>
        </w:rPr>
        <w:t xml:space="preserve"> na terceira seção</w:t>
      </w:r>
      <w:r w:rsidR="00630067" w:rsidRPr="00052C34">
        <w:rPr>
          <w:color w:val="000000" w:themeColor="text1"/>
        </w:rPr>
        <w:t xml:space="preserve">; </w:t>
      </w:r>
      <w:r w:rsidR="00120FB2" w:rsidRPr="00052C34">
        <w:rPr>
          <w:color w:val="000000" w:themeColor="text1"/>
        </w:rPr>
        <w:t>analisa a instrução dada pelo juiz antes do debate dos jurados para deliberação da sentença</w:t>
      </w:r>
      <w:r w:rsidR="00630067" w:rsidRPr="00052C34">
        <w:rPr>
          <w:color w:val="000000" w:themeColor="text1"/>
        </w:rPr>
        <w:t xml:space="preserve">; </w:t>
      </w:r>
      <w:r w:rsidR="00A90B2B" w:rsidRPr="00052C34">
        <w:rPr>
          <w:color w:val="000000" w:themeColor="text1"/>
        </w:rPr>
        <w:t>por fim,</w:t>
      </w:r>
      <w:r w:rsidR="00630067" w:rsidRPr="00052C34">
        <w:rPr>
          <w:color w:val="000000" w:themeColor="text1"/>
        </w:rPr>
        <w:t xml:space="preserve"> </w:t>
      </w:r>
      <w:r w:rsidR="00A90B2B" w:rsidRPr="00052C34">
        <w:rPr>
          <w:color w:val="000000" w:themeColor="text1"/>
        </w:rPr>
        <w:t xml:space="preserve">tece as </w:t>
      </w:r>
      <w:r w:rsidR="00D12C93" w:rsidRPr="00052C34">
        <w:rPr>
          <w:color w:val="000000" w:themeColor="text1"/>
        </w:rPr>
        <w:t>considerações finais do estudo.</w:t>
      </w:r>
    </w:p>
    <w:p w:rsidR="00C12DAD" w:rsidRPr="00052C34" w:rsidRDefault="00C12DAD" w:rsidP="00AA19C9">
      <w:pPr>
        <w:pStyle w:val="1texto"/>
        <w:ind w:firstLine="851"/>
        <w:rPr>
          <w:color w:val="000000" w:themeColor="text1"/>
        </w:rPr>
      </w:pPr>
    </w:p>
    <w:p w:rsidR="00C31D09" w:rsidRDefault="00C31D09" w:rsidP="00DB19D1">
      <w:pPr>
        <w:spacing w:after="0" w:line="360" w:lineRule="auto"/>
        <w:jc w:val="both"/>
        <w:rPr>
          <w:rFonts w:ascii="Times New Roman" w:hAnsi="Times New Roman" w:cs="Times New Roman"/>
          <w:b/>
          <w:sz w:val="24"/>
          <w:szCs w:val="24"/>
        </w:rPr>
      </w:pPr>
      <w:r w:rsidRPr="00052C34">
        <w:rPr>
          <w:rFonts w:ascii="Times New Roman" w:hAnsi="Times New Roman" w:cs="Times New Roman"/>
          <w:b/>
          <w:sz w:val="24"/>
          <w:szCs w:val="24"/>
        </w:rPr>
        <w:t>Doze homens e uma sentença</w:t>
      </w:r>
    </w:p>
    <w:p w:rsidR="00052C34" w:rsidRPr="00052C34" w:rsidRDefault="00052C34" w:rsidP="00DB19D1">
      <w:pPr>
        <w:spacing w:after="0" w:line="360" w:lineRule="auto"/>
        <w:jc w:val="both"/>
        <w:rPr>
          <w:rFonts w:ascii="Times New Roman" w:hAnsi="Times New Roman" w:cs="Times New Roman"/>
          <w:b/>
          <w:sz w:val="24"/>
          <w:szCs w:val="24"/>
        </w:rPr>
      </w:pPr>
    </w:p>
    <w:p w:rsidR="00D12C93" w:rsidRPr="00052C34" w:rsidRDefault="00326649" w:rsidP="00052C34">
      <w:pPr>
        <w:pStyle w:val="1texto"/>
        <w:ind w:firstLine="709"/>
      </w:pPr>
      <w:r w:rsidRPr="00052C34">
        <w:t>“</w:t>
      </w:r>
      <w:r w:rsidR="001D232B" w:rsidRPr="00052C34">
        <w:t>12</w:t>
      </w:r>
      <w:r w:rsidR="00835044" w:rsidRPr="00052C34">
        <w:t xml:space="preserve"> </w:t>
      </w:r>
      <w:r w:rsidR="008C2817" w:rsidRPr="00052C34">
        <w:t xml:space="preserve">homens </w:t>
      </w:r>
      <w:r w:rsidR="00835044" w:rsidRPr="00052C34">
        <w:t xml:space="preserve">e </w:t>
      </w:r>
      <w:r w:rsidR="008C2817" w:rsidRPr="00052C34">
        <w:t>uma sentença</w:t>
      </w:r>
      <w:r w:rsidRPr="00052C34">
        <w:t>”</w:t>
      </w:r>
      <w:r w:rsidR="00161971" w:rsidRPr="00052C34">
        <w:t xml:space="preserve"> </w:t>
      </w:r>
      <w:r w:rsidR="00835044" w:rsidRPr="00052C34">
        <w:t>(</w:t>
      </w:r>
      <w:r w:rsidR="001D232B" w:rsidRPr="00052C34">
        <w:t>12</w:t>
      </w:r>
      <w:r w:rsidR="00161971" w:rsidRPr="00052C34">
        <w:t xml:space="preserve"> </w:t>
      </w:r>
      <w:r w:rsidR="00835044" w:rsidRPr="00052C34">
        <w:t>Angry M</w:t>
      </w:r>
      <w:r w:rsidR="00A90B2B" w:rsidRPr="00052C34">
        <w:t>e</w:t>
      </w:r>
      <w:r w:rsidR="00835044" w:rsidRPr="00052C34">
        <w:t>n)</w:t>
      </w:r>
      <w:r w:rsidR="001D7FB8" w:rsidRPr="00052C34">
        <w:t xml:space="preserve"> </w:t>
      </w:r>
      <w:r w:rsidR="00340EC3" w:rsidRPr="00052C34">
        <w:t>é um longa-metragem norte-americano de</w:t>
      </w:r>
      <w:r w:rsidR="008C2817" w:rsidRPr="00052C34">
        <w:t xml:space="preserve"> 1957</w:t>
      </w:r>
      <w:r w:rsidRPr="00052C34">
        <w:t>,</w:t>
      </w:r>
      <w:r w:rsidR="00630067" w:rsidRPr="00052C34">
        <w:t xml:space="preserve"> </w:t>
      </w:r>
      <w:r w:rsidR="00340EC3" w:rsidRPr="00052C34">
        <w:t>escrito e dirigido por Reginald Rose e</w:t>
      </w:r>
      <w:r w:rsidR="00161971" w:rsidRPr="00052C34">
        <w:t xml:space="preserve"> </w:t>
      </w:r>
      <w:r w:rsidR="00835044" w:rsidRPr="00052C34">
        <w:t xml:space="preserve">produzido por Sidney Lumet. </w:t>
      </w:r>
      <w:r w:rsidR="00340EC3" w:rsidRPr="00052C34">
        <w:t>O drama</w:t>
      </w:r>
      <w:r w:rsidR="00580E4C" w:rsidRPr="00052C34">
        <w:t>, que</w:t>
      </w:r>
      <w:r w:rsidR="00340EC3" w:rsidRPr="00052C34">
        <w:t xml:space="preserve"> é </w:t>
      </w:r>
      <w:r w:rsidR="00A26C08" w:rsidRPr="00052C34">
        <w:t xml:space="preserve">uma </w:t>
      </w:r>
      <w:r w:rsidRPr="00052C34">
        <w:t>adaptação de um</w:t>
      </w:r>
      <w:r w:rsidR="008C2817" w:rsidRPr="00052C34">
        <w:t xml:space="preserve"> programa de TV homôni</w:t>
      </w:r>
      <w:r w:rsidRPr="00052C34">
        <w:t xml:space="preserve">mo </w:t>
      </w:r>
      <w:r w:rsidR="008A72B1" w:rsidRPr="00052C34">
        <w:t>d</w:t>
      </w:r>
      <w:r w:rsidR="00D12C93" w:rsidRPr="00052C34">
        <w:t>e Lumet</w:t>
      </w:r>
      <w:r w:rsidR="00580E4C" w:rsidRPr="00052C34">
        <w:t>, foi reconhecido pela crítica. A obra teve três indicações ao Oscar (melhor filme, direção e roteiro adaptado), Henry Fonda</w:t>
      </w:r>
      <w:r w:rsidR="00161971" w:rsidRPr="00052C34">
        <w:t xml:space="preserve"> </w:t>
      </w:r>
      <w:r w:rsidR="00580E4C" w:rsidRPr="00052C34">
        <w:t xml:space="preserve">ganhou o </w:t>
      </w:r>
      <w:r w:rsidR="00580E4C" w:rsidRPr="00052C34">
        <w:rPr>
          <w:i/>
        </w:rPr>
        <w:t>Bafta</w:t>
      </w:r>
      <w:r w:rsidR="00580E4C" w:rsidRPr="00052C34">
        <w:t xml:space="preserve"> (</w:t>
      </w:r>
      <w:r w:rsidR="00580E4C" w:rsidRPr="00052C34">
        <w:rPr>
          <w:i/>
        </w:rPr>
        <w:t>British Academy</w:t>
      </w:r>
      <w:r w:rsidR="00161971" w:rsidRPr="00052C34">
        <w:rPr>
          <w:i/>
        </w:rPr>
        <w:t xml:space="preserve"> </w:t>
      </w:r>
      <w:r w:rsidR="00580E4C" w:rsidRPr="00052C34">
        <w:rPr>
          <w:i/>
        </w:rPr>
        <w:t>of</w:t>
      </w:r>
      <w:r w:rsidR="00161971" w:rsidRPr="00052C34">
        <w:rPr>
          <w:i/>
        </w:rPr>
        <w:t xml:space="preserve"> </w:t>
      </w:r>
      <w:r w:rsidR="00580E4C" w:rsidRPr="00052C34">
        <w:rPr>
          <w:i/>
        </w:rPr>
        <w:t>Film</w:t>
      </w:r>
      <w:r w:rsidR="00630067" w:rsidRPr="00052C34">
        <w:rPr>
          <w:i/>
        </w:rPr>
        <w:t xml:space="preserve"> </w:t>
      </w:r>
      <w:r w:rsidR="00580E4C" w:rsidRPr="00052C34">
        <w:rPr>
          <w:i/>
        </w:rPr>
        <w:t>and</w:t>
      </w:r>
      <w:r w:rsidR="00161971" w:rsidRPr="00052C34">
        <w:rPr>
          <w:i/>
        </w:rPr>
        <w:t xml:space="preserve"> </w:t>
      </w:r>
      <w:r w:rsidR="00580E4C" w:rsidRPr="00052C34">
        <w:rPr>
          <w:i/>
        </w:rPr>
        <w:t>Television</w:t>
      </w:r>
      <w:r w:rsidR="00161971" w:rsidRPr="00052C34">
        <w:rPr>
          <w:i/>
        </w:rPr>
        <w:t xml:space="preserve"> </w:t>
      </w:r>
      <w:r w:rsidR="00580E4C" w:rsidRPr="00052C34">
        <w:rPr>
          <w:i/>
        </w:rPr>
        <w:t>Arts</w:t>
      </w:r>
      <w:r w:rsidR="00580E4C" w:rsidRPr="00052C34">
        <w:t xml:space="preserve">) como melhor ator, e Sidney </w:t>
      </w:r>
      <w:r w:rsidR="00580E4C" w:rsidRPr="00052C34">
        <w:lastRenderedPageBreak/>
        <w:t xml:space="preserve">Lumet venceu o </w:t>
      </w:r>
      <w:r w:rsidR="00580E4C" w:rsidRPr="00052C34">
        <w:rPr>
          <w:i/>
        </w:rPr>
        <w:t>Urso de Ouro</w:t>
      </w:r>
      <w:r w:rsidR="00161971" w:rsidRPr="00052C34">
        <w:rPr>
          <w:i/>
        </w:rPr>
        <w:t xml:space="preserve"> </w:t>
      </w:r>
      <w:r w:rsidR="00580E4C" w:rsidRPr="00052C34">
        <w:t xml:space="preserve">de melhor filme no </w:t>
      </w:r>
      <w:r w:rsidR="00580E4C" w:rsidRPr="00052C34">
        <w:rPr>
          <w:i/>
        </w:rPr>
        <w:t>Festival de Berlim</w:t>
      </w:r>
      <w:r w:rsidR="00580E4C" w:rsidRPr="00052C34">
        <w:t>. No total, foram 13 prêmios e seis outras indicações</w:t>
      </w:r>
      <w:r w:rsidR="00D12C93" w:rsidRPr="00052C34">
        <w:t>.</w:t>
      </w:r>
    </w:p>
    <w:p w:rsidR="00D12C93" w:rsidRPr="00052C34" w:rsidRDefault="00D12C93" w:rsidP="00052C34">
      <w:pPr>
        <w:pStyle w:val="1texto"/>
        <w:ind w:firstLine="709"/>
      </w:pPr>
      <w:r w:rsidRPr="00052C34">
        <w:t xml:space="preserve">O </w:t>
      </w:r>
      <w:r w:rsidR="00944F0C" w:rsidRPr="00052C34">
        <w:t>filme</w:t>
      </w:r>
      <w:r w:rsidR="00161971" w:rsidRPr="00052C34">
        <w:t xml:space="preserve"> </w:t>
      </w:r>
      <w:r w:rsidR="00835044" w:rsidRPr="00052C34">
        <w:t xml:space="preserve">desenvolve-se numa </w:t>
      </w:r>
      <w:r w:rsidR="00EA4CE3" w:rsidRPr="00052C34">
        <w:t xml:space="preserve">pequena e quente </w:t>
      </w:r>
      <w:r w:rsidR="00835044" w:rsidRPr="00052C34">
        <w:t xml:space="preserve">sala na qual </w:t>
      </w:r>
      <w:r w:rsidRPr="00052C34">
        <w:t>doze</w:t>
      </w:r>
      <w:r w:rsidR="00835044" w:rsidRPr="00052C34">
        <w:t xml:space="preserve"> jurados precisam decidir </w:t>
      </w:r>
      <w:r w:rsidR="007A45A0" w:rsidRPr="00052C34">
        <w:t xml:space="preserve">se um jovem porto-riquenho acusado de ter matado </w:t>
      </w:r>
      <w:r w:rsidR="00EA4CE3" w:rsidRPr="00052C34">
        <w:t xml:space="preserve">o próprio pai </w:t>
      </w:r>
      <w:r w:rsidR="007A45A0" w:rsidRPr="00052C34">
        <w:t>a facadas é cu</w:t>
      </w:r>
      <w:r w:rsidR="00835044" w:rsidRPr="00052C34">
        <w:t xml:space="preserve">lpado ou </w:t>
      </w:r>
      <w:r w:rsidR="00EA4CE3" w:rsidRPr="00052C34">
        <w:t>inocente</w:t>
      </w:r>
      <w:r w:rsidR="00835044" w:rsidRPr="00052C34">
        <w:t>.</w:t>
      </w:r>
      <w:r w:rsidR="00161971" w:rsidRPr="00052C34">
        <w:t xml:space="preserve"> </w:t>
      </w:r>
      <w:r w:rsidR="00835044" w:rsidRPr="00052C34">
        <w:t>A decisão do júri, c</w:t>
      </w:r>
      <w:r w:rsidR="007A45A0" w:rsidRPr="00052C34">
        <w:t>omposto por representantes da sociedade civil americana</w:t>
      </w:r>
      <w:r w:rsidR="00835044" w:rsidRPr="00052C34">
        <w:t xml:space="preserve">, </w:t>
      </w:r>
      <w:r w:rsidR="007A45A0" w:rsidRPr="00052C34">
        <w:t>deve ser unânime</w:t>
      </w:r>
      <w:r w:rsidR="00A90923" w:rsidRPr="00052C34">
        <w:t xml:space="preserve">. Segundo </w:t>
      </w:r>
      <w:r w:rsidR="00EA4CE3" w:rsidRPr="00052C34">
        <w:t>orientação inicial do juiz</w:t>
      </w:r>
      <w:r w:rsidR="00A90923" w:rsidRPr="00052C34">
        <w:t>,</w:t>
      </w:r>
      <w:r w:rsidR="00161971" w:rsidRPr="00052C34">
        <w:t xml:space="preserve"> </w:t>
      </w:r>
      <w:r w:rsidR="00A90923" w:rsidRPr="00052C34">
        <w:t xml:space="preserve">se houver dúvida razoável sobre a culpa do acusado, o </w:t>
      </w:r>
      <w:r w:rsidR="00195027" w:rsidRPr="00052C34">
        <w:t xml:space="preserve">veredicto deve ser inocente; caso contrário, o veredicto deve ser </w:t>
      </w:r>
      <w:r w:rsidR="00A90923" w:rsidRPr="00052C34">
        <w:t>culpado</w:t>
      </w:r>
      <w:r w:rsidRPr="00052C34">
        <w:t>. P</w:t>
      </w:r>
      <w:r w:rsidR="00195027" w:rsidRPr="00052C34">
        <w:t xml:space="preserve">or se tratar </w:t>
      </w:r>
      <w:r w:rsidR="00A90923" w:rsidRPr="00052C34">
        <w:t xml:space="preserve">de um homicídio em primeiro grau, </w:t>
      </w:r>
      <w:r w:rsidR="00195027" w:rsidRPr="00052C34">
        <w:t xml:space="preserve">a pena </w:t>
      </w:r>
      <w:r w:rsidR="00A90923" w:rsidRPr="00052C34">
        <w:t xml:space="preserve">de morte </w:t>
      </w:r>
      <w:r w:rsidR="00195027" w:rsidRPr="00052C34">
        <w:t xml:space="preserve">é </w:t>
      </w:r>
      <w:r w:rsidR="00A90923" w:rsidRPr="00052C34">
        <w:t>compulsória</w:t>
      </w:r>
      <w:r w:rsidRPr="00052C34">
        <w:t xml:space="preserve"> e não tem direito </w:t>
      </w:r>
      <w:r w:rsidR="00F749AE" w:rsidRPr="00052C34">
        <w:t>à</w:t>
      </w:r>
      <w:r w:rsidRPr="00052C34">
        <w:t xml:space="preserve"> clemência</w:t>
      </w:r>
      <w:r w:rsidR="00A90923" w:rsidRPr="00052C34">
        <w:t>.</w:t>
      </w:r>
    </w:p>
    <w:p w:rsidR="00337433" w:rsidRPr="00052C34" w:rsidRDefault="00D12C93" w:rsidP="00052C34">
      <w:pPr>
        <w:pStyle w:val="1texto"/>
        <w:ind w:firstLine="709"/>
      </w:pPr>
      <w:r w:rsidRPr="00052C34">
        <w:t xml:space="preserve">Motivados por diferentes razões para obter uma decisão rápida e convictos de que as evidências sugerem a culpa do réu, os jurados decidem por uma votação preliminar </w:t>
      </w:r>
      <w:r w:rsidR="00337433" w:rsidRPr="00052C34">
        <w:t xml:space="preserve">aberta na qual </w:t>
      </w:r>
      <w:r w:rsidR="007A45A0" w:rsidRPr="00052C34">
        <w:t xml:space="preserve">onze </w:t>
      </w:r>
      <w:r w:rsidR="005037AE" w:rsidRPr="00052C34">
        <w:t>jurados</w:t>
      </w:r>
      <w:r w:rsidR="00161971" w:rsidRPr="00052C34">
        <w:t xml:space="preserve"> </w:t>
      </w:r>
      <w:r w:rsidR="00F749AE" w:rsidRPr="00052C34">
        <w:t>optam</w:t>
      </w:r>
      <w:r w:rsidR="00337433" w:rsidRPr="00052C34">
        <w:t xml:space="preserve"> pela culpa do réu. Todavia, o</w:t>
      </w:r>
      <w:r w:rsidR="00161971" w:rsidRPr="00052C34">
        <w:t xml:space="preserve"> </w:t>
      </w:r>
      <w:r w:rsidR="00EA4CE3" w:rsidRPr="00052C34">
        <w:t>jurado</w:t>
      </w:r>
      <w:r w:rsidR="002A1486" w:rsidRPr="00052C34">
        <w:t xml:space="preserve"> 8</w:t>
      </w:r>
      <w:r w:rsidR="00580E4C" w:rsidRPr="00052C34">
        <w:t>, interpretado por Henry Fonda,</w:t>
      </w:r>
      <w:r w:rsidR="00161971" w:rsidRPr="00052C34">
        <w:t xml:space="preserve"> </w:t>
      </w:r>
      <w:r w:rsidR="00A90923" w:rsidRPr="00052C34">
        <w:t>argumenta</w:t>
      </w:r>
      <w:r w:rsidR="007A45A0" w:rsidRPr="00052C34">
        <w:t xml:space="preserve"> não h</w:t>
      </w:r>
      <w:r w:rsidR="00580E4C" w:rsidRPr="00052C34">
        <w:t>aver</w:t>
      </w:r>
      <w:r w:rsidR="007A45A0" w:rsidRPr="00052C34">
        <w:t xml:space="preserve"> provas suficientemente irrefutáveis da autoria do crime. </w:t>
      </w:r>
      <w:r w:rsidR="001F4EB0" w:rsidRPr="00052C34">
        <w:t xml:space="preserve">Diante dessa </w:t>
      </w:r>
      <w:r w:rsidR="00337433" w:rsidRPr="00052C34">
        <w:t xml:space="preserve">repentina </w:t>
      </w:r>
      <w:r w:rsidR="001F4EB0" w:rsidRPr="00052C34">
        <w:t>discordância, o</w:t>
      </w:r>
      <w:r w:rsidR="00A90923" w:rsidRPr="00052C34">
        <w:t xml:space="preserve"> júri</w:t>
      </w:r>
      <w:r w:rsidR="005037AE" w:rsidRPr="00052C34">
        <w:t xml:space="preserve"> precisa </w:t>
      </w:r>
      <w:r w:rsidR="00F749AE" w:rsidRPr="00052C34">
        <w:t>debater</w:t>
      </w:r>
      <w:r w:rsidR="002A1486" w:rsidRPr="00052C34">
        <w:t xml:space="preserve"> sobre</w:t>
      </w:r>
      <w:r w:rsidR="007A45A0" w:rsidRPr="00052C34">
        <w:t xml:space="preserve"> as evidências </w:t>
      </w:r>
      <w:r w:rsidR="002A1486" w:rsidRPr="00052C34">
        <w:t>apontadas pela promotoria</w:t>
      </w:r>
      <w:r w:rsidR="007A45A0" w:rsidRPr="00052C34">
        <w:t xml:space="preserve"> até qu</w:t>
      </w:r>
      <w:r w:rsidR="00337433" w:rsidRPr="00052C34">
        <w:t>e a unanimidade seja alcançada.</w:t>
      </w:r>
    </w:p>
    <w:p w:rsidR="00337433" w:rsidRPr="00052C34" w:rsidRDefault="002A1486" w:rsidP="00052C34">
      <w:pPr>
        <w:pStyle w:val="1texto"/>
        <w:ind w:firstLine="709"/>
        <w:rPr>
          <w:color w:val="000000" w:themeColor="text1"/>
        </w:rPr>
      </w:pPr>
      <w:r w:rsidRPr="00052C34">
        <w:rPr>
          <w:color w:val="000000" w:themeColor="text1"/>
        </w:rPr>
        <w:t>Diante desse impasse, eles decidem que os onze jurados que votaram pela culpa do réu deve</w:t>
      </w:r>
      <w:r w:rsidR="00337433" w:rsidRPr="00052C34">
        <w:rPr>
          <w:color w:val="000000" w:themeColor="text1"/>
        </w:rPr>
        <w:t>ria</w:t>
      </w:r>
      <w:r w:rsidRPr="00052C34">
        <w:rPr>
          <w:color w:val="000000" w:themeColor="text1"/>
        </w:rPr>
        <w:t xml:space="preserve">m apresentar </w:t>
      </w:r>
      <w:r w:rsidR="00337433" w:rsidRPr="00052C34">
        <w:rPr>
          <w:color w:val="000000" w:themeColor="text1"/>
        </w:rPr>
        <w:t>suas razões.</w:t>
      </w:r>
      <w:r w:rsidR="00161971" w:rsidRPr="00052C34">
        <w:rPr>
          <w:color w:val="000000" w:themeColor="text1"/>
        </w:rPr>
        <w:t xml:space="preserve"> </w:t>
      </w:r>
      <w:r w:rsidRPr="00052C34">
        <w:rPr>
          <w:color w:val="000000" w:themeColor="text1"/>
        </w:rPr>
        <w:t>Um dos jura</w:t>
      </w:r>
      <w:r w:rsidR="005037AE" w:rsidRPr="00052C34">
        <w:rPr>
          <w:color w:val="000000" w:themeColor="text1"/>
        </w:rPr>
        <w:t>dos argumenta que a defesa não contestou as provas e não trouxe nenhum elemento</w:t>
      </w:r>
      <w:r w:rsidRPr="00052C34">
        <w:rPr>
          <w:color w:val="000000" w:themeColor="text1"/>
        </w:rPr>
        <w:t xml:space="preserve"> que comprovasse a</w:t>
      </w:r>
      <w:r w:rsidR="00F749AE" w:rsidRPr="00052C34">
        <w:rPr>
          <w:color w:val="000000" w:themeColor="text1"/>
        </w:rPr>
        <w:t xml:space="preserve"> inocência do réu. Contudo, </w:t>
      </w:r>
      <w:r w:rsidRPr="00052C34">
        <w:rPr>
          <w:color w:val="000000" w:themeColor="text1"/>
        </w:rPr>
        <w:t xml:space="preserve">o jurado 8 </w:t>
      </w:r>
      <w:r w:rsidR="004F6449" w:rsidRPr="00052C34">
        <w:rPr>
          <w:color w:val="000000" w:themeColor="text1"/>
        </w:rPr>
        <w:t>alega que, s</w:t>
      </w:r>
      <w:r w:rsidRPr="00052C34">
        <w:rPr>
          <w:color w:val="000000" w:themeColor="text1"/>
        </w:rPr>
        <w:t xml:space="preserve">egundo a </w:t>
      </w:r>
      <w:r w:rsidR="00337433" w:rsidRPr="00052C34">
        <w:rPr>
          <w:color w:val="000000" w:themeColor="text1"/>
        </w:rPr>
        <w:t>C</w:t>
      </w:r>
      <w:r w:rsidRPr="00052C34">
        <w:rPr>
          <w:color w:val="000000" w:themeColor="text1"/>
        </w:rPr>
        <w:t>onstituição</w:t>
      </w:r>
      <w:r w:rsidR="00337433" w:rsidRPr="00052C34">
        <w:rPr>
          <w:color w:val="000000" w:themeColor="text1"/>
        </w:rPr>
        <w:t xml:space="preserve"> dos Estados Unidos</w:t>
      </w:r>
      <w:r w:rsidRPr="00052C34">
        <w:rPr>
          <w:color w:val="000000" w:themeColor="text1"/>
        </w:rPr>
        <w:t xml:space="preserve">, o ônus da prova </w:t>
      </w:r>
      <w:r w:rsidR="004F6449" w:rsidRPr="00052C34">
        <w:rPr>
          <w:color w:val="000000" w:themeColor="text1"/>
        </w:rPr>
        <w:t>cabe</w:t>
      </w:r>
      <w:r w:rsidR="00161971" w:rsidRPr="00052C34">
        <w:rPr>
          <w:color w:val="000000" w:themeColor="text1"/>
        </w:rPr>
        <w:t xml:space="preserve"> </w:t>
      </w:r>
      <w:r w:rsidR="004F6449" w:rsidRPr="00052C34">
        <w:rPr>
          <w:color w:val="000000" w:themeColor="text1"/>
        </w:rPr>
        <w:t>à</w:t>
      </w:r>
      <w:r w:rsidRPr="00052C34">
        <w:rPr>
          <w:color w:val="000000" w:themeColor="text1"/>
        </w:rPr>
        <w:t xml:space="preserve"> promotoria.</w:t>
      </w:r>
      <w:r w:rsidR="00161971" w:rsidRPr="00052C34">
        <w:rPr>
          <w:color w:val="000000" w:themeColor="text1"/>
        </w:rPr>
        <w:t xml:space="preserve"> </w:t>
      </w:r>
      <w:r w:rsidR="00195027" w:rsidRPr="00052C34">
        <w:rPr>
          <w:color w:val="000000" w:themeColor="text1"/>
        </w:rPr>
        <w:t>Ele acrescenta que o réu é</w:t>
      </w:r>
      <w:r w:rsidR="004F6449" w:rsidRPr="00052C34">
        <w:rPr>
          <w:color w:val="000000" w:themeColor="text1"/>
        </w:rPr>
        <w:t xml:space="preserve"> um jovem de 18 anos que teve uma vida sofrida</w:t>
      </w:r>
      <w:r w:rsidR="00161971" w:rsidRPr="00052C34">
        <w:rPr>
          <w:color w:val="000000" w:themeColor="text1"/>
        </w:rPr>
        <w:t xml:space="preserve"> </w:t>
      </w:r>
      <w:r w:rsidR="008B25FC" w:rsidRPr="00052C34">
        <w:rPr>
          <w:color w:val="000000" w:themeColor="text1"/>
        </w:rPr>
        <w:t>por não ter a presença da mãe e por apanhar muito do pai</w:t>
      </w:r>
      <w:r w:rsidR="004F6449" w:rsidRPr="00052C34">
        <w:rPr>
          <w:color w:val="000000" w:themeColor="text1"/>
        </w:rPr>
        <w:t>.</w:t>
      </w:r>
      <w:r w:rsidR="00161971" w:rsidRPr="00052C34">
        <w:rPr>
          <w:color w:val="000000" w:themeColor="text1"/>
        </w:rPr>
        <w:t xml:space="preserve"> </w:t>
      </w:r>
      <w:r w:rsidR="00337433" w:rsidRPr="00052C34">
        <w:rPr>
          <w:color w:val="000000" w:themeColor="text1"/>
        </w:rPr>
        <w:t>S</w:t>
      </w:r>
      <w:r w:rsidR="00195027" w:rsidRPr="00052C34">
        <w:rPr>
          <w:color w:val="000000" w:themeColor="text1"/>
        </w:rPr>
        <w:t xml:space="preserve">egundo ele, </w:t>
      </w:r>
      <w:r w:rsidR="004F6449" w:rsidRPr="00052C34">
        <w:rPr>
          <w:color w:val="000000" w:themeColor="text1"/>
        </w:rPr>
        <w:t>o garoto</w:t>
      </w:r>
      <w:r w:rsidR="00195027" w:rsidRPr="00052C34">
        <w:rPr>
          <w:color w:val="000000" w:themeColor="text1"/>
        </w:rPr>
        <w:t xml:space="preserve"> até pode ser culpado, </w:t>
      </w:r>
      <w:r w:rsidR="00337433" w:rsidRPr="00052C34">
        <w:rPr>
          <w:color w:val="000000" w:themeColor="text1"/>
        </w:rPr>
        <w:t xml:space="preserve">mas lhe </w:t>
      </w:r>
      <w:r w:rsidR="005210A9" w:rsidRPr="00052C34">
        <w:rPr>
          <w:color w:val="000000" w:themeColor="text1"/>
        </w:rPr>
        <w:t xml:space="preserve">chamou a atenção o fato de </w:t>
      </w:r>
      <w:r w:rsidR="00195027" w:rsidRPr="00052C34">
        <w:rPr>
          <w:color w:val="000000" w:themeColor="text1"/>
        </w:rPr>
        <w:t xml:space="preserve">todas as evidências e </w:t>
      </w:r>
      <w:r w:rsidR="003752EF" w:rsidRPr="00052C34">
        <w:rPr>
          <w:color w:val="000000" w:themeColor="text1"/>
        </w:rPr>
        <w:t xml:space="preserve">todos </w:t>
      </w:r>
      <w:r w:rsidR="00195027" w:rsidRPr="00052C34">
        <w:rPr>
          <w:color w:val="000000" w:themeColor="text1"/>
        </w:rPr>
        <w:t xml:space="preserve">os testemunhos </w:t>
      </w:r>
      <w:r w:rsidR="005210A9" w:rsidRPr="00052C34">
        <w:rPr>
          <w:color w:val="000000" w:themeColor="text1"/>
        </w:rPr>
        <w:t>encaixar</w:t>
      </w:r>
      <w:r w:rsidR="00195027" w:rsidRPr="00052C34">
        <w:rPr>
          <w:color w:val="000000" w:themeColor="text1"/>
        </w:rPr>
        <w:t>em-se perfeitamente</w:t>
      </w:r>
      <w:r w:rsidR="004F6449" w:rsidRPr="00052C34">
        <w:rPr>
          <w:color w:val="000000" w:themeColor="text1"/>
        </w:rPr>
        <w:t xml:space="preserve">. </w:t>
      </w:r>
    </w:p>
    <w:p w:rsidR="00337433" w:rsidRPr="00052C34" w:rsidRDefault="004F6449" w:rsidP="00052C34">
      <w:pPr>
        <w:pStyle w:val="1texto"/>
        <w:ind w:firstLine="709"/>
      </w:pPr>
      <w:r w:rsidRPr="00052C34">
        <w:t xml:space="preserve">Na sequência, </w:t>
      </w:r>
      <w:r w:rsidR="00337433" w:rsidRPr="00052C34">
        <w:t>os jurados</w:t>
      </w:r>
      <w:r w:rsidR="00161971" w:rsidRPr="00052C34">
        <w:t xml:space="preserve"> </w:t>
      </w:r>
      <w:r w:rsidR="00195027" w:rsidRPr="00052C34">
        <w:t xml:space="preserve">discutem </w:t>
      </w:r>
      <w:r w:rsidR="00855AF2" w:rsidRPr="00052C34">
        <w:t xml:space="preserve">as características incomuns da </w:t>
      </w:r>
      <w:r w:rsidRPr="00052C34">
        <w:t>faca</w:t>
      </w:r>
      <w:r w:rsidR="00855AF2" w:rsidRPr="00052C34">
        <w:t xml:space="preserve"> usada no crime</w:t>
      </w:r>
      <w:r w:rsidRPr="00052C34">
        <w:t xml:space="preserve">. </w:t>
      </w:r>
      <w:r w:rsidR="00337433" w:rsidRPr="00052C34">
        <w:t>Para os</w:t>
      </w:r>
      <w:r w:rsidRPr="00052C34">
        <w:t xml:space="preserve"> jurados, </w:t>
      </w:r>
      <w:r w:rsidR="00FE6B2A" w:rsidRPr="00052C34">
        <w:t xml:space="preserve">é suspeito </w:t>
      </w:r>
      <w:r w:rsidRPr="00052C34">
        <w:t xml:space="preserve">o argumento </w:t>
      </w:r>
      <w:r w:rsidR="00195027" w:rsidRPr="00052C34">
        <w:t xml:space="preserve">de que o garoto teria </w:t>
      </w:r>
      <w:r w:rsidR="00855AF2" w:rsidRPr="00052C34">
        <w:t xml:space="preserve">comprado e </w:t>
      </w:r>
      <w:r w:rsidR="00195027" w:rsidRPr="00052C34">
        <w:t>perdido uma faca semelha</w:t>
      </w:r>
      <w:r w:rsidR="00855AF2" w:rsidRPr="00052C34">
        <w:t>nte</w:t>
      </w:r>
      <w:r w:rsidR="00195027" w:rsidRPr="00052C34">
        <w:t xml:space="preserve"> àquela encont</w:t>
      </w:r>
      <w:r w:rsidR="00855AF2" w:rsidRPr="00052C34">
        <w:t>rada na cena do crime</w:t>
      </w:r>
      <w:r w:rsidRPr="00052C34">
        <w:t xml:space="preserve">. </w:t>
      </w:r>
      <w:r w:rsidR="005F472A" w:rsidRPr="00052C34">
        <w:t>Entretanto</w:t>
      </w:r>
      <w:r w:rsidR="00855AF2" w:rsidRPr="00052C34">
        <w:t xml:space="preserve">, </w:t>
      </w:r>
      <w:r w:rsidRPr="00052C34">
        <w:t xml:space="preserve">o jurado 8 </w:t>
      </w:r>
      <w:r w:rsidR="00855AF2" w:rsidRPr="00052C34">
        <w:t xml:space="preserve">destaca </w:t>
      </w:r>
      <w:r w:rsidRPr="00052C34">
        <w:t xml:space="preserve">que é possível que o </w:t>
      </w:r>
      <w:r w:rsidR="00580E4C" w:rsidRPr="00052C34">
        <w:t>réu</w:t>
      </w:r>
      <w:r w:rsidRPr="00052C34">
        <w:t xml:space="preserve"> tenha perdido a faca e que o autor do crime tenha comprado uma faca igual, pois ele próprio </w:t>
      </w:r>
      <w:r w:rsidR="00FE6B2A" w:rsidRPr="00052C34">
        <w:t>havia feito isso</w:t>
      </w:r>
      <w:r w:rsidR="00161971" w:rsidRPr="00052C34">
        <w:t xml:space="preserve"> </w:t>
      </w:r>
      <w:r w:rsidR="008B25FC" w:rsidRPr="00052C34">
        <w:t>a duas quadras d</w:t>
      </w:r>
      <w:r w:rsidRPr="00052C34">
        <w:t xml:space="preserve">a casa </w:t>
      </w:r>
      <w:r w:rsidR="00855AF2" w:rsidRPr="00052C34">
        <w:t>do garoto. Ele, então, mostra que sua faca é idêntica àquela</w:t>
      </w:r>
      <w:r w:rsidR="008B25FC" w:rsidRPr="00052C34">
        <w:t xml:space="preserve"> utilizada pelo autor do crime</w:t>
      </w:r>
      <w:r w:rsidR="00855AF2" w:rsidRPr="00052C34">
        <w:t>, chamando a atenção dos j</w:t>
      </w:r>
      <w:r w:rsidR="008B25FC" w:rsidRPr="00052C34">
        <w:t xml:space="preserve">urados, </w:t>
      </w:r>
      <w:r w:rsidR="00FE6B2A" w:rsidRPr="00052C34">
        <w:t>mas</w:t>
      </w:r>
      <w:r w:rsidR="00855AF2" w:rsidRPr="00052C34">
        <w:t xml:space="preserve"> não o sufici</w:t>
      </w:r>
      <w:r w:rsidR="008B25FC" w:rsidRPr="00052C34">
        <w:t>ente para mudar a opinião d</w:t>
      </w:r>
      <w:r w:rsidR="00762928" w:rsidRPr="00052C34">
        <w:t>eles</w:t>
      </w:r>
      <w:r w:rsidR="008B25FC" w:rsidRPr="00052C34">
        <w:t>.</w:t>
      </w:r>
    </w:p>
    <w:p w:rsidR="00337433" w:rsidRPr="00052C34" w:rsidRDefault="00337433" w:rsidP="00052C34">
      <w:pPr>
        <w:pStyle w:val="1texto"/>
        <w:ind w:firstLine="709"/>
      </w:pPr>
      <w:r w:rsidRPr="00052C34">
        <w:t>O</w:t>
      </w:r>
      <w:r w:rsidR="008B25FC" w:rsidRPr="00052C34">
        <w:t xml:space="preserve"> jurado 8</w:t>
      </w:r>
      <w:r w:rsidRPr="00052C34">
        <w:t xml:space="preserve">, </w:t>
      </w:r>
      <w:r w:rsidR="00DE42AF" w:rsidRPr="00052C34">
        <w:t>em seguida</w:t>
      </w:r>
      <w:r w:rsidRPr="00052C34">
        <w:t>,</w:t>
      </w:r>
      <w:r w:rsidR="00161971" w:rsidRPr="00052C34">
        <w:t xml:space="preserve"> </w:t>
      </w:r>
      <w:r w:rsidR="00217CE6" w:rsidRPr="00052C34">
        <w:t>sugere</w:t>
      </w:r>
      <w:r w:rsidR="008B25FC" w:rsidRPr="00052C34">
        <w:t xml:space="preserve"> uma votação</w:t>
      </w:r>
      <w:r w:rsidR="00161971" w:rsidRPr="00052C34">
        <w:t xml:space="preserve"> </w:t>
      </w:r>
      <w:r w:rsidR="00217CE6" w:rsidRPr="00052C34">
        <w:t>secreta</w:t>
      </w:r>
      <w:r w:rsidR="00855AF2" w:rsidRPr="00052C34">
        <w:t xml:space="preserve">, dispondo-se a </w:t>
      </w:r>
      <w:r w:rsidR="00FE6BF4" w:rsidRPr="00052C34">
        <w:t xml:space="preserve">aceitar a decisão </w:t>
      </w:r>
      <w:r w:rsidRPr="00052C34">
        <w:t xml:space="preserve">dos demais </w:t>
      </w:r>
      <w:r w:rsidR="00855AF2" w:rsidRPr="00052C34">
        <w:t>em caso de</w:t>
      </w:r>
      <w:r w:rsidR="00FE6BF4" w:rsidRPr="00052C34">
        <w:t xml:space="preserve"> unanimidade</w:t>
      </w:r>
      <w:r w:rsidR="00855AF2" w:rsidRPr="00052C34">
        <w:t>. Todavia, essa unanimidade não ocorre, porque</w:t>
      </w:r>
      <w:r w:rsidR="00FE6B2A" w:rsidRPr="00052C34">
        <w:t>, embora considere o réu</w:t>
      </w:r>
      <w:r w:rsidR="00161971" w:rsidRPr="00052C34">
        <w:t xml:space="preserve"> </w:t>
      </w:r>
      <w:r w:rsidR="00FE6B2A" w:rsidRPr="00052C34">
        <w:t xml:space="preserve">culpado, </w:t>
      </w:r>
      <w:r w:rsidR="00D3215E" w:rsidRPr="00052C34">
        <w:t xml:space="preserve">mais um jurado </w:t>
      </w:r>
      <w:r w:rsidR="00FE6B2A" w:rsidRPr="00052C34">
        <w:t>vota</w:t>
      </w:r>
      <w:r w:rsidR="00855AF2" w:rsidRPr="00052C34">
        <w:t xml:space="preserve"> p</w:t>
      </w:r>
      <w:r w:rsidRPr="00052C34">
        <w:t>or sua</w:t>
      </w:r>
      <w:r w:rsidR="00FE6B2A" w:rsidRPr="00052C34">
        <w:t xml:space="preserve"> inocência </w:t>
      </w:r>
      <w:r w:rsidR="00F30F33" w:rsidRPr="00052C34">
        <w:t xml:space="preserve">para </w:t>
      </w:r>
      <w:r w:rsidR="00FE6B2A" w:rsidRPr="00052C34">
        <w:t>viabilizar</w:t>
      </w:r>
      <w:r w:rsidR="00F30F33" w:rsidRPr="00052C34">
        <w:t xml:space="preserve"> a continuidade da discussão</w:t>
      </w:r>
      <w:r w:rsidR="00217CE6" w:rsidRPr="00052C34">
        <w:t>.</w:t>
      </w:r>
    </w:p>
    <w:p w:rsidR="00740EB6" w:rsidRPr="00052C34" w:rsidRDefault="00F34428" w:rsidP="00052C34">
      <w:pPr>
        <w:pStyle w:val="1texto"/>
        <w:ind w:firstLine="709"/>
      </w:pPr>
      <w:r w:rsidRPr="00052C34">
        <w:lastRenderedPageBreak/>
        <w:t xml:space="preserve">Na sequência, o </w:t>
      </w:r>
      <w:r w:rsidR="005C3E89" w:rsidRPr="00052C34">
        <w:t xml:space="preserve">jurado 8 questiona </w:t>
      </w:r>
      <w:r w:rsidR="00337433" w:rsidRPr="00052C34">
        <w:t>dois testemunhos: o de um</w:t>
      </w:r>
      <w:r w:rsidR="005C3E89" w:rsidRPr="00052C34">
        <w:t xml:space="preserve"> senhor</w:t>
      </w:r>
      <w:r w:rsidR="00337433" w:rsidRPr="00052C34">
        <w:t xml:space="preserve"> que alega </w:t>
      </w:r>
      <w:r w:rsidR="005C3E89" w:rsidRPr="00052C34">
        <w:t xml:space="preserve">ter ouvido o garoto gritar que mataria </w:t>
      </w:r>
      <w:r w:rsidR="00FE6B2A" w:rsidRPr="00052C34">
        <w:t>seu</w:t>
      </w:r>
      <w:r w:rsidR="005C3E89" w:rsidRPr="00052C34">
        <w:t xml:space="preserve"> pai e</w:t>
      </w:r>
      <w:r w:rsidR="00161971" w:rsidRPr="00052C34">
        <w:t xml:space="preserve"> </w:t>
      </w:r>
      <w:r w:rsidR="00762928" w:rsidRPr="00052C34">
        <w:t>sair</w:t>
      </w:r>
      <w:r w:rsidR="005C3E89" w:rsidRPr="00052C34">
        <w:t xml:space="preserve"> correndo</w:t>
      </w:r>
      <w:r w:rsidR="00FE6B2A" w:rsidRPr="00052C34">
        <w:t xml:space="preserve"> em seguida</w:t>
      </w:r>
      <w:r w:rsidR="00337433" w:rsidRPr="00052C34">
        <w:t xml:space="preserve"> e o de uma mulher que alega ter </w:t>
      </w:r>
      <w:r w:rsidR="005C3E89" w:rsidRPr="00052C34">
        <w:t>visto o filho esfaqueando o pai</w:t>
      </w:r>
      <w:r w:rsidR="0027750A" w:rsidRPr="00052C34">
        <w:t xml:space="preserve"> pelas duas últimas janelas de um trem </w:t>
      </w:r>
      <w:r w:rsidR="00337433" w:rsidRPr="00052C34">
        <w:t>que passava justamente naquele momento.</w:t>
      </w:r>
      <w:r w:rsidR="00161971" w:rsidRPr="00052C34">
        <w:t xml:space="preserve"> </w:t>
      </w:r>
      <w:r w:rsidR="00337433" w:rsidRPr="00052C34">
        <w:t xml:space="preserve">Para </w:t>
      </w:r>
      <w:r w:rsidR="009860DD" w:rsidRPr="00052C34">
        <w:t>o jurado 8, s</w:t>
      </w:r>
      <w:r w:rsidR="00DD7564" w:rsidRPr="00052C34">
        <w:t>e</w:t>
      </w:r>
      <w:r w:rsidR="00161971" w:rsidRPr="00052C34">
        <w:t xml:space="preserve"> </w:t>
      </w:r>
      <w:r w:rsidR="00DD7564" w:rsidRPr="00052C34">
        <w:t xml:space="preserve">o trem leva 10 segundos para passar num ponto determinado, </w:t>
      </w:r>
      <w:r w:rsidR="00337433" w:rsidRPr="00052C34">
        <w:t>é possível</w:t>
      </w:r>
      <w:r w:rsidR="00DD7564" w:rsidRPr="00052C34">
        <w:t xml:space="preserve"> presumir que o corpo caiu no chão na hora em que o trem </w:t>
      </w:r>
      <w:r w:rsidR="00D3215E" w:rsidRPr="00052C34">
        <w:t xml:space="preserve">ainda </w:t>
      </w:r>
      <w:r w:rsidR="00DD7564" w:rsidRPr="00052C34">
        <w:t>passava</w:t>
      </w:r>
      <w:r w:rsidR="009860DD" w:rsidRPr="00052C34">
        <w:t xml:space="preserve">. Como </w:t>
      </w:r>
      <w:r w:rsidR="00DD7564" w:rsidRPr="00052C34">
        <w:t>havia muito barulho no momento</w:t>
      </w:r>
      <w:r w:rsidR="009860DD" w:rsidRPr="00052C34">
        <w:t>,</w:t>
      </w:r>
      <w:r w:rsidR="00161971" w:rsidRPr="00052C34">
        <w:t xml:space="preserve"> </w:t>
      </w:r>
      <w:r w:rsidR="00D3215E" w:rsidRPr="00052C34">
        <w:t>é</w:t>
      </w:r>
      <w:r w:rsidR="0027750A" w:rsidRPr="00052C34">
        <w:t xml:space="preserve"> difícil </w:t>
      </w:r>
      <w:r w:rsidR="00D3215E" w:rsidRPr="00052C34">
        <w:t xml:space="preserve">crer </w:t>
      </w:r>
      <w:r w:rsidR="00740EB6" w:rsidRPr="00052C34">
        <w:t>que o</w:t>
      </w:r>
      <w:r w:rsidR="0027750A" w:rsidRPr="00052C34">
        <w:t xml:space="preserve"> senhor </w:t>
      </w:r>
      <w:r w:rsidR="00DE42AF" w:rsidRPr="00052C34">
        <w:t>tivesse</w:t>
      </w:r>
      <w:r w:rsidR="00161971" w:rsidRPr="00052C34">
        <w:t xml:space="preserve"> </w:t>
      </w:r>
      <w:r w:rsidR="00E05423" w:rsidRPr="00052C34">
        <w:t>o</w:t>
      </w:r>
      <w:r w:rsidR="0027750A" w:rsidRPr="00052C34">
        <w:t>uvi</w:t>
      </w:r>
      <w:r w:rsidR="009860DD" w:rsidRPr="00052C34">
        <w:t>do</w:t>
      </w:r>
      <w:r w:rsidR="00740EB6" w:rsidRPr="00052C34">
        <w:t xml:space="preserve"> a ameaça</w:t>
      </w:r>
      <w:r w:rsidR="0027750A" w:rsidRPr="00052C34">
        <w:t xml:space="preserve"> perfeitamente. </w:t>
      </w:r>
      <w:r w:rsidR="009860DD" w:rsidRPr="00052C34">
        <w:t xml:space="preserve">Para ele, </w:t>
      </w:r>
      <w:r w:rsidR="0027750A" w:rsidRPr="00052C34">
        <w:t xml:space="preserve">o senhor </w:t>
      </w:r>
      <w:r w:rsidR="00740EB6" w:rsidRPr="00052C34">
        <w:t xml:space="preserve">talvez </w:t>
      </w:r>
      <w:r w:rsidR="0027750A" w:rsidRPr="00052C34">
        <w:t xml:space="preserve">tenha dito que </w:t>
      </w:r>
      <w:r w:rsidR="009860DD" w:rsidRPr="00052C34">
        <w:t xml:space="preserve">havia </w:t>
      </w:r>
      <w:r w:rsidR="0027750A" w:rsidRPr="00052C34">
        <w:t>ouvi</w:t>
      </w:r>
      <w:r w:rsidR="009860DD" w:rsidRPr="00052C34">
        <w:t>do</w:t>
      </w:r>
      <w:r w:rsidR="00161971" w:rsidRPr="00052C34">
        <w:t xml:space="preserve"> </w:t>
      </w:r>
      <w:r w:rsidR="003752EF" w:rsidRPr="00052C34">
        <w:t xml:space="preserve">a ameaça </w:t>
      </w:r>
      <w:r w:rsidR="0027750A" w:rsidRPr="00052C34">
        <w:t xml:space="preserve">simplesmente para se sentir útil. </w:t>
      </w:r>
      <w:r w:rsidR="005210A9" w:rsidRPr="00052C34">
        <w:t>Além do mais</w:t>
      </w:r>
      <w:r w:rsidR="0027750A" w:rsidRPr="00052C34">
        <w:t xml:space="preserve">, segundo </w:t>
      </w:r>
      <w:r w:rsidR="00E05423" w:rsidRPr="00052C34">
        <w:t>ele</w:t>
      </w:r>
      <w:r w:rsidR="0027750A" w:rsidRPr="00052C34">
        <w:t>, o fato de alguém dizer que matar</w:t>
      </w:r>
      <w:r w:rsidR="009860DD" w:rsidRPr="00052C34">
        <w:t>ia</w:t>
      </w:r>
      <w:r w:rsidR="0027750A" w:rsidRPr="00052C34">
        <w:t xml:space="preserve"> alguém </w:t>
      </w:r>
      <w:r w:rsidR="00D3215E" w:rsidRPr="00052C34">
        <w:t xml:space="preserve">no calor das emoções </w:t>
      </w:r>
      <w:r w:rsidR="0027750A" w:rsidRPr="00052C34">
        <w:t>não implica necessariamente que isso ser</w:t>
      </w:r>
      <w:r w:rsidR="009860DD" w:rsidRPr="00052C34">
        <w:t>ia</w:t>
      </w:r>
      <w:r w:rsidR="0027750A" w:rsidRPr="00052C34">
        <w:t xml:space="preserve"> literalmente feito.</w:t>
      </w:r>
    </w:p>
    <w:p w:rsidR="00740EB6" w:rsidRPr="00052C34" w:rsidRDefault="003752EF" w:rsidP="00052C34">
      <w:pPr>
        <w:pStyle w:val="1texto"/>
        <w:ind w:firstLine="709"/>
        <w:rPr>
          <w:color w:val="000000" w:themeColor="text1"/>
        </w:rPr>
      </w:pPr>
      <w:r w:rsidRPr="00052C34">
        <w:rPr>
          <w:color w:val="000000" w:themeColor="text1"/>
        </w:rPr>
        <w:t xml:space="preserve">Questionado sobre </w:t>
      </w:r>
      <w:r w:rsidR="005F7CE5" w:rsidRPr="00052C34">
        <w:rPr>
          <w:color w:val="000000" w:themeColor="text1"/>
        </w:rPr>
        <w:t>porqu</w:t>
      </w:r>
      <w:r w:rsidR="00740EB6" w:rsidRPr="00052C34">
        <w:rPr>
          <w:color w:val="000000" w:themeColor="text1"/>
        </w:rPr>
        <w:t>e</w:t>
      </w:r>
      <w:r w:rsidR="005F7CE5" w:rsidRPr="00052C34">
        <w:rPr>
          <w:color w:val="000000" w:themeColor="text1"/>
        </w:rPr>
        <w:t xml:space="preserve"> o advogado de defesa não </w:t>
      </w:r>
      <w:r w:rsidR="00D3215E" w:rsidRPr="00052C34">
        <w:rPr>
          <w:color w:val="000000" w:themeColor="text1"/>
        </w:rPr>
        <w:t>contestou</w:t>
      </w:r>
      <w:r w:rsidR="00161971" w:rsidRPr="00052C34">
        <w:rPr>
          <w:color w:val="000000" w:themeColor="text1"/>
        </w:rPr>
        <w:t xml:space="preserve"> </w:t>
      </w:r>
      <w:r w:rsidRPr="00052C34">
        <w:rPr>
          <w:color w:val="000000" w:themeColor="text1"/>
        </w:rPr>
        <w:t xml:space="preserve">os argumentos da promotoria, o </w:t>
      </w:r>
      <w:r w:rsidR="005F7CE5" w:rsidRPr="00052C34">
        <w:rPr>
          <w:color w:val="000000" w:themeColor="text1"/>
        </w:rPr>
        <w:t>jurado 8</w:t>
      </w:r>
      <w:r w:rsidRPr="00052C34">
        <w:rPr>
          <w:color w:val="000000" w:themeColor="text1"/>
        </w:rPr>
        <w:t xml:space="preserve"> argumenta que </w:t>
      </w:r>
      <w:r w:rsidR="00A37247" w:rsidRPr="00052C34">
        <w:rPr>
          <w:color w:val="000000" w:themeColor="text1"/>
        </w:rPr>
        <w:t xml:space="preserve">advogados não são infalíveis </w:t>
      </w:r>
      <w:r w:rsidRPr="00052C34">
        <w:rPr>
          <w:color w:val="000000" w:themeColor="text1"/>
        </w:rPr>
        <w:t xml:space="preserve">ou </w:t>
      </w:r>
      <w:r w:rsidR="00514D11" w:rsidRPr="00052C34">
        <w:rPr>
          <w:color w:val="000000" w:themeColor="text1"/>
        </w:rPr>
        <w:t xml:space="preserve">talvez eles não tenham se interessado </w:t>
      </w:r>
      <w:r w:rsidR="00740EB6" w:rsidRPr="00052C34">
        <w:rPr>
          <w:color w:val="000000" w:themeColor="text1"/>
        </w:rPr>
        <w:t xml:space="preserve">suficientemente </w:t>
      </w:r>
      <w:r w:rsidR="005F7CE5" w:rsidRPr="00052C34">
        <w:rPr>
          <w:color w:val="000000" w:themeColor="text1"/>
        </w:rPr>
        <w:t>pelo caso</w:t>
      </w:r>
      <w:r w:rsidRPr="00052C34">
        <w:rPr>
          <w:color w:val="000000" w:themeColor="text1"/>
        </w:rPr>
        <w:t xml:space="preserve">, o que leva a </w:t>
      </w:r>
      <w:r w:rsidR="0027750A" w:rsidRPr="00052C34">
        <w:rPr>
          <w:color w:val="000000" w:themeColor="text1"/>
        </w:rPr>
        <w:t xml:space="preserve">mais um jurado </w:t>
      </w:r>
      <w:r w:rsidR="00740EB6" w:rsidRPr="00052C34">
        <w:rPr>
          <w:color w:val="000000" w:themeColor="text1"/>
        </w:rPr>
        <w:t>alter</w:t>
      </w:r>
      <w:r w:rsidRPr="00052C34">
        <w:rPr>
          <w:color w:val="000000" w:themeColor="text1"/>
        </w:rPr>
        <w:t>ar</w:t>
      </w:r>
      <w:r w:rsidR="0027750A" w:rsidRPr="00052C34">
        <w:rPr>
          <w:color w:val="000000" w:themeColor="text1"/>
        </w:rPr>
        <w:t xml:space="preserve"> seu voto</w:t>
      </w:r>
      <w:r w:rsidR="00123CF3" w:rsidRPr="00052C34">
        <w:rPr>
          <w:color w:val="000000" w:themeColor="text1"/>
        </w:rPr>
        <w:t>.</w:t>
      </w:r>
    </w:p>
    <w:p w:rsidR="00740EB6" w:rsidRPr="00052C34" w:rsidRDefault="00740EB6" w:rsidP="00052C34">
      <w:pPr>
        <w:pStyle w:val="1texto"/>
        <w:ind w:firstLine="709"/>
        <w:rPr>
          <w:color w:val="000000" w:themeColor="text1"/>
        </w:rPr>
      </w:pPr>
      <w:r w:rsidRPr="00052C34">
        <w:rPr>
          <w:color w:val="000000" w:themeColor="text1"/>
        </w:rPr>
        <w:t xml:space="preserve">A discussão prossegue destacando o fato de </w:t>
      </w:r>
      <w:r w:rsidR="00123CF3" w:rsidRPr="00052C34">
        <w:rPr>
          <w:color w:val="000000" w:themeColor="text1"/>
        </w:rPr>
        <w:t xml:space="preserve">o </w:t>
      </w:r>
      <w:r w:rsidR="00AC5F7E" w:rsidRPr="00052C34">
        <w:rPr>
          <w:color w:val="000000" w:themeColor="text1"/>
        </w:rPr>
        <w:t xml:space="preserve">garoto ter voltado para casa três </w:t>
      </w:r>
      <w:r w:rsidR="00224E27" w:rsidRPr="00052C34">
        <w:rPr>
          <w:color w:val="000000" w:themeColor="text1"/>
        </w:rPr>
        <w:t xml:space="preserve">horas </w:t>
      </w:r>
      <w:r w:rsidR="00AC5F7E" w:rsidRPr="00052C34">
        <w:rPr>
          <w:color w:val="000000" w:themeColor="text1"/>
        </w:rPr>
        <w:t>após o crime.</w:t>
      </w:r>
      <w:r w:rsidR="00224E27" w:rsidRPr="00052C34">
        <w:rPr>
          <w:color w:val="000000" w:themeColor="text1"/>
        </w:rPr>
        <w:t xml:space="preserve"> Hipóteses como busca pela faca e pânico são levantadas</w:t>
      </w:r>
      <w:r w:rsidR="009860DD" w:rsidRPr="00052C34">
        <w:rPr>
          <w:color w:val="000000" w:themeColor="text1"/>
        </w:rPr>
        <w:t>, faz</w:t>
      </w:r>
      <w:r w:rsidR="00A3340B" w:rsidRPr="00052C34">
        <w:rPr>
          <w:color w:val="000000" w:themeColor="text1"/>
        </w:rPr>
        <w:t>endo com que outro jurado mude seu</w:t>
      </w:r>
      <w:r w:rsidR="00224E27" w:rsidRPr="00052C34">
        <w:rPr>
          <w:color w:val="000000" w:themeColor="text1"/>
        </w:rPr>
        <w:t xml:space="preserve"> voto.</w:t>
      </w:r>
    </w:p>
    <w:p w:rsidR="00740EB6" w:rsidRPr="00052C34" w:rsidRDefault="006C53F8" w:rsidP="00052C34">
      <w:pPr>
        <w:pStyle w:val="1texto"/>
        <w:ind w:firstLine="709"/>
        <w:rPr>
          <w:color w:val="000000" w:themeColor="text1"/>
        </w:rPr>
      </w:pPr>
      <w:r w:rsidRPr="00052C34">
        <w:rPr>
          <w:color w:val="000000" w:themeColor="text1"/>
        </w:rPr>
        <w:t>Na sequência</w:t>
      </w:r>
      <w:r w:rsidR="00CE39B0" w:rsidRPr="00052C34">
        <w:rPr>
          <w:color w:val="000000" w:themeColor="text1"/>
        </w:rPr>
        <w:t xml:space="preserve">, </w:t>
      </w:r>
      <w:r w:rsidR="009D0038" w:rsidRPr="00052C34">
        <w:rPr>
          <w:color w:val="000000" w:themeColor="text1"/>
        </w:rPr>
        <w:t>o debate retorna ao senhor, uma vez que ele disse</w:t>
      </w:r>
      <w:r w:rsidR="00224E27" w:rsidRPr="00052C34">
        <w:rPr>
          <w:color w:val="000000" w:themeColor="text1"/>
        </w:rPr>
        <w:t xml:space="preserve"> que </w:t>
      </w:r>
      <w:r w:rsidR="009860DD" w:rsidRPr="00052C34">
        <w:rPr>
          <w:color w:val="000000" w:themeColor="text1"/>
        </w:rPr>
        <w:t>havia corrido</w:t>
      </w:r>
      <w:r w:rsidR="00403D76" w:rsidRPr="00052C34">
        <w:rPr>
          <w:color w:val="000000" w:themeColor="text1"/>
        </w:rPr>
        <w:t xml:space="preserve"> do quarto</w:t>
      </w:r>
      <w:r w:rsidR="00224E27" w:rsidRPr="00052C34">
        <w:rPr>
          <w:color w:val="000000" w:themeColor="text1"/>
        </w:rPr>
        <w:t xml:space="preserve"> até a port</w:t>
      </w:r>
      <w:r w:rsidR="00403D76" w:rsidRPr="00052C34">
        <w:rPr>
          <w:color w:val="000000" w:themeColor="text1"/>
        </w:rPr>
        <w:t>a da frente e vi</w:t>
      </w:r>
      <w:r w:rsidR="009860DD" w:rsidRPr="00052C34">
        <w:rPr>
          <w:color w:val="000000" w:themeColor="text1"/>
        </w:rPr>
        <w:t>sto</w:t>
      </w:r>
      <w:r w:rsidR="00403D76" w:rsidRPr="00052C34">
        <w:rPr>
          <w:color w:val="000000" w:themeColor="text1"/>
        </w:rPr>
        <w:t xml:space="preserve"> o garoto descendo as escadas 15 segundos após </w:t>
      </w:r>
      <w:r w:rsidR="00224E27" w:rsidRPr="00052C34">
        <w:rPr>
          <w:color w:val="000000" w:themeColor="text1"/>
        </w:rPr>
        <w:t>o crime</w:t>
      </w:r>
      <w:r w:rsidR="00403D76" w:rsidRPr="00052C34">
        <w:rPr>
          <w:color w:val="000000" w:themeColor="text1"/>
        </w:rPr>
        <w:t xml:space="preserve">. </w:t>
      </w:r>
      <w:r w:rsidR="009860DD" w:rsidRPr="00052C34">
        <w:rPr>
          <w:color w:val="000000" w:themeColor="text1"/>
        </w:rPr>
        <w:t xml:space="preserve">Os jurados analisam a </w:t>
      </w:r>
      <w:r w:rsidR="00403D76" w:rsidRPr="00052C34">
        <w:rPr>
          <w:color w:val="000000" w:themeColor="text1"/>
        </w:rPr>
        <w:t>planta d</w:t>
      </w:r>
      <w:r w:rsidR="00A3340B" w:rsidRPr="00052C34">
        <w:rPr>
          <w:color w:val="000000" w:themeColor="text1"/>
        </w:rPr>
        <w:t>e seu</w:t>
      </w:r>
      <w:r w:rsidR="00403D76" w:rsidRPr="00052C34">
        <w:rPr>
          <w:color w:val="000000" w:themeColor="text1"/>
        </w:rPr>
        <w:t xml:space="preserve"> apartamento </w:t>
      </w:r>
      <w:r w:rsidR="009860DD" w:rsidRPr="00052C34">
        <w:rPr>
          <w:color w:val="000000" w:themeColor="text1"/>
        </w:rPr>
        <w:t>e concluem que</w:t>
      </w:r>
      <w:r w:rsidR="00CE39B0" w:rsidRPr="00052C34">
        <w:rPr>
          <w:color w:val="000000" w:themeColor="text1"/>
        </w:rPr>
        <w:t xml:space="preserve">, </w:t>
      </w:r>
      <w:r w:rsidR="009D0038" w:rsidRPr="00052C34">
        <w:rPr>
          <w:color w:val="000000" w:themeColor="text1"/>
        </w:rPr>
        <w:t xml:space="preserve">para chegar </w:t>
      </w:r>
      <w:r w:rsidR="0020295D" w:rsidRPr="00052C34">
        <w:rPr>
          <w:color w:val="000000" w:themeColor="text1"/>
        </w:rPr>
        <w:t>à</w:t>
      </w:r>
      <w:r w:rsidR="009D0038" w:rsidRPr="00052C34">
        <w:rPr>
          <w:color w:val="000000" w:themeColor="text1"/>
        </w:rPr>
        <w:t xml:space="preserve"> porta da frente</w:t>
      </w:r>
      <w:r w:rsidR="0020295D" w:rsidRPr="00052C34">
        <w:rPr>
          <w:color w:val="000000" w:themeColor="text1"/>
        </w:rPr>
        <w:t xml:space="preserve">, </w:t>
      </w:r>
      <w:r w:rsidR="003A6AA1" w:rsidRPr="00052C34">
        <w:rPr>
          <w:color w:val="000000" w:themeColor="text1"/>
        </w:rPr>
        <w:t xml:space="preserve">que estava trancada com um cadeado, </w:t>
      </w:r>
      <w:r w:rsidR="0020295D" w:rsidRPr="00052C34">
        <w:rPr>
          <w:color w:val="000000" w:themeColor="text1"/>
        </w:rPr>
        <w:t xml:space="preserve">o senhor </w:t>
      </w:r>
      <w:r w:rsidR="009860DD" w:rsidRPr="00052C34">
        <w:rPr>
          <w:color w:val="000000" w:themeColor="text1"/>
        </w:rPr>
        <w:t>teria passado</w:t>
      </w:r>
      <w:r w:rsidR="00CE39B0" w:rsidRPr="00052C34">
        <w:rPr>
          <w:color w:val="000000" w:themeColor="text1"/>
        </w:rPr>
        <w:t xml:space="preserve"> pela</w:t>
      </w:r>
      <w:r w:rsidR="009D0038" w:rsidRPr="00052C34">
        <w:rPr>
          <w:color w:val="000000" w:themeColor="text1"/>
        </w:rPr>
        <w:t xml:space="preserve"> porta</w:t>
      </w:r>
      <w:r w:rsidR="00CE39B0" w:rsidRPr="00052C34">
        <w:rPr>
          <w:color w:val="000000" w:themeColor="text1"/>
        </w:rPr>
        <w:t xml:space="preserve"> do quarto e </w:t>
      </w:r>
      <w:r w:rsidR="009D0038" w:rsidRPr="00052C34">
        <w:rPr>
          <w:color w:val="000000" w:themeColor="text1"/>
        </w:rPr>
        <w:t>and</w:t>
      </w:r>
      <w:r w:rsidR="009860DD" w:rsidRPr="00052C34">
        <w:rPr>
          <w:color w:val="000000" w:themeColor="text1"/>
        </w:rPr>
        <w:t>ado</w:t>
      </w:r>
      <w:r w:rsidR="00161971" w:rsidRPr="00052C34">
        <w:rPr>
          <w:color w:val="000000" w:themeColor="text1"/>
        </w:rPr>
        <w:t xml:space="preserve"> </w:t>
      </w:r>
      <w:r w:rsidR="00CE39B0" w:rsidRPr="00052C34">
        <w:rPr>
          <w:color w:val="000000" w:themeColor="text1"/>
        </w:rPr>
        <w:t>pelo corredor</w:t>
      </w:r>
      <w:r w:rsidRPr="00052C34">
        <w:rPr>
          <w:color w:val="000000" w:themeColor="text1"/>
        </w:rPr>
        <w:t>.</w:t>
      </w:r>
      <w:r w:rsidR="009D0038" w:rsidRPr="00052C34">
        <w:rPr>
          <w:color w:val="000000" w:themeColor="text1"/>
        </w:rPr>
        <w:t xml:space="preserve"> São 4 metros da cama até a porta </w:t>
      </w:r>
      <w:r w:rsidR="00740EB6" w:rsidRPr="00052C34">
        <w:rPr>
          <w:color w:val="000000" w:themeColor="text1"/>
        </w:rPr>
        <w:t xml:space="preserve">e </w:t>
      </w:r>
      <w:r w:rsidR="009D0038" w:rsidRPr="00052C34">
        <w:rPr>
          <w:color w:val="000000" w:themeColor="text1"/>
        </w:rPr>
        <w:t xml:space="preserve">mais 14 metros </w:t>
      </w:r>
      <w:r w:rsidR="00740EB6" w:rsidRPr="00052C34">
        <w:rPr>
          <w:color w:val="000000" w:themeColor="text1"/>
        </w:rPr>
        <w:t>até o</w:t>
      </w:r>
      <w:r w:rsidR="00161971" w:rsidRPr="00052C34">
        <w:rPr>
          <w:color w:val="000000" w:themeColor="text1"/>
        </w:rPr>
        <w:t xml:space="preserve"> </w:t>
      </w:r>
      <w:r w:rsidR="009860DD" w:rsidRPr="00052C34">
        <w:rPr>
          <w:i/>
          <w:color w:val="000000" w:themeColor="text1"/>
        </w:rPr>
        <w:t>hall</w:t>
      </w:r>
      <w:r w:rsidR="009D0038" w:rsidRPr="00052C34">
        <w:rPr>
          <w:color w:val="000000" w:themeColor="text1"/>
        </w:rPr>
        <w:t xml:space="preserve">. </w:t>
      </w:r>
      <w:r w:rsidR="005F472A" w:rsidRPr="00052C34">
        <w:rPr>
          <w:color w:val="000000" w:themeColor="text1"/>
        </w:rPr>
        <w:t>Dado que a testemunha tinha problemas de locomoção</w:t>
      </w:r>
      <w:r w:rsidR="00A3340B" w:rsidRPr="00052C34">
        <w:rPr>
          <w:color w:val="000000" w:themeColor="text1"/>
        </w:rPr>
        <w:t>, fruto de uma fratura</w:t>
      </w:r>
      <w:r w:rsidR="005F472A" w:rsidRPr="00052C34">
        <w:rPr>
          <w:color w:val="000000" w:themeColor="text1"/>
        </w:rPr>
        <w:t xml:space="preserve">, ao ponto de mal </w:t>
      </w:r>
      <w:r w:rsidR="009D0038" w:rsidRPr="00052C34">
        <w:rPr>
          <w:color w:val="000000" w:themeColor="text1"/>
        </w:rPr>
        <w:t>consegui</w:t>
      </w:r>
      <w:r w:rsidR="005F472A" w:rsidRPr="00052C34">
        <w:rPr>
          <w:color w:val="000000" w:themeColor="text1"/>
        </w:rPr>
        <w:t>r</w:t>
      </w:r>
      <w:r w:rsidR="009D0038" w:rsidRPr="00052C34">
        <w:rPr>
          <w:color w:val="000000" w:themeColor="text1"/>
        </w:rPr>
        <w:t xml:space="preserve"> andar no dia do julgamento</w:t>
      </w:r>
      <w:r w:rsidR="00740EB6" w:rsidRPr="00052C34">
        <w:rPr>
          <w:color w:val="000000" w:themeColor="text1"/>
        </w:rPr>
        <w:t>, question</w:t>
      </w:r>
      <w:r w:rsidR="005F472A" w:rsidRPr="00052C34">
        <w:rPr>
          <w:color w:val="000000" w:themeColor="text1"/>
        </w:rPr>
        <w:t>ou-se como ela</w:t>
      </w:r>
      <w:r w:rsidR="009D0038" w:rsidRPr="00052C34">
        <w:rPr>
          <w:color w:val="000000" w:themeColor="text1"/>
        </w:rPr>
        <w:t xml:space="preserve"> poderia ter percorrido esse trajeto em 15 segundos</w:t>
      </w:r>
      <w:r w:rsidR="00740EB6" w:rsidRPr="00052C34">
        <w:rPr>
          <w:color w:val="000000" w:themeColor="text1"/>
        </w:rPr>
        <w:t>.</w:t>
      </w:r>
      <w:r w:rsidR="0020295D" w:rsidRPr="00052C34">
        <w:rPr>
          <w:color w:val="000000" w:themeColor="text1"/>
        </w:rPr>
        <w:t xml:space="preserve"> O jurado 8 simula o caminhar do senhor durante o percurso e observa que, diante d</w:t>
      </w:r>
      <w:r w:rsidR="009860DD" w:rsidRPr="00052C34">
        <w:rPr>
          <w:color w:val="000000" w:themeColor="text1"/>
        </w:rPr>
        <w:t xml:space="preserve">e suas </w:t>
      </w:r>
      <w:r w:rsidR="0020295D" w:rsidRPr="00052C34">
        <w:rPr>
          <w:color w:val="000000" w:themeColor="text1"/>
        </w:rPr>
        <w:t>dificuldades, não seria possível</w:t>
      </w:r>
      <w:r w:rsidR="003A6AA1" w:rsidRPr="00052C34">
        <w:rPr>
          <w:color w:val="000000" w:themeColor="text1"/>
        </w:rPr>
        <w:t xml:space="preserve"> fazer o trajeto </w:t>
      </w:r>
      <w:r w:rsidR="00A3340B" w:rsidRPr="00052C34">
        <w:rPr>
          <w:color w:val="000000" w:themeColor="text1"/>
        </w:rPr>
        <w:t xml:space="preserve">em </w:t>
      </w:r>
      <w:r w:rsidR="003A6AA1" w:rsidRPr="00052C34">
        <w:rPr>
          <w:color w:val="000000" w:themeColor="text1"/>
        </w:rPr>
        <w:t>menos de 41</w:t>
      </w:r>
      <w:r w:rsidR="0020295D" w:rsidRPr="00052C34">
        <w:rPr>
          <w:color w:val="000000" w:themeColor="text1"/>
        </w:rPr>
        <w:t xml:space="preserve"> segundos. Segundo </w:t>
      </w:r>
      <w:r w:rsidR="00740EB6" w:rsidRPr="00052C34">
        <w:rPr>
          <w:color w:val="000000" w:themeColor="text1"/>
        </w:rPr>
        <w:t>ele, é plausível que</w:t>
      </w:r>
      <w:r w:rsidR="00585C8C" w:rsidRPr="00052C34">
        <w:rPr>
          <w:color w:val="000000" w:themeColor="text1"/>
        </w:rPr>
        <w:t xml:space="preserve"> o senhor</w:t>
      </w:r>
      <w:r w:rsidR="00161971" w:rsidRPr="00052C34">
        <w:rPr>
          <w:color w:val="000000" w:themeColor="text1"/>
        </w:rPr>
        <w:t xml:space="preserve"> </w:t>
      </w:r>
      <w:r w:rsidR="00D3215E" w:rsidRPr="00052C34">
        <w:rPr>
          <w:color w:val="000000" w:themeColor="text1"/>
        </w:rPr>
        <w:t>tenha ouvido</w:t>
      </w:r>
      <w:r w:rsidR="00161971" w:rsidRPr="00052C34">
        <w:rPr>
          <w:color w:val="000000" w:themeColor="text1"/>
        </w:rPr>
        <w:t xml:space="preserve"> </w:t>
      </w:r>
      <w:r w:rsidR="00740EB6" w:rsidRPr="00052C34">
        <w:rPr>
          <w:color w:val="000000" w:themeColor="text1"/>
        </w:rPr>
        <w:t>a</w:t>
      </w:r>
      <w:r w:rsidR="0020295D" w:rsidRPr="00052C34">
        <w:rPr>
          <w:color w:val="000000" w:themeColor="text1"/>
        </w:rPr>
        <w:t xml:space="preserve"> discussão entre </w:t>
      </w:r>
      <w:r w:rsidR="009860DD" w:rsidRPr="00052C34">
        <w:rPr>
          <w:color w:val="000000" w:themeColor="text1"/>
        </w:rPr>
        <w:t xml:space="preserve">pai e </w:t>
      </w:r>
      <w:r w:rsidR="0020295D" w:rsidRPr="00052C34">
        <w:rPr>
          <w:color w:val="000000" w:themeColor="text1"/>
        </w:rPr>
        <w:t>fil</w:t>
      </w:r>
      <w:r w:rsidR="00585C8C" w:rsidRPr="00052C34">
        <w:rPr>
          <w:color w:val="000000" w:themeColor="text1"/>
        </w:rPr>
        <w:t>ho algumas horas antes</w:t>
      </w:r>
      <w:r w:rsidR="00A3340B" w:rsidRPr="00052C34">
        <w:rPr>
          <w:color w:val="000000" w:themeColor="text1"/>
        </w:rPr>
        <w:t>,</w:t>
      </w:r>
      <w:r w:rsidR="00161971" w:rsidRPr="00052C34">
        <w:rPr>
          <w:color w:val="000000" w:themeColor="text1"/>
        </w:rPr>
        <w:t xml:space="preserve"> </w:t>
      </w:r>
      <w:r w:rsidR="00740EB6" w:rsidRPr="00052C34">
        <w:rPr>
          <w:color w:val="000000" w:themeColor="text1"/>
        </w:rPr>
        <w:t xml:space="preserve">o corpo do pai </w:t>
      </w:r>
      <w:r w:rsidR="0020295D" w:rsidRPr="00052C34">
        <w:rPr>
          <w:color w:val="000000" w:themeColor="text1"/>
        </w:rPr>
        <w:t>cair no chão do apartamento</w:t>
      </w:r>
      <w:r w:rsidR="00A3340B" w:rsidRPr="00052C34">
        <w:rPr>
          <w:color w:val="000000" w:themeColor="text1"/>
        </w:rPr>
        <w:t>,</w:t>
      </w:r>
      <w:r w:rsidR="00161971" w:rsidRPr="00052C34">
        <w:rPr>
          <w:color w:val="000000" w:themeColor="text1"/>
        </w:rPr>
        <w:t xml:space="preserve"> </w:t>
      </w:r>
      <w:r w:rsidR="0020295D" w:rsidRPr="00052C34">
        <w:rPr>
          <w:color w:val="000000" w:themeColor="text1"/>
        </w:rPr>
        <w:t>a mul</w:t>
      </w:r>
      <w:r w:rsidR="00585C8C" w:rsidRPr="00052C34">
        <w:rPr>
          <w:color w:val="000000" w:themeColor="text1"/>
        </w:rPr>
        <w:t>her gritar do outro lado da rua</w:t>
      </w:r>
      <w:r w:rsidR="00161971" w:rsidRPr="00052C34">
        <w:rPr>
          <w:color w:val="000000" w:themeColor="text1"/>
        </w:rPr>
        <w:t xml:space="preserve"> </w:t>
      </w:r>
      <w:r w:rsidR="00740EB6" w:rsidRPr="00052C34">
        <w:rPr>
          <w:color w:val="000000" w:themeColor="text1"/>
        </w:rPr>
        <w:t>e</w:t>
      </w:r>
      <w:r w:rsidR="0020295D" w:rsidRPr="00052C34">
        <w:rPr>
          <w:color w:val="000000" w:themeColor="text1"/>
        </w:rPr>
        <w:t xml:space="preserve"> alguém </w:t>
      </w:r>
      <w:r w:rsidR="00585C8C" w:rsidRPr="00052C34">
        <w:rPr>
          <w:color w:val="000000" w:themeColor="text1"/>
        </w:rPr>
        <w:t>descer</w:t>
      </w:r>
      <w:r w:rsidR="0020295D" w:rsidRPr="00052C34">
        <w:rPr>
          <w:color w:val="000000" w:themeColor="text1"/>
        </w:rPr>
        <w:t xml:space="preserve"> as escadas</w:t>
      </w:r>
      <w:r w:rsidR="005F472A" w:rsidRPr="00052C34">
        <w:rPr>
          <w:color w:val="000000" w:themeColor="text1"/>
        </w:rPr>
        <w:t xml:space="preserve">, o que o levou a </w:t>
      </w:r>
      <w:r w:rsidR="00740EB6" w:rsidRPr="00052C34">
        <w:rPr>
          <w:color w:val="000000" w:themeColor="text1"/>
        </w:rPr>
        <w:t>inferi</w:t>
      </w:r>
      <w:r w:rsidR="005F472A" w:rsidRPr="00052C34">
        <w:rPr>
          <w:color w:val="000000" w:themeColor="text1"/>
        </w:rPr>
        <w:t>r</w:t>
      </w:r>
      <w:r w:rsidR="00740EB6" w:rsidRPr="00052C34">
        <w:rPr>
          <w:color w:val="000000" w:themeColor="text1"/>
        </w:rPr>
        <w:t xml:space="preserve"> que o culpado </w:t>
      </w:r>
      <w:r w:rsidR="00D3215E" w:rsidRPr="00052C34">
        <w:rPr>
          <w:color w:val="000000" w:themeColor="text1"/>
        </w:rPr>
        <w:t>fosse</w:t>
      </w:r>
      <w:r w:rsidR="00161971" w:rsidRPr="00052C34">
        <w:rPr>
          <w:color w:val="000000" w:themeColor="text1"/>
        </w:rPr>
        <w:t xml:space="preserve"> </w:t>
      </w:r>
      <w:r w:rsidR="0020295D" w:rsidRPr="00052C34">
        <w:rPr>
          <w:color w:val="000000" w:themeColor="text1"/>
        </w:rPr>
        <w:t>o garoto.</w:t>
      </w:r>
    </w:p>
    <w:p w:rsidR="00740EB6" w:rsidRPr="00052C34" w:rsidRDefault="00740EB6" w:rsidP="00052C34">
      <w:pPr>
        <w:pStyle w:val="1texto"/>
        <w:ind w:firstLine="709"/>
      </w:pPr>
      <w:r w:rsidRPr="00052C34">
        <w:rPr>
          <w:color w:val="000000" w:themeColor="text1"/>
        </w:rPr>
        <w:t xml:space="preserve">Essa </w:t>
      </w:r>
      <w:r w:rsidR="00A3340B" w:rsidRPr="00052C34">
        <w:rPr>
          <w:color w:val="000000" w:themeColor="text1"/>
        </w:rPr>
        <w:t xml:space="preserve">linha de </w:t>
      </w:r>
      <w:r w:rsidR="009860DD" w:rsidRPr="00052C34">
        <w:rPr>
          <w:color w:val="000000" w:themeColor="text1"/>
        </w:rPr>
        <w:t xml:space="preserve">argumentação </w:t>
      </w:r>
      <w:r w:rsidR="00585C8C" w:rsidRPr="00052C34">
        <w:rPr>
          <w:color w:val="000000" w:themeColor="text1"/>
        </w:rPr>
        <w:t>causa</w:t>
      </w:r>
      <w:r w:rsidR="00161971" w:rsidRPr="00052C34">
        <w:rPr>
          <w:color w:val="000000" w:themeColor="text1"/>
        </w:rPr>
        <w:t xml:space="preserve"> </w:t>
      </w:r>
      <w:r w:rsidR="003A6AA1" w:rsidRPr="00052C34">
        <w:rPr>
          <w:color w:val="000000" w:themeColor="text1"/>
        </w:rPr>
        <w:t xml:space="preserve">indignação </w:t>
      </w:r>
      <w:r w:rsidRPr="00052C34">
        <w:rPr>
          <w:color w:val="000000" w:themeColor="text1"/>
        </w:rPr>
        <w:t>em</w:t>
      </w:r>
      <w:r w:rsidR="003A6AA1" w:rsidRPr="00052C34">
        <w:rPr>
          <w:color w:val="000000" w:themeColor="text1"/>
        </w:rPr>
        <w:t xml:space="preserve"> alguns jurados, em</w:t>
      </w:r>
      <w:r w:rsidR="003A6AA1" w:rsidRPr="00052C34">
        <w:t xml:space="preserve"> especial, </w:t>
      </w:r>
      <w:r w:rsidRPr="00052C34">
        <w:t>no</w:t>
      </w:r>
      <w:r w:rsidR="003A6AA1" w:rsidRPr="00052C34">
        <w:t xml:space="preserve"> jurado 3</w:t>
      </w:r>
      <w:r w:rsidR="00580E4C" w:rsidRPr="00052C34">
        <w:t xml:space="preserve">, </w:t>
      </w:r>
      <w:r w:rsidR="00D3215E" w:rsidRPr="00052C34">
        <w:t>interpretado</w:t>
      </w:r>
      <w:r w:rsidR="00580E4C" w:rsidRPr="00052C34">
        <w:t xml:space="preserve"> pelo ator Lee J. Cobb,</w:t>
      </w:r>
      <w:r w:rsidR="003A6AA1" w:rsidRPr="00052C34">
        <w:t xml:space="preserve"> que</w:t>
      </w:r>
      <w:r w:rsidRPr="00052C34">
        <w:t xml:space="preserve"> ameaça </w:t>
      </w:r>
      <w:r w:rsidR="003A6AA1" w:rsidRPr="00052C34">
        <w:t>matá-lo</w:t>
      </w:r>
      <w:r w:rsidR="00161971" w:rsidRPr="00052C34">
        <w:t xml:space="preserve"> </w:t>
      </w:r>
      <w:r w:rsidR="00580E4C" w:rsidRPr="00052C34">
        <w:t>intempestivamente</w:t>
      </w:r>
      <w:r w:rsidR="00585C8C" w:rsidRPr="00052C34">
        <w:t xml:space="preserve">, </w:t>
      </w:r>
      <w:r w:rsidRPr="00052C34">
        <w:t>o</w:t>
      </w:r>
      <w:r w:rsidR="003D1ACA" w:rsidRPr="00052C34">
        <w:t xml:space="preserve"> que</w:t>
      </w:r>
      <w:r w:rsidRPr="00052C34">
        <w:t xml:space="preserve"> acaba por corroborar o </w:t>
      </w:r>
      <w:r w:rsidR="00585C8C" w:rsidRPr="00052C34">
        <w:t xml:space="preserve">argumento anterior de </w:t>
      </w:r>
      <w:r w:rsidR="003A6AA1" w:rsidRPr="00052C34">
        <w:t xml:space="preserve">que </w:t>
      </w:r>
      <w:r w:rsidRPr="00052C34">
        <w:t>ameaçar alguém de morte</w:t>
      </w:r>
      <w:r w:rsidR="00585C8C" w:rsidRPr="00052C34">
        <w:t xml:space="preserve"> n</w:t>
      </w:r>
      <w:r w:rsidR="003A6AA1" w:rsidRPr="00052C34">
        <w:t xml:space="preserve">ão implica necessariamente </w:t>
      </w:r>
      <w:r w:rsidR="003D1ACA" w:rsidRPr="00052C34">
        <w:t>matá</w:t>
      </w:r>
      <w:r w:rsidRPr="00052C34">
        <w:t>-lo</w:t>
      </w:r>
      <w:r w:rsidR="003A6AA1" w:rsidRPr="00052C34">
        <w:t xml:space="preserve">. </w:t>
      </w:r>
      <w:r w:rsidR="009860DD" w:rsidRPr="00052C34">
        <w:t>Acalmados os â</w:t>
      </w:r>
      <w:r w:rsidR="003A6AA1" w:rsidRPr="00052C34">
        <w:t xml:space="preserve">nimos, nova votação </w:t>
      </w:r>
      <w:r w:rsidRPr="00052C34">
        <w:t xml:space="preserve">gera um </w:t>
      </w:r>
      <w:r w:rsidR="00C0354A" w:rsidRPr="00052C34">
        <w:t>empate</w:t>
      </w:r>
      <w:r w:rsidR="003A6AA1" w:rsidRPr="00052C34">
        <w:t>.</w:t>
      </w:r>
    </w:p>
    <w:p w:rsidR="003A1769" w:rsidRPr="00052C34" w:rsidRDefault="009860DD" w:rsidP="00052C34">
      <w:pPr>
        <w:pStyle w:val="1texto"/>
        <w:ind w:firstLine="709"/>
      </w:pPr>
      <w:r w:rsidRPr="00052C34">
        <w:t>Em seguida,</w:t>
      </w:r>
      <w:r w:rsidR="00161971" w:rsidRPr="00052C34">
        <w:t xml:space="preserve"> </w:t>
      </w:r>
      <w:r w:rsidR="00162AEC" w:rsidRPr="00052C34">
        <w:t xml:space="preserve">o jurado 8 </w:t>
      </w:r>
      <w:r w:rsidR="00740EB6" w:rsidRPr="00052C34">
        <w:t xml:space="preserve">relembra que </w:t>
      </w:r>
      <w:r w:rsidR="00162AEC" w:rsidRPr="00052C34">
        <w:t xml:space="preserve">um ponto importante do julgamento foi o fato de o garoto ter dito que estava no cinema na hora do crime, mas não </w:t>
      </w:r>
      <w:r w:rsidR="00C0354A" w:rsidRPr="00052C34">
        <w:t>lembra</w:t>
      </w:r>
      <w:r w:rsidR="00740EB6" w:rsidRPr="00052C34">
        <w:t>r</w:t>
      </w:r>
      <w:r w:rsidR="00C0354A" w:rsidRPr="00052C34">
        <w:t xml:space="preserve"> os</w:t>
      </w:r>
      <w:r w:rsidR="00162AEC" w:rsidRPr="00052C34">
        <w:t xml:space="preserve"> nomes dos filmes </w:t>
      </w:r>
      <w:r w:rsidR="00162AEC" w:rsidRPr="00052C34">
        <w:lastRenderedPageBreak/>
        <w:t>ou d</w:t>
      </w:r>
      <w:r w:rsidR="003A1769" w:rsidRPr="00052C34">
        <w:t>e seus</w:t>
      </w:r>
      <w:r w:rsidR="00162AEC" w:rsidRPr="00052C34">
        <w:t xml:space="preserve"> atores. </w:t>
      </w:r>
      <w:r w:rsidR="003A1769" w:rsidRPr="00052C34">
        <w:t>Se</w:t>
      </w:r>
      <w:r w:rsidR="00162AEC" w:rsidRPr="00052C34">
        <w:t>gundo ele, é difícil alguém lembrar</w:t>
      </w:r>
      <w:r w:rsidR="00161971" w:rsidRPr="00052C34">
        <w:t xml:space="preserve"> </w:t>
      </w:r>
      <w:r w:rsidR="00162AEC" w:rsidRPr="00052C34">
        <w:t xml:space="preserve">detalhes </w:t>
      </w:r>
      <w:r w:rsidR="00D3215E" w:rsidRPr="00052C34">
        <w:t xml:space="preserve">como esses </w:t>
      </w:r>
      <w:r w:rsidR="00162AEC" w:rsidRPr="00052C34">
        <w:t>horas depois de apanhar do pai</w:t>
      </w:r>
      <w:r w:rsidR="003A1769" w:rsidRPr="00052C34">
        <w:t>. A</w:t>
      </w:r>
      <w:r w:rsidR="00162AEC" w:rsidRPr="00052C34">
        <w:t>lém d</w:t>
      </w:r>
      <w:r w:rsidR="003A1769" w:rsidRPr="00052C34">
        <w:t xml:space="preserve">isso, </w:t>
      </w:r>
      <w:r w:rsidR="00162AEC" w:rsidRPr="00052C34">
        <w:t xml:space="preserve">as perguntas </w:t>
      </w:r>
      <w:r w:rsidRPr="00052C34">
        <w:t xml:space="preserve">dos policiais </w:t>
      </w:r>
      <w:r w:rsidR="003A1769" w:rsidRPr="00052C34">
        <w:t>foram feitas</w:t>
      </w:r>
      <w:r w:rsidR="00161971" w:rsidRPr="00052C34">
        <w:t xml:space="preserve"> </w:t>
      </w:r>
      <w:r w:rsidR="00241679" w:rsidRPr="00052C34">
        <w:t>na cozinha do apartamento</w:t>
      </w:r>
      <w:r w:rsidRPr="00052C34">
        <w:t>,</w:t>
      </w:r>
      <w:r w:rsidR="00241679" w:rsidRPr="00052C34">
        <w:t xml:space="preserve"> enquanto o corpo do pai </w:t>
      </w:r>
      <w:r w:rsidR="00A3340B" w:rsidRPr="00052C34">
        <w:t>ainda</w:t>
      </w:r>
      <w:r w:rsidR="00161971" w:rsidRPr="00052C34">
        <w:t xml:space="preserve"> </w:t>
      </w:r>
      <w:r w:rsidR="00241679" w:rsidRPr="00052C34">
        <w:t xml:space="preserve">estava no chão do quarto. </w:t>
      </w:r>
      <w:r w:rsidR="00C0354A" w:rsidRPr="00052C34">
        <w:t xml:space="preserve">Por outro lado, </w:t>
      </w:r>
      <w:r w:rsidR="003A1769" w:rsidRPr="00052C34">
        <w:t xml:space="preserve">o rapaz foi capaz de contar </w:t>
      </w:r>
      <w:r w:rsidR="00241679" w:rsidRPr="00052C34">
        <w:t xml:space="preserve">detalhes </w:t>
      </w:r>
      <w:r w:rsidR="00C0354A" w:rsidRPr="00052C34">
        <w:t>d</w:t>
      </w:r>
      <w:r w:rsidR="00241679" w:rsidRPr="00052C34">
        <w:t>o filme</w:t>
      </w:r>
      <w:r w:rsidR="00C0354A" w:rsidRPr="00052C34">
        <w:t xml:space="preserve"> no julgamento</w:t>
      </w:r>
      <w:r w:rsidR="00241679" w:rsidRPr="00052C34">
        <w:t xml:space="preserve">. </w:t>
      </w:r>
      <w:r w:rsidRPr="00052C34">
        <w:t>O</w:t>
      </w:r>
      <w:r w:rsidR="00241679" w:rsidRPr="00052C34">
        <w:t xml:space="preserve"> jurado 8 </w:t>
      </w:r>
      <w:r w:rsidR="00DE42AF" w:rsidRPr="00052C34">
        <w:t>testa</w:t>
      </w:r>
      <w:r w:rsidR="00161971" w:rsidRPr="00052C34">
        <w:t xml:space="preserve"> </w:t>
      </w:r>
      <w:r w:rsidR="00A867D2" w:rsidRPr="00052C34">
        <w:t xml:space="preserve">seu ponto de vista </w:t>
      </w:r>
      <w:r w:rsidR="00DE42AF" w:rsidRPr="00052C34">
        <w:t>com um dos jurados que acaba também por</w:t>
      </w:r>
      <w:r w:rsidR="00C0354A" w:rsidRPr="00052C34">
        <w:t xml:space="preserve"> não lembra</w:t>
      </w:r>
      <w:r w:rsidR="00DE42AF" w:rsidRPr="00052C34">
        <w:t>r</w:t>
      </w:r>
      <w:r w:rsidR="00C0354A" w:rsidRPr="00052C34">
        <w:t xml:space="preserve"> detalhes sobre filmes que ele </w:t>
      </w:r>
      <w:r w:rsidRPr="00052C34">
        <w:t xml:space="preserve">havia </w:t>
      </w:r>
      <w:r w:rsidR="00C0354A" w:rsidRPr="00052C34">
        <w:t>assisti</w:t>
      </w:r>
      <w:r w:rsidRPr="00052C34">
        <w:t>do</w:t>
      </w:r>
      <w:r w:rsidR="00C0354A" w:rsidRPr="00052C34">
        <w:t xml:space="preserve"> dias antes, mes</w:t>
      </w:r>
      <w:r w:rsidR="00241679" w:rsidRPr="00052C34">
        <w:t>mo não estando sob tensão emocional</w:t>
      </w:r>
      <w:r w:rsidR="00C0354A" w:rsidRPr="00052C34">
        <w:t>.</w:t>
      </w:r>
    </w:p>
    <w:p w:rsidR="003A1769" w:rsidRPr="00052C34" w:rsidRDefault="00C0354A" w:rsidP="00052C34">
      <w:pPr>
        <w:pStyle w:val="1texto"/>
        <w:ind w:firstLine="709"/>
        <w:rPr>
          <w:color w:val="000000" w:themeColor="text1"/>
        </w:rPr>
      </w:pPr>
      <w:r w:rsidRPr="00052C34">
        <w:rPr>
          <w:color w:val="000000" w:themeColor="text1"/>
        </w:rPr>
        <w:t>Na sequência</w:t>
      </w:r>
      <w:r w:rsidR="00241679" w:rsidRPr="00052C34">
        <w:rPr>
          <w:color w:val="000000" w:themeColor="text1"/>
        </w:rPr>
        <w:t xml:space="preserve">, </w:t>
      </w:r>
      <w:r w:rsidR="003A1769" w:rsidRPr="00052C34">
        <w:rPr>
          <w:color w:val="000000" w:themeColor="text1"/>
        </w:rPr>
        <w:t>um</w:t>
      </w:r>
      <w:r w:rsidR="00776D86" w:rsidRPr="00052C34">
        <w:rPr>
          <w:color w:val="000000" w:themeColor="text1"/>
        </w:rPr>
        <w:t xml:space="preserve"> jurado questiona</w:t>
      </w:r>
      <w:r w:rsidR="00161971" w:rsidRPr="00052C34">
        <w:rPr>
          <w:color w:val="000000" w:themeColor="text1"/>
        </w:rPr>
        <w:t xml:space="preserve"> </w:t>
      </w:r>
      <w:r w:rsidR="00776D86" w:rsidRPr="00052C34">
        <w:rPr>
          <w:color w:val="000000" w:themeColor="text1"/>
        </w:rPr>
        <w:t>o</w:t>
      </w:r>
      <w:r w:rsidR="00241679" w:rsidRPr="00052C34">
        <w:rPr>
          <w:color w:val="000000" w:themeColor="text1"/>
        </w:rPr>
        <w:t xml:space="preserve"> modo como a facada foi </w:t>
      </w:r>
      <w:r w:rsidR="003A1769" w:rsidRPr="00052C34">
        <w:rPr>
          <w:color w:val="000000" w:themeColor="text1"/>
        </w:rPr>
        <w:t>desferida</w:t>
      </w:r>
      <w:r w:rsidR="00241679" w:rsidRPr="00052C34">
        <w:rPr>
          <w:color w:val="000000" w:themeColor="text1"/>
        </w:rPr>
        <w:t xml:space="preserve">. </w:t>
      </w:r>
      <w:r w:rsidR="00776D86" w:rsidRPr="00052C34">
        <w:rPr>
          <w:color w:val="000000" w:themeColor="text1"/>
        </w:rPr>
        <w:t>Segundo ele, o garoto media 1</w:t>
      </w:r>
      <w:r w:rsidR="00752607" w:rsidRPr="00052C34">
        <w:rPr>
          <w:color w:val="000000" w:themeColor="text1"/>
        </w:rPr>
        <w:t>,</w:t>
      </w:r>
      <w:r w:rsidR="00776D86" w:rsidRPr="00052C34">
        <w:rPr>
          <w:color w:val="000000" w:themeColor="text1"/>
        </w:rPr>
        <w:t>68</w:t>
      </w:r>
      <w:r w:rsidR="00A3340B" w:rsidRPr="00052C34">
        <w:rPr>
          <w:color w:val="000000" w:themeColor="text1"/>
        </w:rPr>
        <w:t xml:space="preserve"> m</w:t>
      </w:r>
      <w:r w:rsidR="00776D86" w:rsidRPr="00052C34">
        <w:rPr>
          <w:color w:val="000000" w:themeColor="text1"/>
        </w:rPr>
        <w:t xml:space="preserve"> e o pai 1</w:t>
      </w:r>
      <w:r w:rsidR="00752607" w:rsidRPr="00052C34">
        <w:rPr>
          <w:color w:val="000000" w:themeColor="text1"/>
        </w:rPr>
        <w:t>,</w:t>
      </w:r>
      <w:r w:rsidR="00776D86" w:rsidRPr="00052C34">
        <w:rPr>
          <w:color w:val="000000" w:themeColor="text1"/>
        </w:rPr>
        <w:t>95</w:t>
      </w:r>
      <w:r w:rsidR="00A3340B" w:rsidRPr="00052C34">
        <w:rPr>
          <w:color w:val="000000" w:themeColor="text1"/>
        </w:rPr>
        <w:t xml:space="preserve"> m</w:t>
      </w:r>
      <w:r w:rsidR="00CE0765" w:rsidRPr="00052C34">
        <w:rPr>
          <w:color w:val="000000" w:themeColor="text1"/>
        </w:rPr>
        <w:t>, sugerindo ser difícil o garoto</w:t>
      </w:r>
      <w:r w:rsidR="00776D86" w:rsidRPr="00052C34">
        <w:rPr>
          <w:color w:val="000000" w:themeColor="text1"/>
        </w:rPr>
        <w:t xml:space="preserve"> esfaquear o pai</w:t>
      </w:r>
      <w:r w:rsidR="009860DD" w:rsidRPr="00052C34">
        <w:rPr>
          <w:color w:val="000000" w:themeColor="text1"/>
        </w:rPr>
        <w:t>, mais alto 27 c</w:t>
      </w:r>
      <w:r w:rsidR="00D3215E" w:rsidRPr="00052C34">
        <w:rPr>
          <w:color w:val="000000" w:themeColor="text1"/>
        </w:rPr>
        <w:t>m</w:t>
      </w:r>
      <w:r w:rsidR="009860DD" w:rsidRPr="00052C34">
        <w:rPr>
          <w:color w:val="000000" w:themeColor="text1"/>
        </w:rPr>
        <w:t>.</w:t>
      </w:r>
      <w:r w:rsidR="00776D86" w:rsidRPr="00052C34">
        <w:rPr>
          <w:color w:val="000000" w:themeColor="text1"/>
        </w:rPr>
        <w:t xml:space="preserve"> O jurado 3 tenta demonstrar que a diferença de tamanho não </w:t>
      </w:r>
      <w:r w:rsidR="009860DD" w:rsidRPr="00052C34">
        <w:rPr>
          <w:color w:val="000000" w:themeColor="text1"/>
        </w:rPr>
        <w:t xml:space="preserve">o </w:t>
      </w:r>
      <w:r w:rsidR="00154B38" w:rsidRPr="00052C34">
        <w:rPr>
          <w:color w:val="000000" w:themeColor="text1"/>
        </w:rPr>
        <w:t xml:space="preserve">impediria, </w:t>
      </w:r>
      <w:r w:rsidR="003A1769" w:rsidRPr="00052C34">
        <w:rPr>
          <w:color w:val="000000" w:themeColor="text1"/>
        </w:rPr>
        <w:t>po</w:t>
      </w:r>
      <w:r w:rsidR="00A3340B" w:rsidRPr="00052C34">
        <w:rPr>
          <w:color w:val="000000" w:themeColor="text1"/>
        </w:rPr>
        <w:t>rque</w:t>
      </w:r>
      <w:r w:rsidR="003A1769" w:rsidRPr="00052C34">
        <w:rPr>
          <w:color w:val="000000" w:themeColor="text1"/>
        </w:rPr>
        <w:t xml:space="preserve"> a</w:t>
      </w:r>
      <w:r w:rsidR="00154B38" w:rsidRPr="00052C34">
        <w:rPr>
          <w:color w:val="000000" w:themeColor="text1"/>
        </w:rPr>
        <w:t xml:space="preserve"> facada poderia ter sido d</w:t>
      </w:r>
      <w:r w:rsidR="003A1769" w:rsidRPr="00052C34">
        <w:rPr>
          <w:color w:val="000000" w:themeColor="text1"/>
        </w:rPr>
        <w:t>esferida</w:t>
      </w:r>
      <w:r w:rsidR="00154B38" w:rsidRPr="00052C34">
        <w:rPr>
          <w:color w:val="000000" w:themeColor="text1"/>
        </w:rPr>
        <w:t xml:space="preserve"> de cima para baixo</w:t>
      </w:r>
      <w:r w:rsidR="003A1769" w:rsidRPr="00052C34">
        <w:rPr>
          <w:color w:val="000000" w:themeColor="text1"/>
        </w:rPr>
        <w:t xml:space="preserve">. Todavia, </w:t>
      </w:r>
      <w:r w:rsidR="00154B38" w:rsidRPr="00052C34">
        <w:rPr>
          <w:color w:val="000000" w:themeColor="text1"/>
        </w:rPr>
        <w:t>outro jurado, que julga te</w:t>
      </w:r>
      <w:r w:rsidR="00BB7614" w:rsidRPr="00052C34">
        <w:rPr>
          <w:color w:val="000000" w:themeColor="text1"/>
        </w:rPr>
        <w:t>r experiência com facas,</w:t>
      </w:r>
      <w:r w:rsidR="00154B38" w:rsidRPr="00052C34">
        <w:rPr>
          <w:color w:val="000000" w:themeColor="text1"/>
        </w:rPr>
        <w:t xml:space="preserve"> diz que uma faca </w:t>
      </w:r>
      <w:r w:rsidR="003A1769" w:rsidRPr="00052C34">
        <w:rPr>
          <w:color w:val="000000" w:themeColor="text1"/>
        </w:rPr>
        <w:t>de mola</w:t>
      </w:r>
      <w:r w:rsidR="00514D11" w:rsidRPr="00052C34">
        <w:rPr>
          <w:color w:val="000000" w:themeColor="text1"/>
        </w:rPr>
        <w:t xml:space="preserve"> </w:t>
      </w:r>
      <w:r w:rsidR="00154B38" w:rsidRPr="00052C34">
        <w:rPr>
          <w:color w:val="000000" w:themeColor="text1"/>
        </w:rPr>
        <w:t>como aquela é segurada de modo que o movimento deve ser de baixo para cima</w:t>
      </w:r>
      <w:r w:rsidR="003A1769" w:rsidRPr="00052C34">
        <w:rPr>
          <w:color w:val="000000" w:themeColor="text1"/>
        </w:rPr>
        <w:t xml:space="preserve">, inviabilizando a hipótese de </w:t>
      </w:r>
      <w:r w:rsidR="00154B38" w:rsidRPr="00052C34">
        <w:rPr>
          <w:color w:val="000000" w:themeColor="text1"/>
        </w:rPr>
        <w:t xml:space="preserve">o garoto ter feito o ferimento que matou o pai. </w:t>
      </w:r>
      <w:r w:rsidR="003A1769" w:rsidRPr="00052C34">
        <w:rPr>
          <w:color w:val="000000" w:themeColor="text1"/>
        </w:rPr>
        <w:t xml:space="preserve">Agora, </w:t>
      </w:r>
      <w:r w:rsidR="009860DD" w:rsidRPr="00052C34">
        <w:rPr>
          <w:color w:val="000000" w:themeColor="text1"/>
        </w:rPr>
        <w:t>apenas 3 jurados mantêm-se convictos da culpa do réu</w:t>
      </w:r>
      <w:r w:rsidR="00154B38" w:rsidRPr="00052C34">
        <w:rPr>
          <w:color w:val="000000" w:themeColor="text1"/>
        </w:rPr>
        <w:t>.</w:t>
      </w:r>
    </w:p>
    <w:p w:rsidR="003A1769" w:rsidRPr="00052C34" w:rsidRDefault="00D3215E" w:rsidP="00052C34">
      <w:pPr>
        <w:pStyle w:val="1texto"/>
        <w:ind w:firstLine="709"/>
      </w:pPr>
      <w:r w:rsidRPr="00052C34">
        <w:t>Mais à frente</w:t>
      </w:r>
      <w:r w:rsidR="00CE0765" w:rsidRPr="00052C34">
        <w:t xml:space="preserve">, o jurado 8 pondera </w:t>
      </w:r>
      <w:r w:rsidR="00514D11" w:rsidRPr="00052C34">
        <w:t xml:space="preserve">que </w:t>
      </w:r>
      <w:r w:rsidR="00CE0765" w:rsidRPr="00052C34">
        <w:t xml:space="preserve">o caso envolve relações paternais, </w:t>
      </w:r>
      <w:r w:rsidRPr="00052C34">
        <w:t xml:space="preserve">de sorte que </w:t>
      </w:r>
      <w:r w:rsidR="00CE0765" w:rsidRPr="00052C34">
        <w:t>é</w:t>
      </w:r>
      <w:r w:rsidR="00161971" w:rsidRPr="00052C34">
        <w:t xml:space="preserve"> </w:t>
      </w:r>
      <w:r w:rsidR="00154B38" w:rsidRPr="00052C34">
        <w:t>difícil</w:t>
      </w:r>
      <w:r w:rsidR="00CE0765" w:rsidRPr="00052C34">
        <w:t xml:space="preserve"> eximir-se de</w:t>
      </w:r>
      <w:r w:rsidR="00154B38" w:rsidRPr="00052C34">
        <w:t xml:space="preserve"> preconceito</w:t>
      </w:r>
      <w:r w:rsidR="009860DD" w:rsidRPr="00052C34">
        <w:t>s</w:t>
      </w:r>
      <w:r w:rsidR="00154B38" w:rsidRPr="00052C34">
        <w:t xml:space="preserve"> pessoa</w:t>
      </w:r>
      <w:r w:rsidR="009860DD" w:rsidRPr="00052C34">
        <w:t>is</w:t>
      </w:r>
      <w:r w:rsidRPr="00052C34">
        <w:t xml:space="preserve"> em sua análise</w:t>
      </w:r>
      <w:r w:rsidR="00166D0E" w:rsidRPr="00052C34">
        <w:t xml:space="preserve">. Todavia, </w:t>
      </w:r>
      <w:r w:rsidR="00CE0765" w:rsidRPr="00052C34">
        <w:t>s</w:t>
      </w:r>
      <w:r w:rsidR="008D377F" w:rsidRPr="00052C34">
        <w:t xml:space="preserve">egundo ele, </w:t>
      </w:r>
      <w:r w:rsidR="00166D0E" w:rsidRPr="00052C34">
        <w:t xml:space="preserve">o fato é que </w:t>
      </w:r>
      <w:r w:rsidR="00303945" w:rsidRPr="00052C34">
        <w:t>há dú</w:t>
      </w:r>
      <w:r w:rsidR="00154B38" w:rsidRPr="00052C34">
        <w:t>vida</w:t>
      </w:r>
      <w:r w:rsidR="00CE0765" w:rsidRPr="00052C34">
        <w:t>s</w:t>
      </w:r>
      <w:r w:rsidR="00161971" w:rsidRPr="00052C34">
        <w:t xml:space="preserve"> </w:t>
      </w:r>
      <w:r w:rsidR="008D377F" w:rsidRPr="00052C34">
        <w:t>razoáve</w:t>
      </w:r>
      <w:r w:rsidR="00CE0765" w:rsidRPr="00052C34">
        <w:t>is de culpabilidade</w:t>
      </w:r>
      <w:r w:rsidRPr="00052C34">
        <w:t xml:space="preserve"> e</w:t>
      </w:r>
      <w:r w:rsidR="009860DD" w:rsidRPr="00052C34">
        <w:t>,</w:t>
      </w:r>
      <w:r w:rsidR="00161971" w:rsidRPr="00052C34">
        <w:t xml:space="preserve"> </w:t>
      </w:r>
      <w:r w:rsidRPr="00052C34">
        <w:t>uma vez que nenhum júri poderá considerá-lo culpado se não tiver certeza disso,</w:t>
      </w:r>
      <w:r w:rsidR="00161971" w:rsidRPr="00052C34">
        <w:t xml:space="preserve"> </w:t>
      </w:r>
      <w:r w:rsidR="00303945" w:rsidRPr="00052C34">
        <w:t xml:space="preserve">isso é </w:t>
      </w:r>
      <w:r w:rsidR="00166D0E" w:rsidRPr="00052C34">
        <w:t>suficiente</w:t>
      </w:r>
      <w:r w:rsidR="00161971" w:rsidRPr="00052C34">
        <w:t xml:space="preserve"> </w:t>
      </w:r>
      <w:r w:rsidR="00166D0E" w:rsidRPr="00052C34">
        <w:t>para inocentar o réu</w:t>
      </w:r>
      <w:r w:rsidR="00161971" w:rsidRPr="00052C34">
        <w:t xml:space="preserve"> </w:t>
      </w:r>
      <w:r w:rsidRPr="00052C34">
        <w:t>no sistema jurídico americano</w:t>
      </w:r>
      <w:r w:rsidR="00303945" w:rsidRPr="00052C34">
        <w:t>.</w:t>
      </w:r>
    </w:p>
    <w:p w:rsidR="003D1ACA" w:rsidRPr="00052C34" w:rsidRDefault="00303945" w:rsidP="00052C34">
      <w:pPr>
        <w:pStyle w:val="1texto"/>
        <w:ind w:firstLine="709"/>
        <w:rPr>
          <w:color w:val="000000" w:themeColor="text1"/>
        </w:rPr>
      </w:pPr>
      <w:r w:rsidRPr="00052C34">
        <w:t>Um jurado</w:t>
      </w:r>
      <w:r w:rsidR="00161971" w:rsidRPr="00052C34">
        <w:t xml:space="preserve"> </w:t>
      </w:r>
      <w:r w:rsidRPr="00052C34">
        <w:t xml:space="preserve">diz que </w:t>
      </w:r>
      <w:r w:rsidR="00166D0E" w:rsidRPr="00052C34">
        <w:t>foram</w:t>
      </w:r>
      <w:r w:rsidRPr="00052C34">
        <w:t xml:space="preserve"> levanta</w:t>
      </w:r>
      <w:r w:rsidR="00166D0E" w:rsidRPr="00052C34">
        <w:t xml:space="preserve">das </w:t>
      </w:r>
      <w:r w:rsidRPr="00052C34">
        <w:t>boas questões</w:t>
      </w:r>
      <w:r w:rsidR="00166D0E" w:rsidRPr="00052C34">
        <w:t xml:space="preserve"> em relação ao caso</w:t>
      </w:r>
      <w:r w:rsidRPr="00052C34">
        <w:t xml:space="preserve">, mas que ele ainda crê na culpa </w:t>
      </w:r>
      <w:r w:rsidR="008D377F" w:rsidRPr="00052C34">
        <w:t xml:space="preserve">do réu </w:t>
      </w:r>
      <w:r w:rsidRPr="00052C34">
        <w:t>por dois motivos</w:t>
      </w:r>
      <w:r w:rsidR="003A1769" w:rsidRPr="00052C34">
        <w:t>: a</w:t>
      </w:r>
      <w:r w:rsidRPr="00052C34">
        <w:t xml:space="preserve"> evidência dada pela mulher do outro lado da rua</w:t>
      </w:r>
      <w:r w:rsidR="003A1769" w:rsidRPr="00052C34">
        <w:t>,</w:t>
      </w:r>
      <w:r w:rsidRPr="00052C34">
        <w:t xml:space="preserve"> que diz ter visto </w:t>
      </w:r>
      <w:r w:rsidR="008D377F" w:rsidRPr="00052C34">
        <w:t xml:space="preserve">o </w:t>
      </w:r>
      <w:r w:rsidRPr="00052C34">
        <w:t>crime acontecer</w:t>
      </w:r>
      <w:r w:rsidR="003A1769" w:rsidRPr="00052C34">
        <w:t xml:space="preserve">, e o </w:t>
      </w:r>
      <w:r w:rsidRPr="00052C34">
        <w:t>fato de ela ter descrito</w:t>
      </w:r>
      <w:r w:rsidR="00166D0E" w:rsidRPr="00052C34">
        <w:t xml:space="preserve"> o modo como a </w:t>
      </w:r>
      <w:r w:rsidRPr="00052C34">
        <w:t>facada</w:t>
      </w:r>
      <w:r w:rsidR="00166D0E" w:rsidRPr="00052C34">
        <w:t xml:space="preserve"> foi desferida</w:t>
      </w:r>
      <w:r w:rsidR="009860DD" w:rsidRPr="00052C34">
        <w:t>.</w:t>
      </w:r>
      <w:r w:rsidR="00161971" w:rsidRPr="00052C34">
        <w:t xml:space="preserve"> </w:t>
      </w:r>
      <w:r w:rsidRPr="00052C34">
        <w:t>Ela diss</w:t>
      </w:r>
      <w:r w:rsidR="00E85273" w:rsidRPr="00052C34">
        <w:t xml:space="preserve">e que </w:t>
      </w:r>
      <w:r w:rsidR="009860DD" w:rsidRPr="00052C34">
        <w:t>havia ido</w:t>
      </w:r>
      <w:r w:rsidR="00E85273" w:rsidRPr="00052C34">
        <w:t xml:space="preserve"> para cama às 21 horas</w:t>
      </w:r>
      <w:r w:rsidR="00B37DD9" w:rsidRPr="00052C34">
        <w:t xml:space="preserve"> e </w:t>
      </w:r>
      <w:r w:rsidR="003A1769" w:rsidRPr="00052C34">
        <w:t xml:space="preserve">que a </w:t>
      </w:r>
      <w:r w:rsidRPr="00052C34">
        <w:t>cama fica</w:t>
      </w:r>
      <w:r w:rsidR="003A1769" w:rsidRPr="00052C34">
        <w:t>va</w:t>
      </w:r>
      <w:r w:rsidRPr="00052C34">
        <w:t xml:space="preserve"> ao lado da janela</w:t>
      </w:r>
      <w:r w:rsidR="009860DD" w:rsidRPr="00052C34">
        <w:t xml:space="preserve">, </w:t>
      </w:r>
      <w:r w:rsidR="003A1769" w:rsidRPr="00052C34">
        <w:t xml:space="preserve">permitindo que ela olhasse </w:t>
      </w:r>
      <w:r w:rsidRPr="00052C34">
        <w:t>para fora mesmo deitada</w:t>
      </w:r>
      <w:r w:rsidR="009860DD" w:rsidRPr="00052C34">
        <w:t>. U</w:t>
      </w:r>
      <w:r w:rsidRPr="00052C34">
        <w:t>m</w:t>
      </w:r>
      <w:r w:rsidR="00B37DD9" w:rsidRPr="00052C34">
        <w:t xml:space="preserve"> dos</w:t>
      </w:r>
      <w:r w:rsidR="00E85273" w:rsidRPr="00052C34">
        <w:t xml:space="preserve"> jurado</w:t>
      </w:r>
      <w:r w:rsidR="00B37DD9" w:rsidRPr="00052C34">
        <w:t xml:space="preserve">s repara que a mulher tinha marcas de uso de óculos nas laterais do nariz, sugerindo que ela usa óculos. Dado que é provável que ela </w:t>
      </w:r>
      <w:r w:rsidR="00A867D2" w:rsidRPr="00052C34">
        <w:t xml:space="preserve">tenha retirado </w:t>
      </w:r>
      <w:r w:rsidR="00B37DD9" w:rsidRPr="00052C34">
        <w:t xml:space="preserve">os óculos para dormir, </w:t>
      </w:r>
      <w:r w:rsidR="00943F2A" w:rsidRPr="00052C34">
        <w:rPr>
          <w:color w:val="000000" w:themeColor="text1"/>
        </w:rPr>
        <w:t xml:space="preserve">é provável também que ela não </w:t>
      </w:r>
      <w:r w:rsidR="00A867D2" w:rsidRPr="00052C34">
        <w:rPr>
          <w:color w:val="000000" w:themeColor="text1"/>
        </w:rPr>
        <w:t xml:space="preserve">tenha visto </w:t>
      </w:r>
      <w:r w:rsidR="00943F2A" w:rsidRPr="00052C34">
        <w:rPr>
          <w:color w:val="000000" w:themeColor="text1"/>
        </w:rPr>
        <w:t>com nitidez os detalhes do crime por entre as janelas de um trem em movimento.</w:t>
      </w:r>
    </w:p>
    <w:p w:rsidR="00303945" w:rsidRPr="00052C34" w:rsidRDefault="008072A2" w:rsidP="00052C34">
      <w:pPr>
        <w:pStyle w:val="1texto"/>
        <w:ind w:firstLine="709"/>
        <w:rPr>
          <w:color w:val="000000" w:themeColor="text1"/>
        </w:rPr>
      </w:pPr>
      <w:r w:rsidRPr="00052C34">
        <w:rPr>
          <w:color w:val="000000" w:themeColor="text1"/>
        </w:rPr>
        <w:t xml:space="preserve">Esse novo fato faz com que onze jurados considerem o garoto inocente, </w:t>
      </w:r>
      <w:r w:rsidR="00A3340B" w:rsidRPr="00052C34">
        <w:rPr>
          <w:color w:val="000000" w:themeColor="text1"/>
        </w:rPr>
        <w:t>restando apenas o jurado 3</w:t>
      </w:r>
      <w:r w:rsidR="00E270A3" w:rsidRPr="00052C34">
        <w:rPr>
          <w:color w:val="000000" w:themeColor="text1"/>
        </w:rPr>
        <w:t xml:space="preserve">. </w:t>
      </w:r>
      <w:r w:rsidR="009860DD" w:rsidRPr="00052C34">
        <w:rPr>
          <w:color w:val="000000" w:themeColor="text1"/>
        </w:rPr>
        <w:t>V</w:t>
      </w:r>
      <w:r w:rsidRPr="00052C34">
        <w:rPr>
          <w:color w:val="000000" w:themeColor="text1"/>
        </w:rPr>
        <w:t>isivelmente alterado,</w:t>
      </w:r>
      <w:r w:rsidR="00161971" w:rsidRPr="00052C34">
        <w:rPr>
          <w:color w:val="000000" w:themeColor="text1"/>
        </w:rPr>
        <w:t xml:space="preserve"> </w:t>
      </w:r>
      <w:r w:rsidR="00AB5D19" w:rsidRPr="00052C34">
        <w:rPr>
          <w:color w:val="000000" w:themeColor="text1"/>
        </w:rPr>
        <w:t xml:space="preserve">enquanto justifica </w:t>
      </w:r>
      <w:r w:rsidR="00A92FB8" w:rsidRPr="00052C34">
        <w:rPr>
          <w:color w:val="000000" w:themeColor="text1"/>
        </w:rPr>
        <w:t>seu ponto de vista</w:t>
      </w:r>
      <w:r w:rsidR="00AB5D19" w:rsidRPr="00052C34">
        <w:rPr>
          <w:color w:val="000000" w:themeColor="text1"/>
        </w:rPr>
        <w:t xml:space="preserve">, ele se dá conta das razões mais profundas de seu posicionamento. Desapontado, ele retira de sua carteira uma </w:t>
      </w:r>
      <w:r w:rsidRPr="00052C34">
        <w:rPr>
          <w:color w:val="000000" w:themeColor="text1"/>
        </w:rPr>
        <w:t xml:space="preserve">foto </w:t>
      </w:r>
      <w:r w:rsidR="00E270A3" w:rsidRPr="00052C34">
        <w:rPr>
          <w:color w:val="000000" w:themeColor="text1"/>
        </w:rPr>
        <w:t xml:space="preserve">sua com seu </w:t>
      </w:r>
      <w:r w:rsidRPr="00052C34">
        <w:rPr>
          <w:color w:val="000000" w:themeColor="text1"/>
        </w:rPr>
        <w:t>filho</w:t>
      </w:r>
      <w:r w:rsidR="00AB5D19" w:rsidRPr="00052C34">
        <w:rPr>
          <w:color w:val="000000" w:themeColor="text1"/>
        </w:rPr>
        <w:t xml:space="preserve">, coloca-a sobre a mesa e </w:t>
      </w:r>
      <w:r w:rsidR="00A3340B" w:rsidRPr="00052C34">
        <w:rPr>
          <w:color w:val="000000" w:themeColor="text1"/>
        </w:rPr>
        <w:t xml:space="preserve">a </w:t>
      </w:r>
      <w:r w:rsidR="00960EF9" w:rsidRPr="00052C34">
        <w:rPr>
          <w:color w:val="000000" w:themeColor="text1"/>
        </w:rPr>
        <w:t>rasga. É justamente nesse momento que ele percebe que seus</w:t>
      </w:r>
      <w:r w:rsidRPr="00052C34">
        <w:rPr>
          <w:color w:val="000000" w:themeColor="text1"/>
        </w:rPr>
        <w:t xml:space="preserve"> sentimento</w:t>
      </w:r>
      <w:r w:rsidR="00960EF9" w:rsidRPr="00052C34">
        <w:rPr>
          <w:color w:val="000000" w:themeColor="text1"/>
        </w:rPr>
        <w:t xml:space="preserve">s com relação ao </w:t>
      </w:r>
      <w:r w:rsidR="003D1ACA" w:rsidRPr="00052C34">
        <w:rPr>
          <w:color w:val="000000" w:themeColor="text1"/>
        </w:rPr>
        <w:t xml:space="preserve">seu </w:t>
      </w:r>
      <w:r w:rsidR="00960EF9" w:rsidRPr="00052C34">
        <w:rPr>
          <w:color w:val="000000" w:themeColor="text1"/>
        </w:rPr>
        <w:t>filho estão sendo transferidos ao réu</w:t>
      </w:r>
      <w:r w:rsidR="009860DD" w:rsidRPr="00052C34">
        <w:rPr>
          <w:color w:val="000000" w:themeColor="text1"/>
        </w:rPr>
        <w:t xml:space="preserve">. </w:t>
      </w:r>
      <w:r w:rsidR="00A3340B" w:rsidRPr="00052C34">
        <w:rPr>
          <w:color w:val="000000" w:themeColor="text1"/>
        </w:rPr>
        <w:t xml:space="preserve">É </w:t>
      </w:r>
      <w:r w:rsidR="00AB5D19" w:rsidRPr="00052C34">
        <w:rPr>
          <w:color w:val="000000" w:themeColor="text1"/>
        </w:rPr>
        <w:t>desse clímax dramático</w:t>
      </w:r>
      <w:r w:rsidR="009860DD" w:rsidRPr="00052C34">
        <w:rPr>
          <w:color w:val="000000" w:themeColor="text1"/>
        </w:rPr>
        <w:t xml:space="preserve">, </w:t>
      </w:r>
      <w:r w:rsidR="00A3340B" w:rsidRPr="00052C34">
        <w:rPr>
          <w:color w:val="000000" w:themeColor="text1"/>
        </w:rPr>
        <w:t xml:space="preserve">então, que se obtém </w:t>
      </w:r>
      <w:r w:rsidR="009860DD" w:rsidRPr="00052C34">
        <w:rPr>
          <w:color w:val="000000" w:themeColor="text1"/>
        </w:rPr>
        <w:t xml:space="preserve">a </w:t>
      </w:r>
      <w:r w:rsidR="00960EF9" w:rsidRPr="00052C34">
        <w:rPr>
          <w:color w:val="000000" w:themeColor="text1"/>
        </w:rPr>
        <w:t>tão esperada</w:t>
      </w:r>
      <w:r w:rsidR="00A3340B" w:rsidRPr="00052C34">
        <w:rPr>
          <w:color w:val="000000" w:themeColor="text1"/>
        </w:rPr>
        <w:t xml:space="preserve"> unanimidade</w:t>
      </w:r>
      <w:r w:rsidR="009860DD" w:rsidRPr="00052C34">
        <w:rPr>
          <w:color w:val="000000" w:themeColor="text1"/>
        </w:rPr>
        <w:t>.</w:t>
      </w:r>
    </w:p>
    <w:p w:rsidR="007D1C91" w:rsidRPr="00052C34" w:rsidRDefault="00914453" w:rsidP="00052C34">
      <w:pPr>
        <w:pStyle w:val="1texto"/>
        <w:ind w:firstLine="709"/>
        <w:rPr>
          <w:color w:val="000000" w:themeColor="text1"/>
        </w:rPr>
      </w:pPr>
      <w:r w:rsidRPr="00052C34">
        <w:rPr>
          <w:color w:val="000000" w:themeColor="text1"/>
        </w:rPr>
        <w:lastRenderedPageBreak/>
        <w:t xml:space="preserve">Conhecido o enredo do filme, </w:t>
      </w:r>
      <w:r w:rsidR="00E50690" w:rsidRPr="00052C34">
        <w:rPr>
          <w:color w:val="000000" w:themeColor="text1"/>
        </w:rPr>
        <w:t xml:space="preserve">abordamos </w:t>
      </w:r>
      <w:r w:rsidRPr="00052C34">
        <w:rPr>
          <w:color w:val="000000" w:themeColor="text1"/>
        </w:rPr>
        <w:t xml:space="preserve">os pressupostos teóricos </w:t>
      </w:r>
      <w:r w:rsidR="00442289" w:rsidRPr="00052C34">
        <w:rPr>
          <w:color w:val="000000" w:themeColor="text1"/>
        </w:rPr>
        <w:t xml:space="preserve">que </w:t>
      </w:r>
      <w:r w:rsidR="00A90B2B" w:rsidRPr="00052C34">
        <w:rPr>
          <w:color w:val="000000" w:themeColor="text1"/>
        </w:rPr>
        <w:t xml:space="preserve">embasam </w:t>
      </w:r>
      <w:r w:rsidR="00A92FB8" w:rsidRPr="00052C34">
        <w:rPr>
          <w:color w:val="000000" w:themeColor="text1"/>
        </w:rPr>
        <w:t>nossa</w:t>
      </w:r>
      <w:r w:rsidR="00A90B2B" w:rsidRPr="00052C34">
        <w:rPr>
          <w:color w:val="000000" w:themeColor="text1"/>
        </w:rPr>
        <w:t xml:space="preserve"> análise </w:t>
      </w:r>
      <w:r w:rsidR="00A92FB8" w:rsidRPr="00052C34">
        <w:rPr>
          <w:color w:val="000000" w:themeColor="text1"/>
        </w:rPr>
        <w:t>das instruções do juiz, que antecedem a deliberação dos jurados.</w:t>
      </w:r>
      <w:r w:rsidR="00161971" w:rsidRPr="00052C34">
        <w:rPr>
          <w:color w:val="000000" w:themeColor="text1"/>
        </w:rPr>
        <w:t xml:space="preserve"> </w:t>
      </w:r>
      <w:r w:rsidR="009201AB" w:rsidRPr="00052C34">
        <w:rPr>
          <w:color w:val="000000" w:themeColor="text1"/>
        </w:rPr>
        <w:t xml:space="preserve">Uma vez que </w:t>
      </w:r>
      <w:r w:rsidR="007D1C91" w:rsidRPr="00052C34">
        <w:rPr>
          <w:color w:val="000000" w:themeColor="text1"/>
        </w:rPr>
        <w:t>defendemos a hipótese de que cenários de negociação colaborativa de soluções de problemas, como o que o filme apresenta</w:t>
      </w:r>
      <w:r w:rsidR="00514D11" w:rsidRPr="00052C34">
        <w:rPr>
          <w:color w:val="000000" w:themeColor="text1"/>
        </w:rPr>
        <w:t>,</w:t>
      </w:r>
      <w:r w:rsidR="007D1C91" w:rsidRPr="00052C34">
        <w:rPr>
          <w:color w:val="000000" w:themeColor="text1"/>
        </w:rPr>
        <w:t xml:space="preserve"> são guiados por processos de auto e heterovigilância epistêmica que promovem a modulação da emergência de hipóteses abdutivas antefactuais em direção à consecução ótima das metas em comum</w:t>
      </w:r>
      <w:r w:rsidR="009201AB" w:rsidRPr="00052C34">
        <w:rPr>
          <w:color w:val="000000" w:themeColor="text1"/>
        </w:rPr>
        <w:t xml:space="preserve">, apresentamos essas noções teóricas na </w:t>
      </w:r>
      <w:r w:rsidR="001B2189" w:rsidRPr="00052C34">
        <w:rPr>
          <w:color w:val="000000" w:themeColor="text1"/>
        </w:rPr>
        <w:t>próxima seção.</w:t>
      </w:r>
    </w:p>
    <w:p w:rsidR="007D1C91" w:rsidRPr="00052C34" w:rsidRDefault="007D1C91" w:rsidP="00A90B2B">
      <w:pPr>
        <w:pStyle w:val="1texto"/>
      </w:pPr>
    </w:p>
    <w:p w:rsidR="00DB19D1" w:rsidRDefault="00CD2058" w:rsidP="00DB19D1">
      <w:pPr>
        <w:spacing w:after="0" w:line="360" w:lineRule="auto"/>
        <w:jc w:val="both"/>
        <w:rPr>
          <w:rFonts w:ascii="Times New Roman" w:hAnsi="Times New Roman" w:cs="Times New Roman"/>
          <w:b/>
          <w:sz w:val="24"/>
          <w:szCs w:val="24"/>
        </w:rPr>
      </w:pPr>
      <w:r w:rsidRPr="00052C34">
        <w:rPr>
          <w:rFonts w:ascii="Times New Roman" w:hAnsi="Times New Roman" w:cs="Times New Roman"/>
          <w:b/>
          <w:sz w:val="24"/>
          <w:szCs w:val="24"/>
        </w:rPr>
        <w:t>Pressupostos teóricos: noções gerais</w:t>
      </w:r>
    </w:p>
    <w:p w:rsidR="00052C34" w:rsidRPr="00052C34" w:rsidRDefault="00052C34" w:rsidP="00DB19D1">
      <w:pPr>
        <w:spacing w:after="0" w:line="360" w:lineRule="auto"/>
        <w:jc w:val="both"/>
        <w:rPr>
          <w:rFonts w:ascii="Times New Roman" w:hAnsi="Times New Roman" w:cs="Times New Roman"/>
          <w:b/>
          <w:sz w:val="24"/>
          <w:szCs w:val="24"/>
        </w:rPr>
      </w:pPr>
    </w:p>
    <w:p w:rsidR="00960EF9" w:rsidRPr="00052C34" w:rsidRDefault="00C75A89" w:rsidP="00052C34">
      <w:pPr>
        <w:pStyle w:val="1texto"/>
        <w:ind w:firstLine="709"/>
      </w:pPr>
      <w:r w:rsidRPr="00052C34">
        <w:t xml:space="preserve">A teoria de conciliação de metas parte do pressuposto de que seres humanos são proativos e competentes para elaborar planos de ação intencional </w:t>
      </w:r>
      <w:r w:rsidR="009860DD" w:rsidRPr="00052C34">
        <w:t xml:space="preserve">em direção à consecução ótima de </w:t>
      </w:r>
      <w:r w:rsidRPr="00052C34">
        <w:t>metas.</w:t>
      </w:r>
      <w:r w:rsidR="00161971" w:rsidRPr="00052C34">
        <w:t xml:space="preserve"> </w:t>
      </w:r>
      <w:r w:rsidR="009860DD" w:rsidRPr="00052C34">
        <w:t>Para modelar esses planos, R</w:t>
      </w:r>
      <w:r w:rsidRPr="00052C34">
        <w:t xml:space="preserve">auen (2013, 2014, 2016) argumenta que o </w:t>
      </w:r>
      <w:r w:rsidR="000E4A0C" w:rsidRPr="00052C34">
        <w:t>indivíduo</w:t>
      </w:r>
      <w:r w:rsidR="00161971" w:rsidRPr="00052C34">
        <w:t xml:space="preserve"> </w:t>
      </w:r>
      <w:r w:rsidR="003A3733" w:rsidRPr="00052C34">
        <w:t>elege</w:t>
      </w:r>
      <w:r w:rsidR="00161971" w:rsidRPr="00052C34">
        <w:t xml:space="preserve"> </w:t>
      </w:r>
      <w:r w:rsidR="009860DD" w:rsidRPr="00052C34">
        <w:t>determinada</w:t>
      </w:r>
      <w:r w:rsidR="00161971" w:rsidRPr="00052C34">
        <w:t xml:space="preserve"> </w:t>
      </w:r>
      <w:r w:rsidR="003A3733" w:rsidRPr="00052C34">
        <w:t>meta</w:t>
      </w:r>
      <w:r w:rsidR="00161971" w:rsidRPr="00052C34">
        <w:t xml:space="preserve"> </w:t>
      </w:r>
      <w:r w:rsidRPr="00052C34">
        <w:rPr>
          <w:i/>
        </w:rPr>
        <w:t xml:space="preserve">Q </w:t>
      </w:r>
      <w:r w:rsidR="009860DD" w:rsidRPr="00052C34">
        <w:t xml:space="preserve">[estágio 1] </w:t>
      </w:r>
      <w:r w:rsidRPr="00052C34">
        <w:t xml:space="preserve">e abduz </w:t>
      </w:r>
      <w:r w:rsidR="009201AB" w:rsidRPr="00052C34">
        <w:t>pelo menos um</w:t>
      </w:r>
      <w:r w:rsidRPr="00052C34">
        <w:t xml:space="preserve">a hipótese </w:t>
      </w:r>
      <w:r w:rsidR="009201AB" w:rsidRPr="00052C34">
        <w:t xml:space="preserve">que ele considera </w:t>
      </w:r>
      <w:r w:rsidRPr="00052C34">
        <w:t>supostamente mais eficiente para a</w:t>
      </w:r>
      <w:r w:rsidR="003A3733" w:rsidRPr="00052C34">
        <w:t>tingi-la</w:t>
      </w:r>
      <w:r w:rsidR="00161971" w:rsidRPr="00052C34">
        <w:t xml:space="preserve"> </w:t>
      </w:r>
      <w:r w:rsidRPr="00052C34">
        <w:rPr>
          <w:i/>
        </w:rPr>
        <w:t>Q</w:t>
      </w:r>
      <w:r w:rsidR="00161971" w:rsidRPr="00052C34">
        <w:rPr>
          <w:i/>
        </w:rPr>
        <w:t xml:space="preserve"> </w:t>
      </w:r>
      <w:r w:rsidR="009860DD" w:rsidRPr="00052C34">
        <w:t>[estágio 2], que é em seguida executada [estágio 3] e checada [estágio 4].</w:t>
      </w:r>
    </w:p>
    <w:p w:rsidR="0066191F" w:rsidRPr="00052C34" w:rsidRDefault="009860DD" w:rsidP="00052C34">
      <w:pPr>
        <w:pStyle w:val="1texto"/>
        <w:ind w:firstLine="709"/>
      </w:pPr>
      <w:r w:rsidRPr="00052C34">
        <w:t>Os</w:t>
      </w:r>
      <w:r w:rsidR="000E4A0C" w:rsidRPr="00052C34">
        <w:t xml:space="preserve"> três primeiros estágios</w:t>
      </w:r>
      <w:r w:rsidRPr="00052C34">
        <w:t xml:space="preserve"> desta arquitetura são </w:t>
      </w:r>
      <w:r w:rsidR="000E4A0C" w:rsidRPr="00052C34">
        <w:t>abdutivo</w:t>
      </w:r>
      <w:r w:rsidRPr="00052C34">
        <w:t>s</w:t>
      </w:r>
      <w:r w:rsidR="000E4A0C" w:rsidRPr="00052C34">
        <w:t xml:space="preserve">. </w:t>
      </w:r>
      <w:r w:rsidR="00251E82" w:rsidRPr="00052C34">
        <w:t xml:space="preserve">Numa abdução </w:t>
      </w:r>
      <w:r w:rsidR="009201AB" w:rsidRPr="00052C34">
        <w:t xml:space="preserve">de caráter </w:t>
      </w:r>
      <w:r w:rsidR="003A3733" w:rsidRPr="00052C34">
        <w:t>ante</w:t>
      </w:r>
      <w:r w:rsidR="009201AB" w:rsidRPr="00052C34">
        <w:t>cipatório</w:t>
      </w:r>
      <w:r w:rsidR="000E4A0C" w:rsidRPr="00052C34">
        <w:t xml:space="preserve">, </w:t>
      </w:r>
      <w:r w:rsidR="0053509F" w:rsidRPr="00052C34">
        <w:t xml:space="preserve">como </w:t>
      </w:r>
      <w:r w:rsidR="00861248" w:rsidRPr="00052C34">
        <w:t>a</w:t>
      </w:r>
      <w:r w:rsidR="0053509F" w:rsidRPr="00052C34">
        <w:t xml:space="preserve"> que a teoria de conciliação de metas </w:t>
      </w:r>
      <w:r w:rsidRPr="00052C34">
        <w:t>propõe-se a modelar</w:t>
      </w:r>
      <w:r w:rsidR="0053509F" w:rsidRPr="00052C34">
        <w:t xml:space="preserve">, </w:t>
      </w:r>
      <w:r w:rsidR="000B2D52" w:rsidRPr="00052C34">
        <w:t xml:space="preserve">o </w:t>
      </w:r>
      <w:r w:rsidR="000E4A0C" w:rsidRPr="00052C34">
        <w:t xml:space="preserve">indivíduo </w:t>
      </w:r>
      <w:r w:rsidR="000E4A0C" w:rsidRPr="00052C34">
        <w:rPr>
          <w:i/>
        </w:rPr>
        <w:t>i</w:t>
      </w:r>
      <w:r w:rsidR="000E4A0C" w:rsidRPr="00052C34">
        <w:t xml:space="preserve"> projeta um estado de meta </w:t>
      </w:r>
      <w:r w:rsidR="000E4A0C" w:rsidRPr="00052C34">
        <w:rPr>
          <w:i/>
        </w:rPr>
        <w:t xml:space="preserve">Q </w:t>
      </w:r>
      <w:r w:rsidR="000E4A0C" w:rsidRPr="00052C34">
        <w:t>no futuro</w:t>
      </w:r>
      <w:r w:rsidR="00161971" w:rsidRPr="00052C34">
        <w:t xml:space="preserve"> </w:t>
      </w:r>
      <w:r w:rsidR="000B2D52" w:rsidRPr="00052C34">
        <w:t xml:space="preserve">e, </w:t>
      </w:r>
      <w:r w:rsidR="003A3733" w:rsidRPr="00052C34">
        <w:rPr>
          <w:i/>
        </w:rPr>
        <w:t>ex-ante-fac</w:t>
      </w:r>
      <w:r w:rsidRPr="00052C34">
        <w:rPr>
          <w:i/>
        </w:rPr>
        <w:t>to</w:t>
      </w:r>
      <w:r w:rsidRPr="00052C34">
        <w:t>,</w:t>
      </w:r>
      <w:r w:rsidR="000B2D52" w:rsidRPr="00052C34">
        <w:t xml:space="preserve"> abduz</w:t>
      </w:r>
      <w:r w:rsidR="00161971" w:rsidRPr="00052C34">
        <w:t xml:space="preserve"> </w:t>
      </w:r>
      <w:r w:rsidR="000B2D52" w:rsidRPr="00052C34">
        <w:t xml:space="preserve">uma hipótese de que há uma ação antecedente </w:t>
      </w:r>
      <w:r w:rsidR="000B2D52" w:rsidRPr="00052C34">
        <w:rPr>
          <w:i/>
        </w:rPr>
        <w:t>P</w:t>
      </w:r>
      <w:r w:rsidR="000B2D52" w:rsidRPr="00052C34">
        <w:t xml:space="preserve"> que ele considera provavelmente suficiente para atingir esse </w:t>
      </w:r>
      <w:r w:rsidR="00861248" w:rsidRPr="00052C34">
        <w:t xml:space="preserve">futuro </w:t>
      </w:r>
      <w:r w:rsidR="000B2D52" w:rsidRPr="00052C34">
        <w:t xml:space="preserve">estado consequente </w:t>
      </w:r>
      <w:r w:rsidR="000B2D52" w:rsidRPr="00052C34">
        <w:rPr>
          <w:i/>
        </w:rPr>
        <w:t>Q</w:t>
      </w:r>
      <w:r w:rsidR="003D2839" w:rsidRPr="00052C34">
        <w:rPr>
          <w:rStyle w:val="Refdenotaderodap"/>
        </w:rPr>
        <w:footnoteReference w:id="4"/>
      </w:r>
      <w:r w:rsidR="000B2D52" w:rsidRPr="00052C34">
        <w:t xml:space="preserve">. </w:t>
      </w:r>
      <w:r w:rsidR="00A92FB8" w:rsidRPr="00052C34">
        <w:t>Segue-se disso que o</w:t>
      </w:r>
      <w:r w:rsidR="000B2D52" w:rsidRPr="00052C34">
        <w:t xml:space="preserve"> indivíduo</w:t>
      </w:r>
      <w:r w:rsidR="00161971" w:rsidRPr="00052C34">
        <w:t xml:space="preserve"> </w:t>
      </w:r>
      <w:r w:rsidR="00FA20FE" w:rsidRPr="00052C34">
        <w:rPr>
          <w:i/>
        </w:rPr>
        <w:t>i</w:t>
      </w:r>
      <w:r w:rsidR="00A92FB8" w:rsidRPr="00052C34">
        <w:t xml:space="preserve"> pode e</w:t>
      </w:r>
      <w:r w:rsidR="000B2D52" w:rsidRPr="00052C34">
        <w:t>xecuta</w:t>
      </w:r>
      <w:r w:rsidR="00A92FB8" w:rsidRPr="00052C34">
        <w:t>r</w:t>
      </w:r>
      <w:r w:rsidR="000B2D52" w:rsidRPr="00052C34">
        <w:t xml:space="preserve"> a ação </w:t>
      </w:r>
      <w:r w:rsidR="000B2D52" w:rsidRPr="00052C34">
        <w:rPr>
          <w:i/>
        </w:rPr>
        <w:t>P</w:t>
      </w:r>
      <w:r w:rsidR="000B2D52" w:rsidRPr="00052C34">
        <w:t xml:space="preserve"> na expectativa de atingir </w:t>
      </w:r>
      <w:r w:rsidR="000B2D52" w:rsidRPr="00052C34">
        <w:rPr>
          <w:i/>
        </w:rPr>
        <w:t>Q</w:t>
      </w:r>
      <w:r w:rsidRPr="00052C34">
        <w:t>.</w:t>
      </w:r>
    </w:p>
    <w:p w:rsidR="003D2839" w:rsidRPr="00052C34" w:rsidRDefault="00A92FB8" w:rsidP="00052C34">
      <w:pPr>
        <w:pStyle w:val="1texto"/>
        <w:ind w:firstLine="709"/>
      </w:pPr>
      <w:r w:rsidRPr="00052C34">
        <w:t>Por exemplo, n</w:t>
      </w:r>
      <w:r w:rsidR="003A3733" w:rsidRPr="00052C34">
        <w:t xml:space="preserve">o início de </w:t>
      </w:r>
      <w:r w:rsidR="001D232B" w:rsidRPr="00052C34">
        <w:t>“12</w:t>
      </w:r>
      <w:r w:rsidR="00856BC2" w:rsidRPr="00052C34">
        <w:t xml:space="preserve"> homens</w:t>
      </w:r>
      <w:r w:rsidR="003A3733" w:rsidRPr="00052C34">
        <w:t xml:space="preserve"> e uma sentença</w:t>
      </w:r>
      <w:r w:rsidR="00856BC2" w:rsidRPr="00052C34">
        <w:t>”</w:t>
      </w:r>
      <w:r w:rsidR="003A3733" w:rsidRPr="00052C34">
        <w:t xml:space="preserve">, os jurados pretendem determinar </w:t>
      </w:r>
      <w:r w:rsidRPr="00052C34">
        <w:t xml:space="preserve">a culpa do réu </w:t>
      </w:r>
      <w:r w:rsidR="003A3733" w:rsidRPr="00052C34">
        <w:t>por unanimidade o mais cedo possível</w:t>
      </w:r>
      <w:r w:rsidRPr="00052C34">
        <w:t>, uma vez que tudo levava a crer que o rapaz era culpado de parricídio</w:t>
      </w:r>
      <w:r w:rsidR="003A3733" w:rsidRPr="00052C34">
        <w:t xml:space="preserve">. </w:t>
      </w:r>
      <w:r w:rsidR="00F9719B" w:rsidRPr="00052C34">
        <w:t>A</w:t>
      </w:r>
      <w:r w:rsidR="003A3733" w:rsidRPr="00052C34">
        <w:t xml:space="preserve"> primeira hipótese </w:t>
      </w:r>
      <w:r w:rsidRPr="00052C34">
        <w:t xml:space="preserve">abdutiva </w:t>
      </w:r>
      <w:r w:rsidRPr="00052C34">
        <w:rPr>
          <w:i/>
        </w:rPr>
        <w:t>ex-ante-facto</w:t>
      </w:r>
      <w:r w:rsidR="00161971" w:rsidRPr="00052C34">
        <w:rPr>
          <w:i/>
        </w:rPr>
        <w:t xml:space="preserve"> </w:t>
      </w:r>
      <w:r w:rsidR="008359DC" w:rsidRPr="00052C34">
        <w:t xml:space="preserve">para atingir essa </w:t>
      </w:r>
      <w:r w:rsidRPr="00052C34">
        <w:t xml:space="preserve">suposta </w:t>
      </w:r>
      <w:r w:rsidR="008359DC" w:rsidRPr="00052C34">
        <w:t xml:space="preserve">unanimidade </w:t>
      </w:r>
      <w:r w:rsidR="00F9719B" w:rsidRPr="00052C34">
        <w:t xml:space="preserve">foi a de que uma votação preliminar </w:t>
      </w:r>
      <w:r w:rsidRPr="00052C34">
        <w:t>aberta seria suficiente para atingir essa unanimidade. No domínio dessa hipótese, os jurados procede</w:t>
      </w:r>
      <w:r w:rsidR="00861248" w:rsidRPr="00052C34">
        <w:t>ra</w:t>
      </w:r>
      <w:r w:rsidRPr="00052C34">
        <w:t>m à votação</w:t>
      </w:r>
      <w:r w:rsidR="00861248" w:rsidRPr="00052C34">
        <w:rPr>
          <w:rStyle w:val="Refdenotaderodap"/>
        </w:rPr>
        <w:footnoteReference w:id="5"/>
      </w:r>
      <w:r w:rsidR="008359DC" w:rsidRPr="00052C34">
        <w:t>.</w:t>
      </w:r>
    </w:p>
    <w:p w:rsidR="0066191F" w:rsidRPr="00052C34" w:rsidRDefault="009860DD" w:rsidP="00052C34">
      <w:pPr>
        <w:pStyle w:val="1texto"/>
        <w:ind w:firstLine="709"/>
      </w:pPr>
      <w:r w:rsidRPr="00052C34">
        <w:lastRenderedPageBreak/>
        <w:t xml:space="preserve">Os </w:t>
      </w:r>
      <w:r w:rsidR="00FA20FE" w:rsidRPr="00052C34">
        <w:t>três últimos estágios</w:t>
      </w:r>
      <w:r w:rsidRPr="00052C34">
        <w:t xml:space="preserve"> dessa arquitetura</w:t>
      </w:r>
      <w:r w:rsidR="00FA20FE" w:rsidRPr="00052C34">
        <w:t xml:space="preserve">, </w:t>
      </w:r>
      <w:r w:rsidR="0053509F" w:rsidRPr="00052C34">
        <w:t xml:space="preserve">por sua vez, </w:t>
      </w:r>
      <w:r w:rsidRPr="00052C34">
        <w:t>são</w:t>
      </w:r>
      <w:r w:rsidR="00FA20FE" w:rsidRPr="00052C34">
        <w:t xml:space="preserve"> dedutivo</w:t>
      </w:r>
      <w:r w:rsidRPr="00052C34">
        <w:t>s</w:t>
      </w:r>
      <w:r w:rsidR="00FA20FE" w:rsidRPr="00052C34">
        <w:t xml:space="preserve">, </w:t>
      </w:r>
      <w:r w:rsidR="00442289" w:rsidRPr="00052C34">
        <w:t xml:space="preserve">já </w:t>
      </w:r>
      <w:r w:rsidR="00FA20FE" w:rsidRPr="00052C34">
        <w:t xml:space="preserve">que a hipótese abdutiva antefactual </w:t>
      </w:r>
      <w:r w:rsidR="00861248" w:rsidRPr="00052C34">
        <w:t xml:space="preserve">de conexão nomológica entre uma ação antecedente em um futuro mais imediato e um estado consequente num futuro menos imediato </w:t>
      </w:r>
      <w:r w:rsidR="00FA20FE" w:rsidRPr="00052C34">
        <w:t>pode ser concebida como uma premissa maior</w:t>
      </w:r>
      <w:r w:rsidR="00861248" w:rsidRPr="00052C34">
        <w:t>; a</w:t>
      </w:r>
      <w:r w:rsidR="00FA20FE" w:rsidRPr="00052C34">
        <w:t xml:space="preserve"> ação antecedente</w:t>
      </w:r>
      <w:r w:rsidR="00861248" w:rsidRPr="00052C34">
        <w:t xml:space="preserve"> neste futuro mais imediato</w:t>
      </w:r>
      <w:r w:rsidR="00161971" w:rsidRPr="00052C34">
        <w:t xml:space="preserve"> </w:t>
      </w:r>
      <w:r w:rsidR="00861248" w:rsidRPr="00052C34">
        <w:t xml:space="preserve">pode ser </w:t>
      </w:r>
      <w:r w:rsidR="00960EF9" w:rsidRPr="00052C34">
        <w:t xml:space="preserve">tomada como </w:t>
      </w:r>
      <w:r w:rsidR="009201AB" w:rsidRPr="00052C34">
        <w:t>uma</w:t>
      </w:r>
      <w:r w:rsidR="00161971" w:rsidRPr="00052C34">
        <w:t xml:space="preserve"> </w:t>
      </w:r>
      <w:r w:rsidR="00960EF9" w:rsidRPr="00052C34">
        <w:t>premissa menor</w:t>
      </w:r>
      <w:r w:rsidR="00861248" w:rsidRPr="00052C34">
        <w:t>; e o estado consequente neste futuro menos imediato pode ser tomado como uma</w:t>
      </w:r>
      <w:r w:rsidR="00CD0DAC" w:rsidRPr="00052C34">
        <w:t xml:space="preserve"> conclusão deduzida</w:t>
      </w:r>
      <w:r w:rsidR="00861248" w:rsidRPr="00052C34">
        <w:t xml:space="preserve"> a partir dessas premissas</w:t>
      </w:r>
      <w:r w:rsidR="00CD0DAC" w:rsidRPr="00052C34">
        <w:t>.</w:t>
      </w:r>
    </w:p>
    <w:p w:rsidR="00861248" w:rsidRPr="00052C34" w:rsidRDefault="00861248" w:rsidP="00052C34">
      <w:pPr>
        <w:pStyle w:val="1texto"/>
        <w:ind w:firstLine="709"/>
      </w:pPr>
      <w:r w:rsidRPr="00052C34">
        <w:t>Retomando o exemplo, assumindo-se que a votação preliminar</w:t>
      </w:r>
      <w:r w:rsidR="0066191F" w:rsidRPr="00052C34">
        <w:t>, ação antecedente num futuro mais imediato,</w:t>
      </w:r>
      <w:r w:rsidRPr="00052C34">
        <w:t xml:space="preserve"> implicaria a obtenção da unanimidade requerida</w:t>
      </w:r>
      <w:r w:rsidR="0066191F" w:rsidRPr="00052C34">
        <w:t>, estado consequente em um futuro menos imediato</w:t>
      </w:r>
      <w:r w:rsidRPr="00052C34">
        <w:t>, e que a votação seria uma ação pelo menos suficiente para atingir ess</w:t>
      </w:r>
      <w:r w:rsidR="0066191F" w:rsidRPr="00052C34">
        <w:t>e</w:t>
      </w:r>
      <w:r w:rsidR="00161971" w:rsidRPr="00052C34">
        <w:t xml:space="preserve"> </w:t>
      </w:r>
      <w:r w:rsidR="0066191F" w:rsidRPr="00052C34">
        <w:t>estado consequente</w:t>
      </w:r>
      <w:r w:rsidRPr="00052C34">
        <w:t xml:space="preserve">, a expectativa de todos os jurados era, naquele momento, a de obtenção da unanimidade. </w:t>
      </w:r>
    </w:p>
    <w:p w:rsidR="00CC069D" w:rsidRPr="00052C34" w:rsidRDefault="003D2839" w:rsidP="00052C34">
      <w:pPr>
        <w:pStyle w:val="1texto"/>
        <w:ind w:firstLine="709"/>
      </w:pPr>
      <w:r w:rsidRPr="00052C34">
        <w:t>Contudo, dado o caráter ampliativo d</w:t>
      </w:r>
      <w:r w:rsidR="00105C9F" w:rsidRPr="00052C34">
        <w:t xml:space="preserve">a </w:t>
      </w:r>
      <w:r w:rsidRPr="00052C34">
        <w:t>abdução, é</w:t>
      </w:r>
      <w:r w:rsidR="00CD0DAC" w:rsidRPr="00052C34">
        <w:t xml:space="preserve"> fundamental ter em mente que a hipótese abdutiva,</w:t>
      </w:r>
      <w:r w:rsidR="00161971" w:rsidRPr="00052C34">
        <w:t xml:space="preserve"> </w:t>
      </w:r>
      <w:r w:rsidR="00CD0DAC" w:rsidRPr="00052C34">
        <w:t>mesmo tomada pelo indivíduo como uma premissa maior n</w:t>
      </w:r>
      <w:r w:rsidRPr="00052C34">
        <w:t>o</w:t>
      </w:r>
      <w:r w:rsidR="00CD0DAC" w:rsidRPr="00052C34">
        <w:t xml:space="preserve"> raciocínio dedutivo</w:t>
      </w:r>
      <w:r w:rsidRPr="00052C34">
        <w:t xml:space="preserve"> que segue</w:t>
      </w:r>
      <w:r w:rsidR="00CD0DAC" w:rsidRPr="00052C34">
        <w:t>, não garante a conclusão</w:t>
      </w:r>
      <w:r w:rsidR="009254FE" w:rsidRPr="00052C34">
        <w:t xml:space="preserve">. </w:t>
      </w:r>
      <w:r w:rsidR="0066191F" w:rsidRPr="00052C34">
        <w:t>Não sem motivo que a posição do jurado 8 é tomada como dissenso e promotora de frustração coletiva no enredo</w:t>
      </w:r>
      <w:r w:rsidR="00105C9F" w:rsidRPr="00052C34">
        <w:rPr>
          <w:rStyle w:val="Refdenotaderodap"/>
        </w:rPr>
        <w:footnoteReference w:id="6"/>
      </w:r>
      <w:r w:rsidR="008359DC" w:rsidRPr="00052C34">
        <w:rPr>
          <w:color w:val="FF0000"/>
        </w:rPr>
        <w:t>.</w:t>
      </w:r>
    </w:p>
    <w:p w:rsidR="00960EF9" w:rsidRPr="00052C34" w:rsidRDefault="00CC069D" w:rsidP="00052C34">
      <w:pPr>
        <w:pStyle w:val="1texto"/>
        <w:ind w:firstLine="709"/>
      </w:pPr>
      <w:r w:rsidRPr="00052C34">
        <w:t xml:space="preserve">Importante para o que estamos discutindo aqui é o fato </w:t>
      </w:r>
      <w:r w:rsidR="006D75FA" w:rsidRPr="00052C34">
        <w:t xml:space="preserve">de </w:t>
      </w:r>
      <w:r w:rsidRPr="00052C34">
        <w:t xml:space="preserve">que em uma abdução antedutiva, </w:t>
      </w:r>
      <w:r w:rsidR="0053509F" w:rsidRPr="00052C34">
        <w:t xml:space="preserve">o indivíduo </w:t>
      </w:r>
      <w:r w:rsidR="0053509F" w:rsidRPr="00052C34">
        <w:rPr>
          <w:i/>
        </w:rPr>
        <w:t>i</w:t>
      </w:r>
      <w:r w:rsidR="0078341A" w:rsidRPr="00052C34">
        <w:t xml:space="preserve"> fi</w:t>
      </w:r>
      <w:r w:rsidR="00FA20FE" w:rsidRPr="00052C34">
        <w:t xml:space="preserve">xa a </w:t>
      </w:r>
      <w:r w:rsidRPr="00052C34">
        <w:t>meta</w:t>
      </w:r>
      <w:r w:rsidR="00161971" w:rsidRPr="00052C34">
        <w:t xml:space="preserve"> </w:t>
      </w:r>
      <w:r w:rsidR="00FA20FE" w:rsidRPr="00052C34">
        <w:rPr>
          <w:i/>
        </w:rPr>
        <w:t>Q</w:t>
      </w:r>
      <w:r w:rsidR="00FA20FE" w:rsidRPr="00052C34">
        <w:t xml:space="preserve"> e busca a hipótese supostamente mais eficiente para a</w:t>
      </w:r>
      <w:r w:rsidR="009254FE" w:rsidRPr="00052C34">
        <w:t xml:space="preserve"> sua</w:t>
      </w:r>
      <w:r w:rsidR="00FA20FE" w:rsidRPr="00052C34">
        <w:t xml:space="preserve"> consecução</w:t>
      </w:r>
      <w:r w:rsidR="00FA20FE" w:rsidRPr="00052C34">
        <w:rPr>
          <w:i/>
        </w:rPr>
        <w:t>.</w:t>
      </w:r>
      <w:r w:rsidR="00FA20FE" w:rsidRPr="00052C34">
        <w:t xml:space="preserve"> Após essa etapa, a checagem d</w:t>
      </w:r>
      <w:r w:rsidRPr="00052C34">
        <w:t>a hipótese</w:t>
      </w:r>
      <w:r w:rsidR="0066191F" w:rsidRPr="00052C34">
        <w:t>,</w:t>
      </w:r>
      <w:r w:rsidR="00161971" w:rsidRPr="00052C34">
        <w:t xml:space="preserve"> </w:t>
      </w:r>
      <w:r w:rsidR="0066191F" w:rsidRPr="00052C34">
        <w:t xml:space="preserve">independente de sua verdade epistemológica, </w:t>
      </w:r>
      <w:r w:rsidRPr="00052C34">
        <w:t>ocorre dedutivamente.</w:t>
      </w:r>
    </w:p>
    <w:p w:rsidR="0066191F" w:rsidRPr="00052C34" w:rsidRDefault="0066191F" w:rsidP="00960EF9">
      <w:pPr>
        <w:pStyle w:val="1texto"/>
      </w:pPr>
    </w:p>
    <w:p w:rsidR="0066191F" w:rsidRPr="00052C34" w:rsidRDefault="00F819B8" w:rsidP="00F819B8">
      <w:pPr>
        <w:pStyle w:val="Legenda"/>
      </w:pPr>
      <w:r w:rsidRPr="00052C34">
        <w:t xml:space="preserve">Figura </w:t>
      </w:r>
      <w:r w:rsidR="00752D5D" w:rsidRPr="00052C34">
        <w:fldChar w:fldCharType="begin"/>
      </w:r>
      <w:r w:rsidR="00980194" w:rsidRPr="00052C34">
        <w:instrText xml:space="preserve"> SEQ Figura \* ARABIC </w:instrText>
      </w:r>
      <w:r w:rsidR="00752D5D" w:rsidRPr="00052C34">
        <w:fldChar w:fldCharType="separate"/>
      </w:r>
      <w:r w:rsidRPr="00052C34">
        <w:rPr>
          <w:noProof/>
        </w:rPr>
        <w:t>1</w:t>
      </w:r>
      <w:r w:rsidR="00752D5D" w:rsidRPr="00052C34">
        <w:fldChar w:fldCharType="end"/>
      </w:r>
      <w:r w:rsidR="0066191F" w:rsidRPr="00052C34">
        <w:t xml:space="preserve"> – Arquitetura abdutivo-dedutiva da teoria de conciliação de metas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8"/>
        <w:gridCol w:w="1626"/>
        <w:gridCol w:w="1482"/>
        <w:gridCol w:w="1446"/>
        <w:gridCol w:w="1476"/>
        <w:gridCol w:w="1414"/>
      </w:tblGrid>
      <w:tr w:rsidR="0066191F" w:rsidRPr="00052C34" w:rsidTr="0066191F">
        <w:tc>
          <w:tcPr>
            <w:tcW w:w="1628" w:type="dxa"/>
            <w:tcBorders>
              <w:top w:val="single" w:sz="4" w:space="0" w:color="auto"/>
              <w:left w:val="single" w:sz="4" w:space="0" w:color="auto"/>
            </w:tcBorders>
          </w:tcPr>
          <w:p w:rsidR="0066191F" w:rsidRPr="00052C34" w:rsidRDefault="0066191F" w:rsidP="0066191F">
            <w:pPr>
              <w:pStyle w:val="51Tabelaesquerda"/>
            </w:pPr>
            <w:r w:rsidRPr="00052C34">
              <w:t>Abdução</w:t>
            </w:r>
          </w:p>
        </w:tc>
        <w:tc>
          <w:tcPr>
            <w:tcW w:w="1626" w:type="dxa"/>
            <w:tcBorders>
              <w:top w:val="single" w:sz="4" w:space="0" w:color="auto"/>
              <w:bottom w:val="single" w:sz="4" w:space="0" w:color="auto"/>
            </w:tcBorders>
          </w:tcPr>
          <w:p w:rsidR="0066191F" w:rsidRPr="00052C34" w:rsidRDefault="0066191F" w:rsidP="0066191F">
            <w:pPr>
              <w:pStyle w:val="51Tabelaesquerda"/>
            </w:pPr>
          </w:p>
        </w:tc>
        <w:tc>
          <w:tcPr>
            <w:tcW w:w="1482" w:type="dxa"/>
            <w:tcBorders>
              <w:top w:val="single" w:sz="4" w:space="0" w:color="auto"/>
              <w:bottom w:val="single" w:sz="4" w:space="0" w:color="auto"/>
            </w:tcBorders>
          </w:tcPr>
          <w:p w:rsidR="0066191F" w:rsidRPr="00052C34" w:rsidRDefault="0066191F" w:rsidP="0066191F">
            <w:pPr>
              <w:pStyle w:val="51Tabelaesquerda"/>
            </w:pPr>
            <w:r w:rsidRPr="00052C34">
              <w:t>[1]</w:t>
            </w:r>
          </w:p>
        </w:tc>
        <w:tc>
          <w:tcPr>
            <w:tcW w:w="1446" w:type="dxa"/>
            <w:tcBorders>
              <w:top w:val="single" w:sz="4" w:space="0" w:color="auto"/>
              <w:bottom w:val="single" w:sz="4" w:space="0" w:color="auto"/>
            </w:tcBorders>
          </w:tcPr>
          <w:p w:rsidR="0066191F" w:rsidRPr="00052C34" w:rsidRDefault="0066191F" w:rsidP="0066191F">
            <w:pPr>
              <w:pStyle w:val="51Tabelaesquerda"/>
            </w:pPr>
          </w:p>
        </w:tc>
        <w:tc>
          <w:tcPr>
            <w:tcW w:w="1476" w:type="dxa"/>
            <w:tcBorders>
              <w:top w:val="single" w:sz="4" w:space="0" w:color="auto"/>
              <w:bottom w:val="single" w:sz="4" w:space="0" w:color="auto"/>
              <w:right w:val="single" w:sz="4" w:space="0" w:color="auto"/>
            </w:tcBorders>
          </w:tcPr>
          <w:p w:rsidR="0066191F" w:rsidRPr="00052C34" w:rsidRDefault="0066191F" w:rsidP="0066191F">
            <w:pPr>
              <w:pStyle w:val="51Tabelaesquerda"/>
            </w:pPr>
            <w:r w:rsidRPr="00052C34">
              <w:t>Q</w:t>
            </w:r>
          </w:p>
        </w:tc>
        <w:tc>
          <w:tcPr>
            <w:tcW w:w="1414" w:type="dxa"/>
            <w:tcBorders>
              <w:left w:val="single" w:sz="4" w:space="0" w:color="auto"/>
              <w:bottom w:val="single" w:sz="4" w:space="0" w:color="auto"/>
            </w:tcBorders>
          </w:tcPr>
          <w:p w:rsidR="0066191F" w:rsidRPr="00052C34" w:rsidRDefault="0066191F" w:rsidP="0066191F">
            <w:pPr>
              <w:pStyle w:val="51Tabelaesquerda"/>
            </w:pPr>
          </w:p>
        </w:tc>
      </w:tr>
      <w:tr w:rsidR="0066191F" w:rsidRPr="00052C34" w:rsidTr="0066191F">
        <w:tc>
          <w:tcPr>
            <w:tcW w:w="1628" w:type="dxa"/>
            <w:tcBorders>
              <w:left w:val="single" w:sz="4" w:space="0" w:color="auto"/>
              <w:right w:val="single" w:sz="4" w:space="0" w:color="auto"/>
            </w:tcBorders>
          </w:tcPr>
          <w:p w:rsidR="0066191F" w:rsidRPr="00052C34" w:rsidRDefault="0066191F" w:rsidP="0066191F">
            <w:pPr>
              <w:pStyle w:val="51Tabelaesquerda"/>
            </w:pPr>
          </w:p>
        </w:tc>
        <w:tc>
          <w:tcPr>
            <w:tcW w:w="1626" w:type="dxa"/>
            <w:tcBorders>
              <w:top w:val="single" w:sz="4" w:space="0" w:color="auto"/>
              <w:left w:val="single" w:sz="4" w:space="0" w:color="auto"/>
            </w:tcBorders>
          </w:tcPr>
          <w:p w:rsidR="0066191F" w:rsidRPr="00052C34" w:rsidRDefault="0066191F" w:rsidP="0066191F">
            <w:pPr>
              <w:pStyle w:val="51Tabelaesquerda"/>
            </w:pPr>
            <w:r w:rsidRPr="00052C34">
              <w:t>Dedução</w:t>
            </w:r>
          </w:p>
        </w:tc>
        <w:tc>
          <w:tcPr>
            <w:tcW w:w="1482" w:type="dxa"/>
            <w:tcBorders>
              <w:top w:val="single" w:sz="4" w:space="0" w:color="auto"/>
            </w:tcBorders>
          </w:tcPr>
          <w:p w:rsidR="0066191F" w:rsidRPr="00052C34" w:rsidRDefault="0066191F" w:rsidP="0066191F">
            <w:pPr>
              <w:pStyle w:val="51Tabelaesquerda"/>
            </w:pPr>
            <w:r w:rsidRPr="00052C34">
              <w:t>[2]</w:t>
            </w:r>
          </w:p>
        </w:tc>
        <w:tc>
          <w:tcPr>
            <w:tcW w:w="1446" w:type="dxa"/>
            <w:tcBorders>
              <w:top w:val="single" w:sz="4" w:space="0" w:color="auto"/>
            </w:tcBorders>
          </w:tcPr>
          <w:p w:rsidR="0066191F" w:rsidRPr="00052C34" w:rsidRDefault="0066191F" w:rsidP="0066191F">
            <w:pPr>
              <w:pStyle w:val="51Tabelaesquerda"/>
            </w:pPr>
            <w:r w:rsidRPr="00052C34">
              <w:t>P</w:t>
            </w:r>
          </w:p>
        </w:tc>
        <w:tc>
          <w:tcPr>
            <w:tcW w:w="1476" w:type="dxa"/>
            <w:tcBorders>
              <w:top w:val="single" w:sz="4" w:space="0" w:color="auto"/>
              <w:right w:val="single" w:sz="4" w:space="0" w:color="auto"/>
            </w:tcBorders>
          </w:tcPr>
          <w:p w:rsidR="0066191F" w:rsidRPr="00052C34" w:rsidRDefault="0066191F" w:rsidP="0066191F">
            <w:pPr>
              <w:pStyle w:val="51Tabelaesquerda"/>
            </w:pPr>
            <w:r w:rsidRPr="00052C34">
              <w:t>Q</w:t>
            </w:r>
          </w:p>
        </w:tc>
        <w:tc>
          <w:tcPr>
            <w:tcW w:w="1414" w:type="dxa"/>
            <w:tcBorders>
              <w:top w:val="single" w:sz="4" w:space="0" w:color="auto"/>
              <w:left w:val="single" w:sz="4" w:space="0" w:color="auto"/>
              <w:right w:val="single" w:sz="4" w:space="0" w:color="auto"/>
            </w:tcBorders>
          </w:tcPr>
          <w:p w:rsidR="0066191F" w:rsidRPr="00052C34" w:rsidRDefault="0066191F" w:rsidP="0066191F">
            <w:pPr>
              <w:pStyle w:val="51Tabelaesquerda"/>
            </w:pPr>
          </w:p>
        </w:tc>
      </w:tr>
      <w:tr w:rsidR="0066191F" w:rsidRPr="00052C34" w:rsidTr="0066191F">
        <w:tc>
          <w:tcPr>
            <w:tcW w:w="1628" w:type="dxa"/>
            <w:tcBorders>
              <w:left w:val="single" w:sz="4" w:space="0" w:color="auto"/>
              <w:bottom w:val="single" w:sz="4" w:space="0" w:color="auto"/>
              <w:right w:val="single" w:sz="4" w:space="0" w:color="auto"/>
            </w:tcBorders>
          </w:tcPr>
          <w:p w:rsidR="0066191F" w:rsidRPr="00052C34" w:rsidRDefault="0066191F" w:rsidP="0066191F">
            <w:pPr>
              <w:pStyle w:val="51Tabelaesquerda"/>
            </w:pPr>
          </w:p>
        </w:tc>
        <w:tc>
          <w:tcPr>
            <w:tcW w:w="1626" w:type="dxa"/>
            <w:tcBorders>
              <w:left w:val="single" w:sz="4" w:space="0" w:color="auto"/>
              <w:bottom w:val="single" w:sz="4" w:space="0" w:color="auto"/>
            </w:tcBorders>
          </w:tcPr>
          <w:p w:rsidR="0066191F" w:rsidRPr="00052C34" w:rsidRDefault="0066191F" w:rsidP="0066191F">
            <w:pPr>
              <w:pStyle w:val="51Tabelaesquerda"/>
            </w:pPr>
          </w:p>
        </w:tc>
        <w:tc>
          <w:tcPr>
            <w:tcW w:w="1482" w:type="dxa"/>
            <w:tcBorders>
              <w:bottom w:val="single" w:sz="4" w:space="0" w:color="auto"/>
            </w:tcBorders>
          </w:tcPr>
          <w:p w:rsidR="0066191F" w:rsidRPr="00052C34" w:rsidRDefault="0066191F" w:rsidP="0066191F">
            <w:pPr>
              <w:pStyle w:val="51Tabelaesquerda"/>
            </w:pPr>
            <w:r w:rsidRPr="00052C34">
              <w:t>[3]</w:t>
            </w:r>
          </w:p>
        </w:tc>
        <w:tc>
          <w:tcPr>
            <w:tcW w:w="1446" w:type="dxa"/>
            <w:tcBorders>
              <w:bottom w:val="single" w:sz="4" w:space="0" w:color="auto"/>
            </w:tcBorders>
          </w:tcPr>
          <w:p w:rsidR="0066191F" w:rsidRPr="00052C34" w:rsidRDefault="0066191F" w:rsidP="0066191F">
            <w:pPr>
              <w:pStyle w:val="51Tabelaesquerda"/>
            </w:pPr>
            <w:r w:rsidRPr="00052C34">
              <w:t>P</w:t>
            </w:r>
          </w:p>
        </w:tc>
        <w:tc>
          <w:tcPr>
            <w:tcW w:w="1476" w:type="dxa"/>
            <w:tcBorders>
              <w:bottom w:val="single" w:sz="4" w:space="0" w:color="auto"/>
              <w:right w:val="single" w:sz="4" w:space="0" w:color="auto"/>
            </w:tcBorders>
          </w:tcPr>
          <w:p w:rsidR="0066191F" w:rsidRPr="00052C34" w:rsidRDefault="0066191F" w:rsidP="0066191F">
            <w:pPr>
              <w:pStyle w:val="51Tabelaesquerda"/>
            </w:pPr>
          </w:p>
        </w:tc>
        <w:tc>
          <w:tcPr>
            <w:tcW w:w="1414" w:type="dxa"/>
            <w:tcBorders>
              <w:left w:val="single" w:sz="4" w:space="0" w:color="auto"/>
              <w:right w:val="single" w:sz="4" w:space="0" w:color="auto"/>
            </w:tcBorders>
          </w:tcPr>
          <w:p w:rsidR="0066191F" w:rsidRPr="00052C34" w:rsidRDefault="0066191F" w:rsidP="0066191F">
            <w:pPr>
              <w:pStyle w:val="51Tabelaesquerda"/>
            </w:pPr>
          </w:p>
        </w:tc>
      </w:tr>
      <w:tr w:rsidR="0066191F" w:rsidRPr="00052C34" w:rsidTr="0066191F">
        <w:tc>
          <w:tcPr>
            <w:tcW w:w="1628" w:type="dxa"/>
            <w:tcBorders>
              <w:top w:val="single" w:sz="4" w:space="0" w:color="auto"/>
              <w:right w:val="single" w:sz="4" w:space="0" w:color="auto"/>
            </w:tcBorders>
          </w:tcPr>
          <w:p w:rsidR="0066191F" w:rsidRPr="00052C34" w:rsidRDefault="0066191F" w:rsidP="0066191F">
            <w:pPr>
              <w:pStyle w:val="51Tabelaesquerda"/>
            </w:pPr>
          </w:p>
        </w:tc>
        <w:tc>
          <w:tcPr>
            <w:tcW w:w="1626" w:type="dxa"/>
            <w:tcBorders>
              <w:top w:val="single" w:sz="4" w:space="0" w:color="auto"/>
              <w:left w:val="single" w:sz="4" w:space="0" w:color="auto"/>
              <w:bottom w:val="single" w:sz="4" w:space="0" w:color="auto"/>
            </w:tcBorders>
          </w:tcPr>
          <w:p w:rsidR="0066191F" w:rsidRPr="00052C34" w:rsidRDefault="0066191F" w:rsidP="0066191F">
            <w:pPr>
              <w:pStyle w:val="51Tabelaesquerda"/>
            </w:pPr>
          </w:p>
        </w:tc>
        <w:tc>
          <w:tcPr>
            <w:tcW w:w="1482" w:type="dxa"/>
            <w:tcBorders>
              <w:top w:val="single" w:sz="4" w:space="0" w:color="auto"/>
              <w:bottom w:val="single" w:sz="4" w:space="0" w:color="auto"/>
            </w:tcBorders>
          </w:tcPr>
          <w:p w:rsidR="0066191F" w:rsidRPr="00052C34" w:rsidRDefault="0066191F" w:rsidP="0066191F">
            <w:pPr>
              <w:pStyle w:val="51Tabelaesquerda"/>
            </w:pPr>
            <w:r w:rsidRPr="00052C34">
              <w:t>[4]</w:t>
            </w:r>
          </w:p>
        </w:tc>
        <w:tc>
          <w:tcPr>
            <w:tcW w:w="1446" w:type="dxa"/>
            <w:tcBorders>
              <w:top w:val="single" w:sz="4" w:space="0" w:color="auto"/>
              <w:bottom w:val="single" w:sz="4" w:space="0" w:color="auto"/>
            </w:tcBorders>
          </w:tcPr>
          <w:p w:rsidR="0066191F" w:rsidRPr="00052C34" w:rsidRDefault="0066191F" w:rsidP="0066191F">
            <w:pPr>
              <w:pStyle w:val="51Tabelaesquerda"/>
            </w:pPr>
          </w:p>
        </w:tc>
        <w:tc>
          <w:tcPr>
            <w:tcW w:w="1476" w:type="dxa"/>
            <w:tcBorders>
              <w:top w:val="single" w:sz="4" w:space="0" w:color="auto"/>
              <w:bottom w:val="single" w:sz="4" w:space="0" w:color="auto"/>
            </w:tcBorders>
          </w:tcPr>
          <w:p w:rsidR="0066191F" w:rsidRPr="00052C34" w:rsidRDefault="0066191F" w:rsidP="0066191F">
            <w:pPr>
              <w:pStyle w:val="51Tabelaesquerda"/>
            </w:pPr>
            <w:r w:rsidRPr="00052C34">
              <w:t>Q’</w:t>
            </w:r>
            <w:r w:rsidRPr="00052C34">
              <w:rPr>
                <w:rStyle w:val="Refdenotaderodap"/>
              </w:rPr>
              <w:footnoteReference w:id="7"/>
            </w:r>
          </w:p>
        </w:tc>
        <w:tc>
          <w:tcPr>
            <w:tcW w:w="1414" w:type="dxa"/>
            <w:tcBorders>
              <w:bottom w:val="single" w:sz="4" w:space="0" w:color="auto"/>
              <w:right w:val="single" w:sz="4" w:space="0" w:color="auto"/>
            </w:tcBorders>
          </w:tcPr>
          <w:p w:rsidR="0066191F" w:rsidRPr="00052C34" w:rsidRDefault="0066191F" w:rsidP="0066191F">
            <w:pPr>
              <w:pStyle w:val="51Tabelaesquerda"/>
            </w:pPr>
          </w:p>
        </w:tc>
      </w:tr>
    </w:tbl>
    <w:p w:rsidR="0066191F" w:rsidRPr="00052C34" w:rsidRDefault="0066191F" w:rsidP="0066191F">
      <w:pPr>
        <w:pStyle w:val="55Tabelafonte"/>
      </w:pPr>
      <w:r w:rsidRPr="00052C34">
        <w:t>Fonte: Elaboração nossa</w:t>
      </w:r>
      <w:r w:rsidR="002102F1" w:rsidRPr="00052C34">
        <w:t>.</w:t>
      </w:r>
    </w:p>
    <w:p w:rsidR="0066191F" w:rsidRPr="00052C34" w:rsidRDefault="0066191F" w:rsidP="00960EF9">
      <w:pPr>
        <w:pStyle w:val="1texto"/>
      </w:pPr>
    </w:p>
    <w:p w:rsidR="00960EF9" w:rsidRPr="00052C34" w:rsidRDefault="00105C9F" w:rsidP="00052C34">
      <w:pPr>
        <w:pStyle w:val="1texto"/>
        <w:ind w:firstLine="709"/>
      </w:pPr>
      <w:r w:rsidRPr="00052C34">
        <w:t>Além disso, v</w:t>
      </w:r>
      <w:r w:rsidR="00FA7526" w:rsidRPr="00052C34">
        <w:t>ale destacar que a</w:t>
      </w:r>
      <w:r w:rsidR="009860DD" w:rsidRPr="00052C34">
        <w:t xml:space="preserve"> fase dedutiva da arquitetura de</w:t>
      </w:r>
      <w:r w:rsidR="00161971" w:rsidRPr="00052C34">
        <w:t xml:space="preserve"> </w:t>
      </w:r>
      <w:r w:rsidR="002F06CA" w:rsidRPr="00052C34">
        <w:t xml:space="preserve">Rauen (2014) </w:t>
      </w:r>
      <w:r w:rsidR="009860DD" w:rsidRPr="00052C34">
        <w:t>conflui com o</w:t>
      </w:r>
      <w:r w:rsidR="002F06CA" w:rsidRPr="00052C34">
        <w:t xml:space="preserve"> mecanismo dedutivo </w:t>
      </w:r>
      <w:r w:rsidR="009860DD" w:rsidRPr="00052C34">
        <w:t>de</w:t>
      </w:r>
      <w:r w:rsidR="002F06CA" w:rsidRPr="00052C34">
        <w:t xml:space="preserve"> Sperber e Wilson (1986</w:t>
      </w:r>
      <w:r w:rsidR="009860DD" w:rsidRPr="00052C34">
        <w:t>, 1995</w:t>
      </w:r>
      <w:r w:rsidR="00B07A7F" w:rsidRPr="00052C34">
        <w:t xml:space="preserve">), </w:t>
      </w:r>
      <w:r w:rsidR="009860DD" w:rsidRPr="00052C34">
        <w:t>especialmente desenhado para a interpretação de enunciados</w:t>
      </w:r>
      <w:r w:rsidR="002F06CA" w:rsidRPr="00052C34">
        <w:t xml:space="preserve">. No caso, regido pela noção de relevância, esse mecanismo </w:t>
      </w:r>
      <w:r w:rsidR="009860DD" w:rsidRPr="00052C34">
        <w:t xml:space="preserve">analisa </w:t>
      </w:r>
      <w:r w:rsidR="00442289" w:rsidRPr="00052C34">
        <w:rPr>
          <w:i/>
        </w:rPr>
        <w:t>on</w:t>
      </w:r>
      <w:r w:rsidR="009860DD" w:rsidRPr="00052C34">
        <w:rPr>
          <w:i/>
        </w:rPr>
        <w:t>line</w:t>
      </w:r>
      <w:r w:rsidR="009860DD" w:rsidRPr="00052C34">
        <w:t xml:space="preserve"> os </w:t>
      </w:r>
      <w:r w:rsidR="009860DD" w:rsidRPr="00052C34">
        <w:rPr>
          <w:i/>
        </w:rPr>
        <w:t>inputs</w:t>
      </w:r>
      <w:r w:rsidR="009860DD" w:rsidRPr="00052C34">
        <w:t xml:space="preserve"> linguísticos e deduz</w:t>
      </w:r>
      <w:r w:rsidR="002F06CA" w:rsidRPr="00052C34">
        <w:t xml:space="preserve"> todas as conclusões possíveis desse conjunto, operando de maneira não trivial e não demonstrativa por meio de regras de eliminação ligadas às entradas lógicas dos conceitos.</w:t>
      </w:r>
      <w:r w:rsidR="002102F1" w:rsidRPr="00052C34">
        <w:t xml:space="preserve"> </w:t>
      </w:r>
      <w:r w:rsidR="001A5D5F" w:rsidRPr="00052C34">
        <w:t>S</w:t>
      </w:r>
      <w:r w:rsidR="002F06CA" w:rsidRPr="00052C34">
        <w:t xml:space="preserve">egundo o mecanismo de compreensão guiado pela noção </w:t>
      </w:r>
      <w:r w:rsidR="002F06CA" w:rsidRPr="00052C34">
        <w:lastRenderedPageBreak/>
        <w:t>teórica de relevância, o ouvinte segue uma rota de menor esforço cognitivo na interpretação de um enunciado, interpretando as entradas de dados em ordem de acessibilidade e cessando o</w:t>
      </w:r>
      <w:r w:rsidR="00161971" w:rsidRPr="00052C34">
        <w:t xml:space="preserve"> </w:t>
      </w:r>
      <w:r w:rsidR="002F06CA" w:rsidRPr="00052C34">
        <w:t xml:space="preserve">processo quando sua expectativa de relevância </w:t>
      </w:r>
      <w:r w:rsidR="009860DD" w:rsidRPr="00052C34">
        <w:t xml:space="preserve">ótima </w:t>
      </w:r>
      <w:r w:rsidR="002F06CA" w:rsidRPr="00052C34">
        <w:t>é satisfeita.</w:t>
      </w:r>
    </w:p>
    <w:p w:rsidR="00960EF9" w:rsidRPr="00052C34" w:rsidRDefault="001A5D5F" w:rsidP="00052C34">
      <w:pPr>
        <w:pStyle w:val="1texto"/>
        <w:ind w:firstLine="709"/>
      </w:pPr>
      <w:r w:rsidRPr="00052C34">
        <w:t>R</w:t>
      </w:r>
      <w:r w:rsidR="009860DD" w:rsidRPr="00052C34">
        <w:t xml:space="preserve">elevância é </w:t>
      </w:r>
      <w:r w:rsidR="002F06CA" w:rsidRPr="00052C34">
        <w:t xml:space="preserve">uma propriedade potencial de enunciados, </w:t>
      </w:r>
      <w:r w:rsidR="00314600" w:rsidRPr="00052C34">
        <w:t xml:space="preserve">fenômenos observáveis, pensamentos, </w:t>
      </w:r>
      <w:r w:rsidR="002F06CA" w:rsidRPr="00052C34">
        <w:t xml:space="preserve">memórias e conclusões inferenciais. Dessa forma, qualquer estímulo externo ou representação interna que fornece um </w:t>
      </w:r>
      <w:r w:rsidR="002F06CA" w:rsidRPr="00052C34">
        <w:rPr>
          <w:i/>
        </w:rPr>
        <w:t>input</w:t>
      </w:r>
      <w:r w:rsidR="002F06CA" w:rsidRPr="00052C34">
        <w:t xml:space="preserve"> para processos cognitivos (uma visão, um som, um enunciado, uma memória) pode ser relevante para um indivíduo, na medida em que </w:t>
      </w:r>
      <w:r w:rsidRPr="00052C34">
        <w:t>gera</w:t>
      </w:r>
      <w:r w:rsidR="002F06CA" w:rsidRPr="00052C34">
        <w:t xml:space="preserve"> efeito</w:t>
      </w:r>
      <w:r w:rsidR="009860DD" w:rsidRPr="00052C34">
        <w:t>s</w:t>
      </w:r>
      <w:r w:rsidR="002F06CA" w:rsidRPr="00052C34">
        <w:t xml:space="preserve"> cognitivo</w:t>
      </w:r>
      <w:r w:rsidR="009860DD" w:rsidRPr="00052C34">
        <w:t>s positivos</w:t>
      </w:r>
      <w:r w:rsidRPr="00052C34">
        <w:t xml:space="preserve"> que compensem os esforços cognitivos despendidos para obtê-los</w:t>
      </w:r>
      <w:r w:rsidR="002F06CA" w:rsidRPr="00052C34">
        <w:t xml:space="preserve">. </w:t>
      </w:r>
      <w:r w:rsidR="00AF2632" w:rsidRPr="00052C34">
        <w:t xml:space="preserve">Quanto maiores </w:t>
      </w:r>
      <w:r w:rsidR="009860DD" w:rsidRPr="00052C34">
        <w:t>forem esses</w:t>
      </w:r>
      <w:r w:rsidR="00AF2632" w:rsidRPr="00052C34">
        <w:t xml:space="preserve"> efeitos </w:t>
      </w:r>
      <w:r w:rsidR="009860DD" w:rsidRPr="00052C34">
        <w:t xml:space="preserve">cognitivos positivos </w:t>
      </w:r>
      <w:r w:rsidR="00AF2632" w:rsidRPr="00052C34">
        <w:t>e</w:t>
      </w:r>
      <w:r w:rsidRPr="00052C34">
        <w:t>/ou</w:t>
      </w:r>
      <w:r w:rsidR="00AF2632" w:rsidRPr="00052C34">
        <w:t xml:space="preserve"> menores </w:t>
      </w:r>
      <w:r w:rsidR="009860DD" w:rsidRPr="00052C34">
        <w:t>for</w:t>
      </w:r>
      <w:r w:rsidR="00442289" w:rsidRPr="00052C34">
        <w:t>em</w:t>
      </w:r>
      <w:r w:rsidR="00161971" w:rsidRPr="00052C34">
        <w:t xml:space="preserve"> </w:t>
      </w:r>
      <w:r w:rsidR="00AF2632" w:rsidRPr="00052C34">
        <w:t>os esforços</w:t>
      </w:r>
      <w:r w:rsidR="009860DD" w:rsidRPr="00052C34">
        <w:t xml:space="preserve"> cognitivos necessários para obtê-los</w:t>
      </w:r>
      <w:r w:rsidR="00AF2632" w:rsidRPr="00052C34">
        <w:t>, maior será a relevância.</w:t>
      </w:r>
    </w:p>
    <w:p w:rsidR="00960EF9" w:rsidRPr="00052C34" w:rsidRDefault="009860DD" w:rsidP="00052C34">
      <w:pPr>
        <w:pStyle w:val="1texto"/>
        <w:ind w:firstLine="709"/>
      </w:pPr>
      <w:r w:rsidRPr="00052C34">
        <w:t xml:space="preserve">Em </w:t>
      </w:r>
      <w:r w:rsidR="002F06CA" w:rsidRPr="00052C34">
        <w:t>teoria da relevância</w:t>
      </w:r>
      <w:r w:rsidRPr="00052C34">
        <w:t>,</w:t>
      </w:r>
      <w:r w:rsidR="002F06CA" w:rsidRPr="00052C34">
        <w:t xml:space="preserve"> assume</w:t>
      </w:r>
      <w:r w:rsidRPr="00052C34">
        <w:t>-se</w:t>
      </w:r>
      <w:r w:rsidR="002F06CA" w:rsidRPr="00052C34">
        <w:t xml:space="preserve"> que o proces</w:t>
      </w:r>
      <w:r w:rsidR="00C54C1F" w:rsidRPr="00052C34">
        <w:t>so comunicacional é guiado pelo</w:t>
      </w:r>
      <w:r w:rsidR="00161971" w:rsidRPr="00052C34">
        <w:t xml:space="preserve"> </w:t>
      </w:r>
      <w:r w:rsidR="00C54C1F" w:rsidRPr="00052C34">
        <w:t>princípio</w:t>
      </w:r>
      <w:r w:rsidR="002F06CA" w:rsidRPr="00052C34">
        <w:t xml:space="preserve"> cognitivo </w:t>
      </w:r>
      <w:r w:rsidRPr="00052C34">
        <w:t>de que a</w:t>
      </w:r>
      <w:r w:rsidR="00161971" w:rsidRPr="00052C34">
        <w:t xml:space="preserve"> </w:t>
      </w:r>
      <w:r w:rsidRPr="00052C34">
        <w:t xml:space="preserve">cognição humana é direcionada para a maximização da relevância </w:t>
      </w:r>
      <w:r w:rsidR="002F06CA" w:rsidRPr="00052C34">
        <w:t xml:space="preserve">e </w:t>
      </w:r>
      <w:r w:rsidR="00C54C1F" w:rsidRPr="00052C34">
        <w:t>pelo princípio</w:t>
      </w:r>
      <w:r w:rsidR="00161971" w:rsidRPr="00052C34">
        <w:t xml:space="preserve"> </w:t>
      </w:r>
      <w:r w:rsidR="002F06CA" w:rsidRPr="00052C34">
        <w:t>comunicativo de que todo enunciado comunica a presunção de sua própria relevância ótima</w:t>
      </w:r>
      <w:r w:rsidR="001A5D5F" w:rsidRPr="00052C34">
        <w:rPr>
          <w:rStyle w:val="Refdenotaderodap"/>
        </w:rPr>
        <w:footnoteReference w:id="8"/>
      </w:r>
      <w:r w:rsidR="002F06CA" w:rsidRPr="00052C34">
        <w:t>. Em</w:t>
      </w:r>
      <w:r w:rsidR="00161971" w:rsidRPr="00052C34">
        <w:t xml:space="preserve"> </w:t>
      </w:r>
      <w:r w:rsidR="002F06CA" w:rsidRPr="00052C34">
        <w:t>uma interação comunicativa, o objetivo do ouvinte ao processar os estímulos do</w:t>
      </w:r>
      <w:r w:rsidR="00161971" w:rsidRPr="00052C34">
        <w:t xml:space="preserve"> </w:t>
      </w:r>
      <w:r w:rsidR="002F06CA" w:rsidRPr="00052C34">
        <w:t xml:space="preserve">falante é </w:t>
      </w:r>
      <w:r w:rsidR="00105C9F" w:rsidRPr="00052C34">
        <w:t>justamente</w:t>
      </w:r>
      <w:r w:rsidR="00161971" w:rsidRPr="00052C34">
        <w:t xml:space="preserve"> </w:t>
      </w:r>
      <w:r w:rsidR="002F06CA" w:rsidRPr="00052C34">
        <w:t>encontrar dedutivamente uma interpretação que satisfaça es</w:t>
      </w:r>
      <w:r w:rsidR="00314600" w:rsidRPr="00052C34">
        <w:t>s</w:t>
      </w:r>
      <w:r w:rsidR="002F06CA" w:rsidRPr="00052C34">
        <w:t>as expectativas</w:t>
      </w:r>
      <w:r w:rsidR="001F1FAC" w:rsidRPr="00052C34">
        <w:rPr>
          <w:rStyle w:val="Refdenotaderodap"/>
        </w:rPr>
        <w:footnoteReference w:id="9"/>
      </w:r>
      <w:r w:rsidR="002F06CA" w:rsidRPr="00052C34">
        <w:t>.</w:t>
      </w:r>
    </w:p>
    <w:p w:rsidR="001F5FAE" w:rsidRPr="00052C34" w:rsidRDefault="001F5FAE" w:rsidP="00052C34">
      <w:pPr>
        <w:pStyle w:val="1texto"/>
        <w:ind w:firstLine="709"/>
      </w:pPr>
      <w:r w:rsidRPr="00052C34">
        <w:t>Nesse estudo</w:t>
      </w:r>
      <w:r w:rsidR="00161971" w:rsidRPr="00052C34">
        <w:t xml:space="preserve"> </w:t>
      </w:r>
      <w:r w:rsidR="001F1FAC" w:rsidRPr="00052C34">
        <w:t>em particular</w:t>
      </w:r>
      <w:r w:rsidRPr="00052C34">
        <w:t xml:space="preserve">, propusemo-nos a analisar o contexto anterior à tomada de decisão dos jurados no filme </w:t>
      </w:r>
      <w:r w:rsidR="001D232B" w:rsidRPr="00052C34">
        <w:t>“12</w:t>
      </w:r>
      <w:r w:rsidRPr="00052C34">
        <w:t xml:space="preserve"> homens e uma sentença”. Estamos interessados</w:t>
      </w:r>
      <w:r w:rsidR="00161971" w:rsidRPr="00052C34">
        <w:t xml:space="preserve"> </w:t>
      </w:r>
      <w:r w:rsidRPr="00052C34">
        <w:t xml:space="preserve">nas instruções </w:t>
      </w:r>
      <w:r w:rsidR="001A5D5F" w:rsidRPr="00052C34">
        <w:t xml:space="preserve">que subsidiam </w:t>
      </w:r>
      <w:r w:rsidR="00F819B8" w:rsidRPr="00052C34">
        <w:t>a deliberação</w:t>
      </w:r>
      <w:r w:rsidR="001A5D5F" w:rsidRPr="00052C34">
        <w:t>, assumindo</w:t>
      </w:r>
      <w:r w:rsidRPr="00052C34">
        <w:t xml:space="preserve"> que a comunicação dessas instruções está a serviço de uma meta de nível mais alto de o juiz </w:t>
      </w:r>
      <w:r w:rsidR="002D56A3" w:rsidRPr="00052C34">
        <w:t>obter veredicto dos jurados</w:t>
      </w:r>
      <w:r w:rsidRPr="00052C34">
        <w:t xml:space="preserve"> e que </w:t>
      </w:r>
      <w:r w:rsidR="00F819B8" w:rsidRPr="00052C34">
        <w:t>a instrução d</w:t>
      </w:r>
      <w:r w:rsidR="002D56A3" w:rsidRPr="00052C34">
        <w:t>os jurados</w:t>
      </w:r>
      <w:r w:rsidRPr="00052C34">
        <w:t xml:space="preserve"> funciona como hipótese abdutiva antefactual em direção à consecução ótima dessa meta, o que passamos a descrever a seguir.</w:t>
      </w:r>
    </w:p>
    <w:p w:rsidR="00D64231" w:rsidRPr="00052C34" w:rsidRDefault="001F5FAE" w:rsidP="00052C34">
      <w:pPr>
        <w:pStyle w:val="1texto"/>
        <w:ind w:firstLine="709"/>
      </w:pPr>
      <w:r w:rsidRPr="00052C34">
        <w:t xml:space="preserve">Conforme a modelação de Rauen (2014), </w:t>
      </w:r>
      <w:r w:rsidR="00AF730B" w:rsidRPr="00052C34">
        <w:t>o primeiro estágio</w:t>
      </w:r>
      <w:r w:rsidRPr="00052C34">
        <w:t xml:space="preserve"> para descrever e explicar esse cenário é o de proj</w:t>
      </w:r>
      <w:r w:rsidR="00D64231" w:rsidRPr="00052C34">
        <w:t>eção da meta:</w:t>
      </w:r>
    </w:p>
    <w:p w:rsidR="00D64231" w:rsidRPr="00052C34" w:rsidRDefault="00D64231" w:rsidP="00960EF9">
      <w:pPr>
        <w:pStyle w:val="2citaolonga"/>
        <w:rPr>
          <w:sz w:val="22"/>
          <w:szCs w:val="22"/>
        </w:rPr>
      </w:pPr>
      <w:r w:rsidRPr="00052C34">
        <w:rPr>
          <w:sz w:val="22"/>
          <w:szCs w:val="22"/>
        </w:rPr>
        <w:t xml:space="preserve">[1] O indivíduo </w:t>
      </w:r>
      <w:r w:rsidRPr="00052C34">
        <w:rPr>
          <w:i/>
          <w:sz w:val="22"/>
          <w:szCs w:val="22"/>
        </w:rPr>
        <w:t xml:space="preserve">i </w:t>
      </w:r>
      <w:r w:rsidRPr="00052C34">
        <w:rPr>
          <w:sz w:val="22"/>
          <w:szCs w:val="22"/>
        </w:rPr>
        <w:t xml:space="preserve">projeta uma meta Q em </w:t>
      </w:r>
      <w:r w:rsidRPr="00052C34">
        <w:rPr>
          <w:i/>
          <w:sz w:val="22"/>
          <w:szCs w:val="22"/>
        </w:rPr>
        <w:t>t</w:t>
      </w:r>
      <w:r w:rsidRPr="00052C34">
        <w:rPr>
          <w:i/>
          <w:sz w:val="22"/>
          <w:szCs w:val="22"/>
          <w:vertAlign w:val="subscript"/>
        </w:rPr>
        <w:t>1</w:t>
      </w:r>
      <w:r w:rsidRPr="00052C34">
        <w:rPr>
          <w:sz w:val="22"/>
          <w:szCs w:val="22"/>
        </w:rPr>
        <w:t>;</w:t>
      </w:r>
    </w:p>
    <w:p w:rsidR="00D64231" w:rsidRPr="00052C34" w:rsidRDefault="00D64231" w:rsidP="00960EF9">
      <w:pPr>
        <w:pStyle w:val="2citaolonga"/>
        <w:rPr>
          <w:color w:val="000000" w:themeColor="text1"/>
          <w:sz w:val="22"/>
          <w:szCs w:val="22"/>
        </w:rPr>
      </w:pPr>
      <w:r w:rsidRPr="00052C34">
        <w:rPr>
          <w:color w:val="000000" w:themeColor="text1"/>
          <w:sz w:val="22"/>
          <w:szCs w:val="22"/>
        </w:rPr>
        <w:t xml:space="preserve">[1’] </w:t>
      </w:r>
      <w:r w:rsidR="005923D6" w:rsidRPr="00052C34">
        <w:rPr>
          <w:color w:val="000000" w:themeColor="text1"/>
          <w:sz w:val="22"/>
          <w:szCs w:val="22"/>
        </w:rPr>
        <w:t>O j</w:t>
      </w:r>
      <w:r w:rsidR="00AF730B" w:rsidRPr="00052C34">
        <w:rPr>
          <w:color w:val="000000" w:themeColor="text1"/>
          <w:sz w:val="22"/>
          <w:szCs w:val="22"/>
        </w:rPr>
        <w:t>uiz</w:t>
      </w:r>
      <w:r w:rsidR="002102F1" w:rsidRPr="00052C34">
        <w:rPr>
          <w:color w:val="000000" w:themeColor="text1"/>
          <w:sz w:val="22"/>
          <w:szCs w:val="22"/>
        </w:rPr>
        <w:t xml:space="preserve"> </w:t>
      </w:r>
      <w:r w:rsidRPr="00052C34">
        <w:rPr>
          <w:i/>
          <w:color w:val="000000" w:themeColor="text1"/>
          <w:sz w:val="22"/>
          <w:szCs w:val="22"/>
        </w:rPr>
        <w:t xml:space="preserve">i </w:t>
      </w:r>
      <w:r w:rsidRPr="00052C34">
        <w:rPr>
          <w:color w:val="000000" w:themeColor="text1"/>
          <w:sz w:val="22"/>
          <w:szCs w:val="22"/>
        </w:rPr>
        <w:t xml:space="preserve">projeta a meta </w:t>
      </w:r>
      <w:r w:rsidRPr="00052C34">
        <w:rPr>
          <w:i/>
          <w:color w:val="000000" w:themeColor="text1"/>
          <w:sz w:val="22"/>
          <w:szCs w:val="22"/>
        </w:rPr>
        <w:t xml:space="preserve">Q </w:t>
      </w:r>
      <w:r w:rsidRPr="00052C34">
        <w:rPr>
          <w:color w:val="000000" w:themeColor="text1"/>
          <w:sz w:val="22"/>
          <w:szCs w:val="22"/>
        </w:rPr>
        <w:t xml:space="preserve">de </w:t>
      </w:r>
      <w:r w:rsidR="005923D6" w:rsidRPr="00052C34">
        <w:rPr>
          <w:color w:val="000000" w:themeColor="text1"/>
          <w:sz w:val="22"/>
          <w:szCs w:val="22"/>
        </w:rPr>
        <w:t>o j</w:t>
      </w:r>
      <w:r w:rsidR="00AF730B" w:rsidRPr="00052C34">
        <w:rPr>
          <w:color w:val="000000" w:themeColor="text1"/>
          <w:sz w:val="22"/>
          <w:szCs w:val="22"/>
        </w:rPr>
        <w:t>uiz</w:t>
      </w:r>
      <w:r w:rsidR="002102F1" w:rsidRPr="00052C34">
        <w:rPr>
          <w:color w:val="000000" w:themeColor="text1"/>
          <w:sz w:val="22"/>
          <w:szCs w:val="22"/>
        </w:rPr>
        <w:t xml:space="preserve"> </w:t>
      </w:r>
      <w:r w:rsidRPr="00052C34">
        <w:rPr>
          <w:i/>
          <w:color w:val="000000" w:themeColor="text1"/>
          <w:sz w:val="22"/>
          <w:szCs w:val="22"/>
        </w:rPr>
        <w:t xml:space="preserve">i </w:t>
      </w:r>
      <w:r w:rsidR="002D56A3" w:rsidRPr="00052C34">
        <w:rPr>
          <w:color w:val="000000" w:themeColor="text1"/>
          <w:sz w:val="22"/>
          <w:szCs w:val="22"/>
        </w:rPr>
        <w:t>obter veredicto dos jurados</w:t>
      </w:r>
      <w:r w:rsidR="005923D6" w:rsidRPr="00052C34">
        <w:rPr>
          <w:color w:val="000000" w:themeColor="text1"/>
          <w:sz w:val="22"/>
          <w:szCs w:val="22"/>
        </w:rPr>
        <w:t xml:space="preserve"> em</w:t>
      </w:r>
      <w:r w:rsidR="002102F1" w:rsidRPr="00052C34">
        <w:rPr>
          <w:color w:val="000000" w:themeColor="text1"/>
          <w:sz w:val="22"/>
          <w:szCs w:val="22"/>
        </w:rPr>
        <w:t xml:space="preserve"> </w:t>
      </w:r>
      <w:r w:rsidRPr="00052C34">
        <w:rPr>
          <w:i/>
          <w:color w:val="000000" w:themeColor="text1"/>
          <w:sz w:val="22"/>
          <w:szCs w:val="22"/>
        </w:rPr>
        <w:t>t</w:t>
      </w:r>
      <w:r w:rsidRPr="00052C34">
        <w:rPr>
          <w:i/>
          <w:color w:val="000000" w:themeColor="text1"/>
          <w:sz w:val="22"/>
          <w:szCs w:val="22"/>
          <w:vertAlign w:val="subscript"/>
        </w:rPr>
        <w:t>1</w:t>
      </w:r>
      <w:r w:rsidRPr="00052C34">
        <w:rPr>
          <w:color w:val="000000" w:themeColor="text1"/>
          <w:sz w:val="22"/>
          <w:szCs w:val="22"/>
        </w:rPr>
        <w:t>.</w:t>
      </w:r>
    </w:p>
    <w:p w:rsidR="00373A54" w:rsidRPr="00052C34" w:rsidRDefault="00D64231" w:rsidP="00052C34">
      <w:pPr>
        <w:pStyle w:val="1texto"/>
        <w:ind w:firstLine="709"/>
      </w:pPr>
      <w:r w:rsidRPr="00052C34">
        <w:lastRenderedPageBreak/>
        <w:t xml:space="preserve">Essa formulação captura o instante </w:t>
      </w:r>
      <w:r w:rsidRPr="00052C34">
        <w:rPr>
          <w:i/>
        </w:rPr>
        <w:t>t</w:t>
      </w:r>
      <w:r w:rsidRPr="00052C34">
        <w:rPr>
          <w:i/>
          <w:vertAlign w:val="subscript"/>
        </w:rPr>
        <w:t>1</w:t>
      </w:r>
      <w:r w:rsidRPr="00052C34">
        <w:t xml:space="preserve"> de projeção da meta </w:t>
      </w:r>
      <w:r w:rsidRPr="00052C34">
        <w:rPr>
          <w:i/>
        </w:rPr>
        <w:t>Q</w:t>
      </w:r>
      <w:r w:rsidR="00AF730B" w:rsidRPr="00052C34">
        <w:t xml:space="preserve"> de </w:t>
      </w:r>
      <w:r w:rsidR="002D56A3" w:rsidRPr="00052C34">
        <w:rPr>
          <w:color w:val="000000" w:themeColor="text1"/>
        </w:rPr>
        <w:t>obter veredicto dos jurados</w:t>
      </w:r>
      <w:r w:rsidRPr="00052C34">
        <w:t xml:space="preserve">, </w:t>
      </w:r>
      <w:r w:rsidR="001F1FAC" w:rsidRPr="00052C34">
        <w:t>e</w:t>
      </w:r>
      <w:r w:rsidRPr="00052C34">
        <w:t xml:space="preserve"> a meta </w:t>
      </w:r>
      <w:r w:rsidRPr="00052C34">
        <w:rPr>
          <w:i/>
        </w:rPr>
        <w:t xml:space="preserve">Q </w:t>
      </w:r>
      <w:r w:rsidRPr="00052C34">
        <w:t>é uma possibilidade futura ainda não existente.</w:t>
      </w:r>
    </w:p>
    <w:p w:rsidR="00D64231" w:rsidRPr="00052C34" w:rsidRDefault="00AF730B" w:rsidP="00052C34">
      <w:pPr>
        <w:pStyle w:val="1texto"/>
        <w:ind w:firstLine="709"/>
        <w:rPr>
          <w:color w:val="000000" w:themeColor="text1"/>
        </w:rPr>
      </w:pPr>
      <w:r w:rsidRPr="00052C34">
        <w:rPr>
          <w:color w:val="000000" w:themeColor="text1"/>
        </w:rPr>
        <w:t xml:space="preserve">O </w:t>
      </w:r>
      <w:r w:rsidRPr="00052C34">
        <w:rPr>
          <w:i/>
          <w:color w:val="000000" w:themeColor="text1"/>
        </w:rPr>
        <w:t>output</w:t>
      </w:r>
      <w:r w:rsidRPr="00052C34">
        <w:rPr>
          <w:color w:val="000000" w:themeColor="text1"/>
        </w:rPr>
        <w:t xml:space="preserve"> desse estágio </w:t>
      </w:r>
      <w:r w:rsidR="00D30E89" w:rsidRPr="00052C34">
        <w:rPr>
          <w:color w:val="000000" w:themeColor="text1"/>
        </w:rPr>
        <w:t>pode ser representado no seguinte esquema:</w:t>
      </w:r>
    </w:p>
    <w:p w:rsidR="00EA6D9C" w:rsidRPr="00052C34" w:rsidRDefault="00EA6D9C" w:rsidP="00960EF9">
      <w:pPr>
        <w:pStyle w:val="1texto"/>
        <w:rPr>
          <w:color w:val="000000" w:themeColor="text1"/>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1"/>
        <w:gridCol w:w="613"/>
        <w:gridCol w:w="446"/>
        <w:gridCol w:w="584"/>
        <w:gridCol w:w="2153"/>
        <w:gridCol w:w="3650"/>
      </w:tblGrid>
      <w:tr w:rsidR="00373A54" w:rsidRPr="00052C34" w:rsidTr="00284D26">
        <w:tc>
          <w:tcPr>
            <w:tcW w:w="1841" w:type="dxa"/>
          </w:tcPr>
          <w:p w:rsidR="00373A54" w:rsidRPr="00052C34" w:rsidRDefault="00373A54" w:rsidP="00E74250">
            <w:pPr>
              <w:pStyle w:val="51Tabelaesquerda"/>
              <w:rPr>
                <w:sz w:val="22"/>
                <w:szCs w:val="22"/>
              </w:rPr>
            </w:pPr>
          </w:p>
        </w:tc>
        <w:tc>
          <w:tcPr>
            <w:tcW w:w="613" w:type="dxa"/>
          </w:tcPr>
          <w:p w:rsidR="00373A54" w:rsidRPr="00052C34" w:rsidRDefault="00373A54" w:rsidP="00E74250">
            <w:pPr>
              <w:pStyle w:val="51Tabelaesquerda"/>
              <w:rPr>
                <w:sz w:val="22"/>
                <w:szCs w:val="22"/>
              </w:rPr>
            </w:pPr>
            <w:r w:rsidRPr="00052C34">
              <w:rPr>
                <w:sz w:val="22"/>
                <w:szCs w:val="22"/>
              </w:rPr>
              <w:t>[1]</w:t>
            </w:r>
          </w:p>
        </w:tc>
        <w:tc>
          <w:tcPr>
            <w:tcW w:w="446" w:type="dxa"/>
          </w:tcPr>
          <w:p w:rsidR="00373A54" w:rsidRPr="00052C34" w:rsidRDefault="00373A54" w:rsidP="00E74250">
            <w:pPr>
              <w:pStyle w:val="51Tabelaesquerda"/>
              <w:rPr>
                <w:sz w:val="22"/>
                <w:szCs w:val="22"/>
              </w:rPr>
            </w:pPr>
          </w:p>
        </w:tc>
        <w:tc>
          <w:tcPr>
            <w:tcW w:w="584" w:type="dxa"/>
          </w:tcPr>
          <w:p w:rsidR="00373A54" w:rsidRPr="00052C34" w:rsidRDefault="00373A54" w:rsidP="00E74250">
            <w:pPr>
              <w:pStyle w:val="51Tabelaesquerda"/>
              <w:rPr>
                <w:sz w:val="22"/>
                <w:szCs w:val="22"/>
              </w:rPr>
            </w:pPr>
            <w:r w:rsidRPr="00052C34">
              <w:rPr>
                <w:sz w:val="22"/>
                <w:szCs w:val="22"/>
              </w:rPr>
              <w:t>Q</w:t>
            </w:r>
          </w:p>
        </w:tc>
        <w:tc>
          <w:tcPr>
            <w:tcW w:w="2153" w:type="dxa"/>
          </w:tcPr>
          <w:p w:rsidR="00373A54" w:rsidRPr="00052C34" w:rsidRDefault="00373A54" w:rsidP="00E74250">
            <w:pPr>
              <w:pStyle w:val="51Tabelaesquerda"/>
              <w:rPr>
                <w:sz w:val="22"/>
                <w:szCs w:val="22"/>
              </w:rPr>
            </w:pPr>
          </w:p>
        </w:tc>
        <w:tc>
          <w:tcPr>
            <w:tcW w:w="3650" w:type="dxa"/>
          </w:tcPr>
          <w:p w:rsidR="00373A54" w:rsidRPr="00052C34" w:rsidRDefault="00373A54" w:rsidP="00E74250">
            <w:pPr>
              <w:pStyle w:val="51Tabelaesquerda"/>
              <w:rPr>
                <w:sz w:val="22"/>
                <w:szCs w:val="22"/>
              </w:rPr>
            </w:pPr>
            <w:r w:rsidRPr="00052C34">
              <w:rPr>
                <w:color w:val="000000" w:themeColor="text1"/>
                <w:sz w:val="22"/>
                <w:szCs w:val="22"/>
              </w:rPr>
              <w:t>obter veredicto dos jurados</w:t>
            </w:r>
            <w:r w:rsidRPr="00052C34">
              <w:rPr>
                <w:sz w:val="22"/>
                <w:szCs w:val="22"/>
              </w:rPr>
              <w:t xml:space="preserve">, </w:t>
            </w:r>
            <w:r w:rsidR="00DE2574" w:rsidRPr="00052C34">
              <w:rPr>
                <w:sz w:val="22"/>
                <w:szCs w:val="22"/>
              </w:rPr>
              <w:t>juiz</w:t>
            </w:r>
          </w:p>
        </w:tc>
      </w:tr>
    </w:tbl>
    <w:p w:rsidR="00373A54" w:rsidRPr="00052C34" w:rsidRDefault="00373A54" w:rsidP="00960EF9">
      <w:pPr>
        <w:pStyle w:val="1texto"/>
      </w:pPr>
    </w:p>
    <w:p w:rsidR="00D64231" w:rsidRPr="00052C34" w:rsidRDefault="005923D6" w:rsidP="00052C34">
      <w:pPr>
        <w:pStyle w:val="1texto"/>
        <w:ind w:firstLine="709"/>
      </w:pPr>
      <w:r w:rsidRPr="00052C34">
        <w:t>No</w:t>
      </w:r>
      <w:r w:rsidR="00AF730B" w:rsidRPr="00052C34">
        <w:t xml:space="preserve"> segundo estágio, cabe </w:t>
      </w:r>
      <w:r w:rsidR="00D64231" w:rsidRPr="00052C34">
        <w:t xml:space="preserve">a formulação de pelo menos uma hipótese abdutiva antefactual para atingir a meta </w:t>
      </w:r>
      <w:r w:rsidR="00D64231" w:rsidRPr="00052C34">
        <w:rPr>
          <w:i/>
        </w:rPr>
        <w:t>Q</w:t>
      </w:r>
      <w:r w:rsidR="00D64231" w:rsidRPr="00052C34">
        <w:t>:</w:t>
      </w:r>
    </w:p>
    <w:p w:rsidR="00D64231" w:rsidRPr="00052C34" w:rsidRDefault="00D64231" w:rsidP="00960EF9">
      <w:pPr>
        <w:pStyle w:val="2citaolonga"/>
        <w:rPr>
          <w:sz w:val="22"/>
          <w:szCs w:val="22"/>
        </w:rPr>
      </w:pPr>
      <w:r w:rsidRPr="00052C34">
        <w:rPr>
          <w:sz w:val="22"/>
          <w:szCs w:val="22"/>
        </w:rPr>
        <w:t xml:space="preserve">[2] O indivíduo </w:t>
      </w:r>
      <w:r w:rsidRPr="00052C34">
        <w:rPr>
          <w:i/>
          <w:sz w:val="22"/>
          <w:szCs w:val="22"/>
        </w:rPr>
        <w:t xml:space="preserve">i </w:t>
      </w:r>
      <w:r w:rsidRPr="00052C34">
        <w:rPr>
          <w:sz w:val="22"/>
          <w:szCs w:val="22"/>
        </w:rPr>
        <w:t xml:space="preserve">abduz uma hipótese abdutiva antefactual ótima </w:t>
      </w:r>
      <w:r w:rsidRPr="00052C34">
        <w:rPr>
          <w:i/>
          <w:sz w:val="22"/>
          <w:szCs w:val="22"/>
        </w:rPr>
        <w:t>H</w:t>
      </w:r>
      <w:r w:rsidRPr="00052C34">
        <w:rPr>
          <w:i/>
          <w:sz w:val="22"/>
          <w:szCs w:val="22"/>
          <w:vertAlign w:val="subscript"/>
        </w:rPr>
        <w:t>a</w:t>
      </w:r>
      <w:r w:rsidRPr="00052C34">
        <w:rPr>
          <w:sz w:val="22"/>
          <w:szCs w:val="22"/>
        </w:rPr>
        <w:t xml:space="preserve"> para atingir a meta </w:t>
      </w:r>
      <w:r w:rsidRPr="00052C34">
        <w:rPr>
          <w:i/>
          <w:sz w:val="22"/>
          <w:szCs w:val="22"/>
        </w:rPr>
        <w:t>Q</w:t>
      </w:r>
      <w:r w:rsidRPr="00052C34">
        <w:rPr>
          <w:sz w:val="22"/>
          <w:szCs w:val="22"/>
        </w:rPr>
        <w:t xml:space="preserve"> em </w:t>
      </w:r>
      <w:r w:rsidRPr="00052C34">
        <w:rPr>
          <w:i/>
          <w:sz w:val="22"/>
          <w:szCs w:val="22"/>
        </w:rPr>
        <w:t>t</w:t>
      </w:r>
      <w:r w:rsidRPr="00052C34">
        <w:rPr>
          <w:i/>
          <w:sz w:val="22"/>
          <w:szCs w:val="22"/>
          <w:vertAlign w:val="subscript"/>
        </w:rPr>
        <w:t>2</w:t>
      </w:r>
      <w:r w:rsidRPr="00052C34">
        <w:rPr>
          <w:sz w:val="22"/>
          <w:szCs w:val="22"/>
        </w:rPr>
        <w:t>;</w:t>
      </w:r>
    </w:p>
    <w:p w:rsidR="005923D6" w:rsidRPr="00052C34" w:rsidRDefault="005923D6" w:rsidP="005923D6">
      <w:pPr>
        <w:pStyle w:val="2citaolonga"/>
        <w:rPr>
          <w:sz w:val="22"/>
          <w:szCs w:val="22"/>
        </w:rPr>
      </w:pPr>
      <w:r w:rsidRPr="00052C34">
        <w:rPr>
          <w:sz w:val="22"/>
          <w:szCs w:val="22"/>
        </w:rPr>
        <w:t>[2’] O</w:t>
      </w:r>
      <w:r w:rsidR="002102F1" w:rsidRPr="00052C34">
        <w:rPr>
          <w:sz w:val="22"/>
          <w:szCs w:val="22"/>
        </w:rPr>
        <w:t xml:space="preserve"> </w:t>
      </w:r>
      <w:r w:rsidRPr="00052C34">
        <w:rPr>
          <w:sz w:val="22"/>
          <w:szCs w:val="22"/>
        </w:rPr>
        <w:t>juiz</w:t>
      </w:r>
      <w:r w:rsidR="002102F1" w:rsidRPr="00052C34">
        <w:rPr>
          <w:sz w:val="22"/>
          <w:szCs w:val="22"/>
        </w:rPr>
        <w:t xml:space="preserve"> </w:t>
      </w:r>
      <w:r w:rsidRPr="00052C34">
        <w:rPr>
          <w:i/>
          <w:sz w:val="22"/>
          <w:szCs w:val="22"/>
        </w:rPr>
        <w:t>i</w:t>
      </w:r>
      <w:r w:rsidRPr="00052C34">
        <w:rPr>
          <w:sz w:val="22"/>
          <w:szCs w:val="22"/>
        </w:rPr>
        <w:t xml:space="preserve"> abduz que se o juiz</w:t>
      </w:r>
      <w:r w:rsidR="002102F1" w:rsidRPr="00052C34">
        <w:rPr>
          <w:sz w:val="22"/>
          <w:szCs w:val="22"/>
        </w:rPr>
        <w:t xml:space="preserve"> </w:t>
      </w:r>
      <w:r w:rsidR="00373A54" w:rsidRPr="00052C34">
        <w:rPr>
          <w:sz w:val="22"/>
          <w:szCs w:val="22"/>
        </w:rPr>
        <w:t>instruir o</w:t>
      </w:r>
      <w:r w:rsidR="007B000A" w:rsidRPr="00052C34">
        <w:rPr>
          <w:sz w:val="22"/>
          <w:szCs w:val="22"/>
        </w:rPr>
        <w:t>s jurados</w:t>
      </w:r>
      <w:r w:rsidRPr="00052C34">
        <w:rPr>
          <w:sz w:val="22"/>
          <w:szCs w:val="22"/>
        </w:rPr>
        <w:t>, então o juiz</w:t>
      </w:r>
      <w:r w:rsidR="002102F1" w:rsidRPr="00052C34">
        <w:rPr>
          <w:sz w:val="22"/>
          <w:szCs w:val="22"/>
        </w:rPr>
        <w:t xml:space="preserve"> </w:t>
      </w:r>
      <w:r w:rsidR="00373A54" w:rsidRPr="00052C34">
        <w:rPr>
          <w:sz w:val="22"/>
          <w:szCs w:val="22"/>
        </w:rPr>
        <w:t>obter</w:t>
      </w:r>
      <w:r w:rsidRPr="00052C34">
        <w:rPr>
          <w:sz w:val="22"/>
          <w:szCs w:val="22"/>
        </w:rPr>
        <w:t xml:space="preserve">á </w:t>
      </w:r>
      <w:r w:rsidR="00373A54" w:rsidRPr="00052C34">
        <w:rPr>
          <w:sz w:val="22"/>
          <w:szCs w:val="22"/>
        </w:rPr>
        <w:t>o veredicto dos jurados</w:t>
      </w:r>
      <w:r w:rsidR="002102F1" w:rsidRPr="00052C34">
        <w:rPr>
          <w:sz w:val="22"/>
          <w:szCs w:val="22"/>
        </w:rPr>
        <w:t xml:space="preserve"> </w:t>
      </w:r>
      <w:r w:rsidR="00C54C1F" w:rsidRPr="00052C34">
        <w:rPr>
          <w:sz w:val="22"/>
          <w:szCs w:val="22"/>
        </w:rPr>
        <w:t xml:space="preserve">em </w:t>
      </w:r>
      <w:r w:rsidR="00C54C1F" w:rsidRPr="00052C34">
        <w:rPr>
          <w:i/>
          <w:sz w:val="22"/>
          <w:szCs w:val="22"/>
        </w:rPr>
        <w:t>t</w:t>
      </w:r>
      <w:r w:rsidR="00C54C1F" w:rsidRPr="00052C34">
        <w:rPr>
          <w:i/>
          <w:sz w:val="22"/>
          <w:szCs w:val="22"/>
          <w:vertAlign w:val="subscript"/>
        </w:rPr>
        <w:t>2</w:t>
      </w:r>
      <w:r w:rsidRPr="00052C34">
        <w:rPr>
          <w:sz w:val="22"/>
          <w:szCs w:val="22"/>
        </w:rPr>
        <w:t>.</w:t>
      </w:r>
    </w:p>
    <w:p w:rsidR="00A17FCF" w:rsidRPr="00052C34" w:rsidRDefault="00A17FCF" w:rsidP="00052C34">
      <w:pPr>
        <w:pStyle w:val="1texto"/>
        <w:ind w:firstLine="709"/>
      </w:pPr>
      <w:r w:rsidRPr="00052C34">
        <w:t xml:space="preserve">O </w:t>
      </w:r>
      <w:r w:rsidRPr="00052C34">
        <w:rPr>
          <w:i/>
        </w:rPr>
        <w:t>output</w:t>
      </w:r>
      <w:r w:rsidRPr="00052C34">
        <w:t xml:space="preserve"> desse estágio pode ser representado desta forma:</w:t>
      </w:r>
    </w:p>
    <w:p w:rsidR="00EA6D9C" w:rsidRPr="00052C34" w:rsidRDefault="00EA6D9C" w:rsidP="00960EF9">
      <w:pPr>
        <w:pStyle w:val="1texto"/>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567"/>
        <w:gridCol w:w="425"/>
        <w:gridCol w:w="567"/>
        <w:gridCol w:w="2552"/>
        <w:gridCol w:w="3650"/>
      </w:tblGrid>
      <w:tr w:rsidR="00373A54" w:rsidRPr="00052C34" w:rsidTr="00284D26">
        <w:tc>
          <w:tcPr>
            <w:tcW w:w="1526" w:type="dxa"/>
          </w:tcPr>
          <w:p w:rsidR="00373A54" w:rsidRPr="00052C34" w:rsidRDefault="00373A54" w:rsidP="00E74250">
            <w:pPr>
              <w:pStyle w:val="51Tabelaesquerda"/>
              <w:rPr>
                <w:sz w:val="22"/>
                <w:szCs w:val="22"/>
              </w:rPr>
            </w:pPr>
          </w:p>
        </w:tc>
        <w:tc>
          <w:tcPr>
            <w:tcW w:w="567" w:type="dxa"/>
          </w:tcPr>
          <w:p w:rsidR="00373A54" w:rsidRPr="00052C34" w:rsidRDefault="00373A54" w:rsidP="00E74250">
            <w:pPr>
              <w:pStyle w:val="51Tabelaesquerda"/>
              <w:rPr>
                <w:sz w:val="22"/>
                <w:szCs w:val="22"/>
              </w:rPr>
            </w:pPr>
            <w:r w:rsidRPr="00052C34">
              <w:rPr>
                <w:sz w:val="22"/>
                <w:szCs w:val="22"/>
              </w:rPr>
              <w:t>[1]</w:t>
            </w:r>
          </w:p>
        </w:tc>
        <w:tc>
          <w:tcPr>
            <w:tcW w:w="425" w:type="dxa"/>
          </w:tcPr>
          <w:p w:rsidR="00373A54" w:rsidRPr="00052C34" w:rsidRDefault="00373A54" w:rsidP="00E74250">
            <w:pPr>
              <w:pStyle w:val="51Tabelaesquerda"/>
              <w:rPr>
                <w:sz w:val="22"/>
                <w:szCs w:val="22"/>
              </w:rPr>
            </w:pPr>
          </w:p>
        </w:tc>
        <w:tc>
          <w:tcPr>
            <w:tcW w:w="567" w:type="dxa"/>
          </w:tcPr>
          <w:p w:rsidR="00373A54" w:rsidRPr="00052C34" w:rsidRDefault="00373A54" w:rsidP="00E74250">
            <w:pPr>
              <w:pStyle w:val="51Tabelaesquerda"/>
              <w:rPr>
                <w:sz w:val="22"/>
                <w:szCs w:val="22"/>
              </w:rPr>
            </w:pPr>
            <w:r w:rsidRPr="00052C34">
              <w:rPr>
                <w:sz w:val="22"/>
                <w:szCs w:val="22"/>
              </w:rPr>
              <w:t>Q</w:t>
            </w:r>
          </w:p>
        </w:tc>
        <w:tc>
          <w:tcPr>
            <w:tcW w:w="2552" w:type="dxa"/>
          </w:tcPr>
          <w:p w:rsidR="00373A54" w:rsidRPr="00052C34" w:rsidRDefault="00373A54" w:rsidP="00E74250">
            <w:pPr>
              <w:pStyle w:val="51Tabelaesquerda"/>
              <w:rPr>
                <w:sz w:val="22"/>
                <w:szCs w:val="22"/>
              </w:rPr>
            </w:pPr>
          </w:p>
        </w:tc>
        <w:tc>
          <w:tcPr>
            <w:tcW w:w="3650" w:type="dxa"/>
          </w:tcPr>
          <w:p w:rsidR="00373A54" w:rsidRPr="00052C34" w:rsidRDefault="00373A54" w:rsidP="00E74250">
            <w:pPr>
              <w:pStyle w:val="51Tabelaesquerda"/>
              <w:rPr>
                <w:sz w:val="22"/>
                <w:szCs w:val="22"/>
              </w:rPr>
            </w:pPr>
            <w:r w:rsidRPr="00052C34">
              <w:rPr>
                <w:color w:val="000000" w:themeColor="text1"/>
                <w:sz w:val="22"/>
                <w:szCs w:val="22"/>
              </w:rPr>
              <w:t>obter veredicto dos jurados</w:t>
            </w:r>
            <w:r w:rsidRPr="00052C34">
              <w:rPr>
                <w:sz w:val="22"/>
                <w:szCs w:val="22"/>
              </w:rPr>
              <w:t xml:space="preserve">, </w:t>
            </w:r>
            <w:r w:rsidR="00DE2574" w:rsidRPr="00052C34">
              <w:rPr>
                <w:sz w:val="22"/>
                <w:szCs w:val="22"/>
              </w:rPr>
              <w:t>juiz</w:t>
            </w:r>
          </w:p>
        </w:tc>
      </w:tr>
      <w:tr w:rsidR="00373A54" w:rsidRPr="00052C34" w:rsidTr="00284D26">
        <w:tc>
          <w:tcPr>
            <w:tcW w:w="1526" w:type="dxa"/>
          </w:tcPr>
          <w:p w:rsidR="00373A54" w:rsidRPr="00052C34" w:rsidRDefault="00373A54" w:rsidP="00E74250">
            <w:pPr>
              <w:pStyle w:val="51Tabelaesquerda"/>
              <w:rPr>
                <w:sz w:val="22"/>
                <w:szCs w:val="22"/>
              </w:rPr>
            </w:pPr>
          </w:p>
        </w:tc>
        <w:tc>
          <w:tcPr>
            <w:tcW w:w="567" w:type="dxa"/>
          </w:tcPr>
          <w:p w:rsidR="00373A54" w:rsidRPr="00052C34" w:rsidRDefault="00373A54" w:rsidP="00E74250">
            <w:pPr>
              <w:pStyle w:val="51Tabelaesquerda"/>
              <w:rPr>
                <w:sz w:val="22"/>
                <w:szCs w:val="22"/>
              </w:rPr>
            </w:pPr>
            <w:r w:rsidRPr="00052C34">
              <w:rPr>
                <w:sz w:val="22"/>
                <w:szCs w:val="22"/>
              </w:rPr>
              <w:t>[2]</w:t>
            </w:r>
          </w:p>
        </w:tc>
        <w:tc>
          <w:tcPr>
            <w:tcW w:w="425" w:type="dxa"/>
          </w:tcPr>
          <w:p w:rsidR="00373A54" w:rsidRPr="00052C34" w:rsidRDefault="00373A54" w:rsidP="00E74250">
            <w:pPr>
              <w:pStyle w:val="51Tabelaesquerda"/>
              <w:rPr>
                <w:sz w:val="22"/>
                <w:szCs w:val="22"/>
              </w:rPr>
            </w:pPr>
            <w:r w:rsidRPr="00052C34">
              <w:rPr>
                <w:sz w:val="22"/>
                <w:szCs w:val="22"/>
              </w:rPr>
              <w:t>P</w:t>
            </w:r>
          </w:p>
        </w:tc>
        <w:tc>
          <w:tcPr>
            <w:tcW w:w="567" w:type="dxa"/>
          </w:tcPr>
          <w:p w:rsidR="00373A54" w:rsidRPr="00052C34" w:rsidRDefault="00373A54" w:rsidP="00E74250">
            <w:pPr>
              <w:pStyle w:val="51Tabelaesquerda"/>
              <w:rPr>
                <w:sz w:val="22"/>
                <w:szCs w:val="22"/>
              </w:rPr>
            </w:pPr>
            <w:r w:rsidRPr="00052C34">
              <w:rPr>
                <w:sz w:val="22"/>
                <w:szCs w:val="22"/>
              </w:rPr>
              <w:t>Q</w:t>
            </w:r>
          </w:p>
        </w:tc>
        <w:tc>
          <w:tcPr>
            <w:tcW w:w="2552" w:type="dxa"/>
          </w:tcPr>
          <w:p w:rsidR="00373A54" w:rsidRPr="00052C34" w:rsidRDefault="00373A54" w:rsidP="00E74250">
            <w:pPr>
              <w:pStyle w:val="51Tabelaesquerda"/>
              <w:rPr>
                <w:sz w:val="22"/>
                <w:szCs w:val="22"/>
              </w:rPr>
            </w:pPr>
            <w:r w:rsidRPr="00052C34">
              <w:rPr>
                <w:sz w:val="22"/>
                <w:szCs w:val="22"/>
              </w:rPr>
              <w:t xml:space="preserve">instruir os jurados, </w:t>
            </w:r>
            <w:r w:rsidR="00DE2574" w:rsidRPr="00052C34">
              <w:rPr>
                <w:sz w:val="22"/>
                <w:szCs w:val="22"/>
              </w:rPr>
              <w:t>juiz</w:t>
            </w:r>
          </w:p>
        </w:tc>
        <w:tc>
          <w:tcPr>
            <w:tcW w:w="3650" w:type="dxa"/>
          </w:tcPr>
          <w:p w:rsidR="00373A54" w:rsidRPr="00052C34" w:rsidRDefault="00373A54" w:rsidP="00E74250">
            <w:pPr>
              <w:pStyle w:val="51Tabelaesquerda"/>
              <w:rPr>
                <w:sz w:val="22"/>
                <w:szCs w:val="22"/>
              </w:rPr>
            </w:pPr>
            <w:r w:rsidRPr="00052C34">
              <w:rPr>
                <w:color w:val="000000" w:themeColor="text1"/>
                <w:sz w:val="22"/>
                <w:szCs w:val="22"/>
              </w:rPr>
              <w:t>obter veredicto dos jurados</w:t>
            </w:r>
            <w:r w:rsidRPr="00052C34">
              <w:rPr>
                <w:sz w:val="22"/>
                <w:szCs w:val="22"/>
              </w:rPr>
              <w:t xml:space="preserve">, </w:t>
            </w:r>
            <w:r w:rsidR="00DE2574" w:rsidRPr="00052C34">
              <w:rPr>
                <w:sz w:val="22"/>
                <w:szCs w:val="22"/>
              </w:rPr>
              <w:t>juiz</w:t>
            </w:r>
          </w:p>
        </w:tc>
      </w:tr>
    </w:tbl>
    <w:p w:rsidR="00373A54" w:rsidRPr="00052C34" w:rsidRDefault="00373A54" w:rsidP="00960EF9">
      <w:pPr>
        <w:pStyle w:val="1texto"/>
      </w:pPr>
    </w:p>
    <w:p w:rsidR="00A17FCF" w:rsidRPr="00052C34" w:rsidRDefault="00E928AD" w:rsidP="00052C34">
      <w:pPr>
        <w:pStyle w:val="1texto"/>
        <w:ind w:firstLine="709"/>
      </w:pPr>
      <w:r w:rsidRPr="00052C34">
        <w:t>No</w:t>
      </w:r>
      <w:r w:rsidR="00A17FCF" w:rsidRPr="00052C34">
        <w:t xml:space="preserve"> terceiro estágio, cabe a provável execução da ação antecedente </w:t>
      </w:r>
      <w:r w:rsidR="00A17FCF" w:rsidRPr="00052C34">
        <w:rPr>
          <w:i/>
        </w:rPr>
        <w:t>P</w:t>
      </w:r>
      <w:r w:rsidR="00A17FCF" w:rsidRPr="00052C34">
        <w:t>:</w:t>
      </w:r>
    </w:p>
    <w:p w:rsidR="00D64231" w:rsidRPr="00052C34" w:rsidRDefault="00D64231" w:rsidP="00960EF9">
      <w:pPr>
        <w:pStyle w:val="2citaolonga"/>
        <w:rPr>
          <w:sz w:val="22"/>
          <w:szCs w:val="22"/>
        </w:rPr>
      </w:pPr>
      <w:r w:rsidRPr="00052C34">
        <w:rPr>
          <w:sz w:val="22"/>
          <w:szCs w:val="22"/>
        </w:rPr>
        <w:t xml:space="preserve">[3a] O indivíduo </w:t>
      </w:r>
      <w:r w:rsidRPr="00052C34">
        <w:rPr>
          <w:i/>
          <w:sz w:val="22"/>
          <w:szCs w:val="22"/>
        </w:rPr>
        <w:t>i</w:t>
      </w:r>
      <w:r w:rsidRPr="00052C34">
        <w:rPr>
          <w:sz w:val="22"/>
          <w:szCs w:val="22"/>
        </w:rPr>
        <w:t xml:space="preserve"> executa </w:t>
      </w:r>
      <w:r w:rsidRPr="00052C34">
        <w:rPr>
          <w:i/>
          <w:sz w:val="22"/>
          <w:szCs w:val="22"/>
        </w:rPr>
        <w:t>P</w:t>
      </w:r>
      <w:r w:rsidRPr="00052C34">
        <w:rPr>
          <w:sz w:val="22"/>
          <w:szCs w:val="22"/>
        </w:rPr>
        <w:t xml:space="preserve"> para atingir </w:t>
      </w:r>
      <w:r w:rsidRPr="00052C34">
        <w:rPr>
          <w:i/>
          <w:sz w:val="22"/>
          <w:szCs w:val="22"/>
        </w:rPr>
        <w:t xml:space="preserve">Q </w:t>
      </w:r>
      <w:r w:rsidRPr="00052C34">
        <w:rPr>
          <w:sz w:val="22"/>
          <w:szCs w:val="22"/>
        </w:rPr>
        <w:t>em</w:t>
      </w:r>
      <w:r w:rsidRPr="00052C34">
        <w:rPr>
          <w:i/>
          <w:sz w:val="22"/>
          <w:szCs w:val="22"/>
        </w:rPr>
        <w:t xml:space="preserve"> t</w:t>
      </w:r>
      <w:r w:rsidRPr="00052C34">
        <w:rPr>
          <w:i/>
          <w:sz w:val="22"/>
          <w:szCs w:val="22"/>
          <w:vertAlign w:val="subscript"/>
        </w:rPr>
        <w:t>3</w:t>
      </w:r>
      <w:r w:rsidRPr="00052C34">
        <w:rPr>
          <w:sz w:val="22"/>
          <w:szCs w:val="22"/>
        </w:rPr>
        <w:t>, ou</w:t>
      </w:r>
    </w:p>
    <w:p w:rsidR="00D64231" w:rsidRPr="00052C34" w:rsidRDefault="00D64231" w:rsidP="00960EF9">
      <w:pPr>
        <w:pStyle w:val="2citaolonga"/>
        <w:rPr>
          <w:sz w:val="22"/>
          <w:szCs w:val="22"/>
        </w:rPr>
      </w:pPr>
      <w:r w:rsidRPr="00052C34">
        <w:rPr>
          <w:sz w:val="22"/>
          <w:szCs w:val="22"/>
        </w:rPr>
        <w:t xml:space="preserve">[3b] O indivíduo </w:t>
      </w:r>
      <w:r w:rsidRPr="00052C34">
        <w:rPr>
          <w:i/>
          <w:sz w:val="22"/>
          <w:szCs w:val="22"/>
        </w:rPr>
        <w:t>i</w:t>
      </w:r>
      <w:r w:rsidRPr="00052C34">
        <w:rPr>
          <w:sz w:val="22"/>
          <w:szCs w:val="22"/>
        </w:rPr>
        <w:t xml:space="preserve"> não executa </w:t>
      </w:r>
      <w:r w:rsidRPr="00052C34">
        <w:rPr>
          <w:i/>
          <w:sz w:val="22"/>
          <w:szCs w:val="22"/>
        </w:rPr>
        <w:t>P</w:t>
      </w:r>
      <w:r w:rsidRPr="00052C34">
        <w:rPr>
          <w:sz w:val="22"/>
          <w:szCs w:val="22"/>
        </w:rPr>
        <w:t xml:space="preserve"> para atingir </w:t>
      </w:r>
      <w:r w:rsidRPr="00052C34">
        <w:rPr>
          <w:i/>
          <w:sz w:val="22"/>
          <w:szCs w:val="22"/>
        </w:rPr>
        <w:t xml:space="preserve">Q </w:t>
      </w:r>
      <w:r w:rsidRPr="00052C34">
        <w:rPr>
          <w:sz w:val="22"/>
          <w:szCs w:val="22"/>
        </w:rPr>
        <w:t>em</w:t>
      </w:r>
      <w:r w:rsidRPr="00052C34">
        <w:rPr>
          <w:i/>
          <w:sz w:val="22"/>
          <w:szCs w:val="22"/>
        </w:rPr>
        <w:t xml:space="preserve"> t</w:t>
      </w:r>
      <w:r w:rsidRPr="00052C34">
        <w:rPr>
          <w:i/>
          <w:sz w:val="22"/>
          <w:szCs w:val="22"/>
          <w:vertAlign w:val="subscript"/>
        </w:rPr>
        <w:t>3</w:t>
      </w:r>
      <w:r w:rsidR="00C54C1F" w:rsidRPr="00052C34">
        <w:rPr>
          <w:sz w:val="22"/>
          <w:szCs w:val="22"/>
        </w:rPr>
        <w:t>.</w:t>
      </w:r>
    </w:p>
    <w:p w:rsidR="00BA5AA5" w:rsidRPr="00052C34" w:rsidRDefault="00C54C1F" w:rsidP="00052C34">
      <w:pPr>
        <w:pStyle w:val="1texto"/>
        <w:ind w:firstLine="709"/>
      </w:pPr>
      <w:r w:rsidRPr="00052C34">
        <w:t>Dado que o juiz instrui os jurados, o</w:t>
      </w:r>
      <w:r w:rsidR="00161971" w:rsidRPr="00052C34">
        <w:t xml:space="preserve"> </w:t>
      </w:r>
      <w:r w:rsidR="00BA5AA5" w:rsidRPr="00052C34">
        <w:rPr>
          <w:i/>
        </w:rPr>
        <w:t>output</w:t>
      </w:r>
      <w:r w:rsidR="00161971" w:rsidRPr="00052C34">
        <w:rPr>
          <w:i/>
        </w:rPr>
        <w:t xml:space="preserve"> </w:t>
      </w:r>
      <w:r w:rsidRPr="00052C34">
        <w:t xml:space="preserve">ativo </w:t>
      </w:r>
      <w:r w:rsidR="00BA5AA5" w:rsidRPr="00052C34">
        <w:t>desse estágio pode ser representado desta forma:</w:t>
      </w:r>
    </w:p>
    <w:p w:rsidR="00D64231" w:rsidRPr="00052C34" w:rsidRDefault="00D64231" w:rsidP="00960EF9">
      <w:pPr>
        <w:pStyle w:val="2citaolonga"/>
        <w:rPr>
          <w:sz w:val="22"/>
          <w:szCs w:val="22"/>
        </w:rPr>
      </w:pPr>
      <w:r w:rsidRPr="00052C34">
        <w:rPr>
          <w:sz w:val="22"/>
          <w:szCs w:val="22"/>
        </w:rPr>
        <w:t xml:space="preserve">[3’] </w:t>
      </w:r>
      <w:r w:rsidR="00BA5AA5" w:rsidRPr="00052C34">
        <w:rPr>
          <w:sz w:val="22"/>
          <w:szCs w:val="22"/>
        </w:rPr>
        <w:t>Juiz</w:t>
      </w:r>
      <w:r w:rsidR="00161971" w:rsidRPr="00052C34">
        <w:rPr>
          <w:sz w:val="22"/>
          <w:szCs w:val="22"/>
        </w:rPr>
        <w:t xml:space="preserve"> </w:t>
      </w:r>
      <w:r w:rsidRPr="00052C34">
        <w:rPr>
          <w:i/>
          <w:sz w:val="22"/>
          <w:szCs w:val="22"/>
        </w:rPr>
        <w:t>i</w:t>
      </w:r>
      <w:r w:rsidR="00161971" w:rsidRPr="00052C34">
        <w:rPr>
          <w:i/>
          <w:sz w:val="22"/>
          <w:szCs w:val="22"/>
        </w:rPr>
        <w:t xml:space="preserve"> </w:t>
      </w:r>
      <w:r w:rsidR="00373A54" w:rsidRPr="00052C34">
        <w:rPr>
          <w:sz w:val="22"/>
          <w:szCs w:val="22"/>
        </w:rPr>
        <w:t>instrui os jurados</w:t>
      </w:r>
      <w:r w:rsidR="00161971" w:rsidRPr="00052C34">
        <w:rPr>
          <w:sz w:val="22"/>
          <w:szCs w:val="22"/>
        </w:rPr>
        <w:t xml:space="preserve"> </w:t>
      </w:r>
      <w:r w:rsidRPr="00052C34">
        <w:rPr>
          <w:sz w:val="22"/>
          <w:szCs w:val="22"/>
        </w:rPr>
        <w:t xml:space="preserve">para </w:t>
      </w:r>
      <w:r w:rsidR="00BA5AA5" w:rsidRPr="00052C34">
        <w:rPr>
          <w:sz w:val="22"/>
          <w:szCs w:val="22"/>
        </w:rPr>
        <w:t>o juiz</w:t>
      </w:r>
      <w:r w:rsidR="00161971" w:rsidRPr="00052C34">
        <w:rPr>
          <w:sz w:val="22"/>
          <w:szCs w:val="22"/>
        </w:rPr>
        <w:t xml:space="preserve"> </w:t>
      </w:r>
      <w:r w:rsidRPr="00052C34">
        <w:rPr>
          <w:i/>
          <w:sz w:val="22"/>
          <w:szCs w:val="22"/>
        </w:rPr>
        <w:t xml:space="preserve">i </w:t>
      </w:r>
      <w:r w:rsidR="00373A54" w:rsidRPr="00052C34">
        <w:rPr>
          <w:sz w:val="22"/>
          <w:szCs w:val="22"/>
        </w:rPr>
        <w:t>obter veredicto dos jurados</w:t>
      </w:r>
      <w:r w:rsidRPr="00052C34">
        <w:rPr>
          <w:sz w:val="22"/>
          <w:szCs w:val="22"/>
        </w:rPr>
        <w:t xml:space="preserve"> em </w:t>
      </w:r>
      <w:r w:rsidRPr="00052C34">
        <w:rPr>
          <w:i/>
          <w:sz w:val="22"/>
          <w:szCs w:val="22"/>
        </w:rPr>
        <w:t>t</w:t>
      </w:r>
      <w:r w:rsidRPr="00052C34">
        <w:rPr>
          <w:i/>
          <w:sz w:val="22"/>
          <w:szCs w:val="22"/>
          <w:vertAlign w:val="subscript"/>
        </w:rPr>
        <w:t>3</w:t>
      </w:r>
      <w:r w:rsidRPr="00052C34">
        <w:rPr>
          <w:sz w:val="22"/>
          <w:szCs w:val="22"/>
        </w:rPr>
        <w:t>.</w:t>
      </w:r>
    </w:p>
    <w:p w:rsidR="00954171" w:rsidRPr="00052C34" w:rsidRDefault="00C54C1F" w:rsidP="00052C34">
      <w:pPr>
        <w:pStyle w:val="1texto"/>
        <w:ind w:firstLine="709"/>
      </w:pPr>
      <w:r w:rsidRPr="00052C34">
        <w:t>Esquematicamente:</w:t>
      </w:r>
    </w:p>
    <w:p w:rsidR="00EA6D9C" w:rsidRPr="00052C34" w:rsidRDefault="00EA6D9C" w:rsidP="00CD0DED">
      <w:pPr>
        <w:pStyle w:val="1texto"/>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09"/>
        <w:gridCol w:w="567"/>
        <w:gridCol w:w="567"/>
        <w:gridCol w:w="2410"/>
        <w:gridCol w:w="3650"/>
      </w:tblGrid>
      <w:tr w:rsidR="00373A54" w:rsidRPr="00052C34" w:rsidTr="00284D26">
        <w:tc>
          <w:tcPr>
            <w:tcW w:w="1384" w:type="dxa"/>
          </w:tcPr>
          <w:p w:rsidR="00373A54" w:rsidRPr="00052C34" w:rsidRDefault="00373A54" w:rsidP="00E74250">
            <w:pPr>
              <w:pStyle w:val="51Tabelaesquerda"/>
            </w:pPr>
          </w:p>
        </w:tc>
        <w:tc>
          <w:tcPr>
            <w:tcW w:w="709" w:type="dxa"/>
          </w:tcPr>
          <w:p w:rsidR="00373A54" w:rsidRPr="00052C34" w:rsidRDefault="00373A54" w:rsidP="00E74250">
            <w:pPr>
              <w:pStyle w:val="51Tabelaesquerda"/>
              <w:rPr>
                <w:sz w:val="22"/>
                <w:szCs w:val="22"/>
              </w:rPr>
            </w:pPr>
            <w:r w:rsidRPr="00052C34">
              <w:rPr>
                <w:sz w:val="22"/>
                <w:szCs w:val="22"/>
              </w:rPr>
              <w:t>[1]</w:t>
            </w:r>
          </w:p>
        </w:tc>
        <w:tc>
          <w:tcPr>
            <w:tcW w:w="567" w:type="dxa"/>
          </w:tcPr>
          <w:p w:rsidR="00373A54" w:rsidRPr="00052C34" w:rsidRDefault="00373A54" w:rsidP="00E74250">
            <w:pPr>
              <w:pStyle w:val="51Tabelaesquerda"/>
              <w:rPr>
                <w:sz w:val="22"/>
                <w:szCs w:val="22"/>
              </w:rPr>
            </w:pPr>
          </w:p>
        </w:tc>
        <w:tc>
          <w:tcPr>
            <w:tcW w:w="567" w:type="dxa"/>
          </w:tcPr>
          <w:p w:rsidR="00373A54" w:rsidRPr="00052C34" w:rsidRDefault="00373A54" w:rsidP="00E74250">
            <w:pPr>
              <w:pStyle w:val="51Tabelaesquerda"/>
              <w:rPr>
                <w:sz w:val="22"/>
                <w:szCs w:val="22"/>
              </w:rPr>
            </w:pPr>
            <w:r w:rsidRPr="00052C34">
              <w:rPr>
                <w:sz w:val="22"/>
                <w:szCs w:val="22"/>
              </w:rPr>
              <w:t>Q</w:t>
            </w:r>
          </w:p>
        </w:tc>
        <w:tc>
          <w:tcPr>
            <w:tcW w:w="2410" w:type="dxa"/>
          </w:tcPr>
          <w:p w:rsidR="00373A54" w:rsidRPr="00052C34" w:rsidRDefault="00373A54" w:rsidP="00E74250">
            <w:pPr>
              <w:pStyle w:val="51Tabelaesquerda"/>
              <w:rPr>
                <w:sz w:val="22"/>
                <w:szCs w:val="22"/>
              </w:rPr>
            </w:pPr>
          </w:p>
        </w:tc>
        <w:tc>
          <w:tcPr>
            <w:tcW w:w="3650" w:type="dxa"/>
          </w:tcPr>
          <w:p w:rsidR="00373A54" w:rsidRPr="00052C34" w:rsidRDefault="00373A54" w:rsidP="00E74250">
            <w:pPr>
              <w:pStyle w:val="51Tabelaesquerda"/>
              <w:rPr>
                <w:sz w:val="22"/>
                <w:szCs w:val="22"/>
              </w:rPr>
            </w:pPr>
            <w:r w:rsidRPr="00052C34">
              <w:rPr>
                <w:color w:val="000000" w:themeColor="text1"/>
                <w:sz w:val="22"/>
                <w:szCs w:val="22"/>
              </w:rPr>
              <w:t>obter veredicto dos jurados</w:t>
            </w:r>
            <w:r w:rsidRPr="00052C34">
              <w:rPr>
                <w:sz w:val="22"/>
                <w:szCs w:val="22"/>
              </w:rPr>
              <w:t xml:space="preserve">, </w:t>
            </w:r>
            <w:r w:rsidR="00DE2574" w:rsidRPr="00052C34">
              <w:rPr>
                <w:sz w:val="22"/>
                <w:szCs w:val="22"/>
              </w:rPr>
              <w:t>juiz</w:t>
            </w:r>
          </w:p>
        </w:tc>
      </w:tr>
      <w:tr w:rsidR="00373A54" w:rsidRPr="00052C34" w:rsidTr="00284D26">
        <w:tc>
          <w:tcPr>
            <w:tcW w:w="1384" w:type="dxa"/>
          </w:tcPr>
          <w:p w:rsidR="00373A54" w:rsidRPr="00052C34" w:rsidRDefault="00373A54" w:rsidP="00E74250">
            <w:pPr>
              <w:pStyle w:val="51Tabelaesquerda"/>
            </w:pPr>
          </w:p>
        </w:tc>
        <w:tc>
          <w:tcPr>
            <w:tcW w:w="709" w:type="dxa"/>
          </w:tcPr>
          <w:p w:rsidR="00373A54" w:rsidRPr="00052C34" w:rsidRDefault="00373A54" w:rsidP="00E74250">
            <w:pPr>
              <w:pStyle w:val="51Tabelaesquerda"/>
              <w:rPr>
                <w:sz w:val="22"/>
                <w:szCs w:val="22"/>
              </w:rPr>
            </w:pPr>
            <w:r w:rsidRPr="00052C34">
              <w:rPr>
                <w:sz w:val="22"/>
                <w:szCs w:val="22"/>
              </w:rPr>
              <w:t>[2]</w:t>
            </w:r>
          </w:p>
        </w:tc>
        <w:tc>
          <w:tcPr>
            <w:tcW w:w="567" w:type="dxa"/>
          </w:tcPr>
          <w:p w:rsidR="00373A54" w:rsidRPr="00052C34" w:rsidRDefault="00373A54" w:rsidP="00E74250">
            <w:pPr>
              <w:pStyle w:val="51Tabelaesquerda"/>
              <w:rPr>
                <w:sz w:val="22"/>
                <w:szCs w:val="22"/>
              </w:rPr>
            </w:pPr>
            <w:r w:rsidRPr="00052C34">
              <w:rPr>
                <w:sz w:val="22"/>
                <w:szCs w:val="22"/>
              </w:rPr>
              <w:t>P</w:t>
            </w:r>
          </w:p>
        </w:tc>
        <w:tc>
          <w:tcPr>
            <w:tcW w:w="567" w:type="dxa"/>
          </w:tcPr>
          <w:p w:rsidR="00373A54" w:rsidRPr="00052C34" w:rsidRDefault="00373A54" w:rsidP="00E74250">
            <w:pPr>
              <w:pStyle w:val="51Tabelaesquerda"/>
              <w:rPr>
                <w:sz w:val="22"/>
                <w:szCs w:val="22"/>
              </w:rPr>
            </w:pPr>
            <w:r w:rsidRPr="00052C34">
              <w:rPr>
                <w:sz w:val="22"/>
                <w:szCs w:val="22"/>
              </w:rPr>
              <w:t>Q</w:t>
            </w:r>
          </w:p>
        </w:tc>
        <w:tc>
          <w:tcPr>
            <w:tcW w:w="2410" w:type="dxa"/>
          </w:tcPr>
          <w:p w:rsidR="00373A54" w:rsidRPr="00052C34" w:rsidRDefault="00373A54" w:rsidP="00E74250">
            <w:pPr>
              <w:pStyle w:val="51Tabelaesquerda"/>
              <w:rPr>
                <w:sz w:val="22"/>
                <w:szCs w:val="22"/>
              </w:rPr>
            </w:pPr>
            <w:r w:rsidRPr="00052C34">
              <w:rPr>
                <w:sz w:val="22"/>
                <w:szCs w:val="22"/>
              </w:rPr>
              <w:t xml:space="preserve">instruir os jurados, </w:t>
            </w:r>
            <w:r w:rsidR="00DE2574" w:rsidRPr="00052C34">
              <w:rPr>
                <w:sz w:val="22"/>
                <w:szCs w:val="22"/>
              </w:rPr>
              <w:t>juiz</w:t>
            </w:r>
          </w:p>
        </w:tc>
        <w:tc>
          <w:tcPr>
            <w:tcW w:w="3650" w:type="dxa"/>
          </w:tcPr>
          <w:p w:rsidR="00373A54" w:rsidRPr="00052C34" w:rsidRDefault="00373A54" w:rsidP="00E74250">
            <w:pPr>
              <w:pStyle w:val="51Tabelaesquerda"/>
              <w:rPr>
                <w:sz w:val="22"/>
                <w:szCs w:val="22"/>
              </w:rPr>
            </w:pPr>
            <w:r w:rsidRPr="00052C34">
              <w:rPr>
                <w:color w:val="000000" w:themeColor="text1"/>
                <w:sz w:val="22"/>
                <w:szCs w:val="22"/>
              </w:rPr>
              <w:t>obter veredicto dos jurados</w:t>
            </w:r>
            <w:r w:rsidRPr="00052C34">
              <w:rPr>
                <w:sz w:val="22"/>
                <w:szCs w:val="22"/>
              </w:rPr>
              <w:t xml:space="preserve">, </w:t>
            </w:r>
            <w:r w:rsidR="00DE2574" w:rsidRPr="00052C34">
              <w:rPr>
                <w:sz w:val="22"/>
                <w:szCs w:val="22"/>
              </w:rPr>
              <w:t>juiz</w:t>
            </w:r>
          </w:p>
        </w:tc>
      </w:tr>
      <w:tr w:rsidR="00373A54" w:rsidRPr="00052C34" w:rsidTr="00284D26">
        <w:tc>
          <w:tcPr>
            <w:tcW w:w="1384" w:type="dxa"/>
          </w:tcPr>
          <w:p w:rsidR="00373A54" w:rsidRPr="00052C34" w:rsidRDefault="00373A54" w:rsidP="00E74250">
            <w:pPr>
              <w:pStyle w:val="51Tabelaesquerda"/>
            </w:pPr>
          </w:p>
        </w:tc>
        <w:tc>
          <w:tcPr>
            <w:tcW w:w="709" w:type="dxa"/>
          </w:tcPr>
          <w:p w:rsidR="00373A54" w:rsidRPr="00052C34" w:rsidRDefault="00373A54" w:rsidP="00E74250">
            <w:pPr>
              <w:pStyle w:val="51Tabelaesquerda"/>
              <w:rPr>
                <w:sz w:val="22"/>
                <w:szCs w:val="22"/>
              </w:rPr>
            </w:pPr>
            <w:r w:rsidRPr="00052C34">
              <w:rPr>
                <w:sz w:val="22"/>
                <w:szCs w:val="22"/>
              </w:rPr>
              <w:t>[3]</w:t>
            </w:r>
          </w:p>
        </w:tc>
        <w:tc>
          <w:tcPr>
            <w:tcW w:w="567" w:type="dxa"/>
          </w:tcPr>
          <w:p w:rsidR="00373A54" w:rsidRPr="00052C34" w:rsidRDefault="00373A54" w:rsidP="00E74250">
            <w:pPr>
              <w:pStyle w:val="51Tabelaesquerda"/>
              <w:rPr>
                <w:sz w:val="22"/>
                <w:szCs w:val="22"/>
              </w:rPr>
            </w:pPr>
            <w:r w:rsidRPr="00052C34">
              <w:rPr>
                <w:sz w:val="22"/>
                <w:szCs w:val="22"/>
              </w:rPr>
              <w:t>P</w:t>
            </w:r>
          </w:p>
        </w:tc>
        <w:tc>
          <w:tcPr>
            <w:tcW w:w="567" w:type="dxa"/>
          </w:tcPr>
          <w:p w:rsidR="00373A54" w:rsidRPr="00052C34" w:rsidRDefault="00373A54" w:rsidP="00E74250">
            <w:pPr>
              <w:pStyle w:val="51Tabelaesquerda"/>
              <w:rPr>
                <w:sz w:val="22"/>
                <w:szCs w:val="22"/>
              </w:rPr>
            </w:pPr>
          </w:p>
        </w:tc>
        <w:tc>
          <w:tcPr>
            <w:tcW w:w="2410" w:type="dxa"/>
          </w:tcPr>
          <w:p w:rsidR="00373A54" w:rsidRPr="00052C34" w:rsidRDefault="00373A54" w:rsidP="00E74250">
            <w:pPr>
              <w:pStyle w:val="51Tabelaesquerda"/>
              <w:rPr>
                <w:sz w:val="22"/>
                <w:szCs w:val="22"/>
              </w:rPr>
            </w:pPr>
            <w:r w:rsidRPr="00052C34">
              <w:rPr>
                <w:sz w:val="22"/>
                <w:szCs w:val="22"/>
              </w:rPr>
              <w:t xml:space="preserve">instruir os jurados, </w:t>
            </w:r>
            <w:r w:rsidR="00DE2574" w:rsidRPr="00052C34">
              <w:rPr>
                <w:sz w:val="22"/>
                <w:szCs w:val="22"/>
              </w:rPr>
              <w:t>juiz</w:t>
            </w:r>
          </w:p>
        </w:tc>
        <w:tc>
          <w:tcPr>
            <w:tcW w:w="3650" w:type="dxa"/>
          </w:tcPr>
          <w:p w:rsidR="00373A54" w:rsidRPr="00052C34" w:rsidRDefault="00373A54" w:rsidP="00E74250">
            <w:pPr>
              <w:pStyle w:val="51Tabelaesquerda"/>
              <w:rPr>
                <w:sz w:val="22"/>
                <w:szCs w:val="22"/>
              </w:rPr>
            </w:pPr>
          </w:p>
        </w:tc>
      </w:tr>
    </w:tbl>
    <w:p w:rsidR="00373A54" w:rsidRPr="00052C34" w:rsidRDefault="00373A54" w:rsidP="00CD0DED">
      <w:pPr>
        <w:pStyle w:val="1texto"/>
      </w:pPr>
    </w:p>
    <w:p w:rsidR="00D64231" w:rsidRPr="00052C34" w:rsidRDefault="00C54C1F" w:rsidP="00052C34">
      <w:pPr>
        <w:pStyle w:val="1texto"/>
        <w:ind w:firstLine="709"/>
      </w:pPr>
      <w:r w:rsidRPr="00052C34">
        <w:t>O</w:t>
      </w:r>
      <w:r w:rsidR="00BA5AA5" w:rsidRPr="00052C34">
        <w:t xml:space="preserve"> quarto estágio </w:t>
      </w:r>
      <w:r w:rsidR="00D64231" w:rsidRPr="00052C34">
        <w:t xml:space="preserve">consiste </w:t>
      </w:r>
      <w:r w:rsidRPr="00052C34">
        <w:t>n</w:t>
      </w:r>
      <w:r w:rsidR="009A748D" w:rsidRPr="00052C34">
        <w:t>a</w:t>
      </w:r>
      <w:r w:rsidR="00D64231" w:rsidRPr="00052C34">
        <w:t xml:space="preserve"> checagem dedutiva da formulação hipotética:</w:t>
      </w:r>
    </w:p>
    <w:p w:rsidR="00D64231" w:rsidRPr="00052C34" w:rsidRDefault="00D64231" w:rsidP="00CD0DED">
      <w:pPr>
        <w:pStyle w:val="2citaolonga"/>
        <w:rPr>
          <w:sz w:val="22"/>
          <w:szCs w:val="22"/>
        </w:rPr>
      </w:pPr>
      <w:r w:rsidRPr="00052C34">
        <w:rPr>
          <w:sz w:val="22"/>
          <w:szCs w:val="22"/>
        </w:rPr>
        <w:t xml:space="preserve">(4a) O indivíduo </w:t>
      </w:r>
      <w:r w:rsidRPr="00052C34">
        <w:rPr>
          <w:i/>
          <w:sz w:val="22"/>
          <w:szCs w:val="22"/>
        </w:rPr>
        <w:t xml:space="preserve">i </w:t>
      </w:r>
      <w:r w:rsidRPr="00052C34">
        <w:rPr>
          <w:sz w:val="22"/>
          <w:szCs w:val="22"/>
        </w:rPr>
        <w:t xml:space="preserve">checa a consecução </w:t>
      </w:r>
      <w:r w:rsidRPr="00052C34">
        <w:rPr>
          <w:i/>
          <w:sz w:val="22"/>
          <w:szCs w:val="22"/>
        </w:rPr>
        <w:t xml:space="preserve">Q’ </w:t>
      </w:r>
      <w:r w:rsidRPr="00052C34">
        <w:rPr>
          <w:sz w:val="22"/>
          <w:szCs w:val="22"/>
        </w:rPr>
        <w:t>em</w:t>
      </w:r>
      <w:r w:rsidRPr="00052C34">
        <w:rPr>
          <w:i/>
          <w:sz w:val="22"/>
          <w:szCs w:val="22"/>
        </w:rPr>
        <w:t xml:space="preserve"> t</w:t>
      </w:r>
      <w:r w:rsidRPr="00052C34">
        <w:rPr>
          <w:i/>
          <w:sz w:val="22"/>
          <w:szCs w:val="22"/>
          <w:vertAlign w:val="subscript"/>
        </w:rPr>
        <w:t>4</w:t>
      </w:r>
      <w:r w:rsidRPr="00052C34">
        <w:rPr>
          <w:sz w:val="22"/>
          <w:szCs w:val="22"/>
        </w:rPr>
        <w:t>, considerando [2] e [3a]; ou,</w:t>
      </w:r>
    </w:p>
    <w:p w:rsidR="00D64231" w:rsidRPr="00052C34" w:rsidRDefault="00D64231" w:rsidP="00CD0DED">
      <w:pPr>
        <w:pStyle w:val="2citaolonga"/>
        <w:rPr>
          <w:sz w:val="22"/>
          <w:szCs w:val="22"/>
        </w:rPr>
      </w:pPr>
      <w:r w:rsidRPr="00052C34">
        <w:rPr>
          <w:sz w:val="22"/>
          <w:szCs w:val="22"/>
        </w:rPr>
        <w:t xml:space="preserve">(4b) O indivíduo </w:t>
      </w:r>
      <w:r w:rsidRPr="00052C34">
        <w:rPr>
          <w:i/>
          <w:sz w:val="22"/>
          <w:szCs w:val="22"/>
        </w:rPr>
        <w:t>i</w:t>
      </w:r>
      <w:r w:rsidRPr="00052C34">
        <w:rPr>
          <w:sz w:val="22"/>
          <w:szCs w:val="22"/>
        </w:rPr>
        <w:t xml:space="preserve"> checa a consecução </w:t>
      </w:r>
      <w:r w:rsidRPr="00052C34">
        <w:rPr>
          <w:sz w:val="22"/>
          <w:szCs w:val="22"/>
        </w:rPr>
        <w:sym w:font="Symbol" w:char="F0D8"/>
      </w:r>
      <w:r w:rsidRPr="00052C34">
        <w:rPr>
          <w:i/>
          <w:sz w:val="22"/>
          <w:szCs w:val="22"/>
        </w:rPr>
        <w:t xml:space="preserve">Q’ </w:t>
      </w:r>
      <w:r w:rsidRPr="00052C34">
        <w:rPr>
          <w:sz w:val="22"/>
          <w:szCs w:val="22"/>
        </w:rPr>
        <w:t>em</w:t>
      </w:r>
      <w:r w:rsidRPr="00052C34">
        <w:rPr>
          <w:i/>
          <w:sz w:val="22"/>
          <w:szCs w:val="22"/>
        </w:rPr>
        <w:t xml:space="preserve"> t</w:t>
      </w:r>
      <w:r w:rsidRPr="00052C34">
        <w:rPr>
          <w:i/>
          <w:sz w:val="22"/>
          <w:szCs w:val="22"/>
          <w:vertAlign w:val="subscript"/>
        </w:rPr>
        <w:t>4</w:t>
      </w:r>
      <w:r w:rsidRPr="00052C34">
        <w:rPr>
          <w:sz w:val="22"/>
          <w:szCs w:val="22"/>
        </w:rPr>
        <w:t>, considerando [2] e [3b].</w:t>
      </w:r>
    </w:p>
    <w:p w:rsidR="00D64231" w:rsidRPr="00052C34" w:rsidRDefault="00D64231" w:rsidP="00052C34">
      <w:pPr>
        <w:pStyle w:val="1texto"/>
        <w:ind w:firstLine="709"/>
      </w:pPr>
      <w:r w:rsidRPr="00052C34">
        <w:lastRenderedPageBreak/>
        <w:t xml:space="preserve">Na checagem, o </w:t>
      </w:r>
      <w:r w:rsidR="00E928AD" w:rsidRPr="00052C34">
        <w:t>indivíduo</w:t>
      </w:r>
      <w:r w:rsidRPr="00052C34">
        <w:t xml:space="preserve"> avalia ou monitora o resultado da ação antecedente </w:t>
      </w:r>
      <w:r w:rsidRPr="00052C34">
        <w:rPr>
          <w:i/>
        </w:rPr>
        <w:t xml:space="preserve">P </w:t>
      </w:r>
      <w:r w:rsidRPr="00052C34">
        <w:t xml:space="preserve">no escopo dedutivo da formulação “Se </w:t>
      </w:r>
      <w:r w:rsidRPr="00052C34">
        <w:rPr>
          <w:i/>
        </w:rPr>
        <w:t>P</w:t>
      </w:r>
      <w:r w:rsidRPr="00052C34">
        <w:t xml:space="preserve">, então </w:t>
      </w:r>
      <w:r w:rsidRPr="00052C34">
        <w:rPr>
          <w:i/>
        </w:rPr>
        <w:t>Q</w:t>
      </w:r>
      <w:r w:rsidRPr="00052C34">
        <w:t>”, de forma que, no cenário ativo</w:t>
      </w:r>
      <w:r w:rsidR="00C54C1F" w:rsidRPr="00052C34">
        <w:t xml:space="preserve"> que estamos descrevendo</w:t>
      </w:r>
      <w:r w:rsidRPr="00052C34">
        <w:t xml:space="preserve"> (Q; Se P, então Q; P), </w:t>
      </w:r>
      <w:r w:rsidR="00BA5AA5" w:rsidRPr="00052C34">
        <w:t>juiz</w:t>
      </w:r>
      <w:r w:rsidR="00E928AD" w:rsidRPr="00052C34">
        <w:t xml:space="preserve"> avalia se a </w:t>
      </w:r>
      <w:r w:rsidR="00FD7FB0" w:rsidRPr="00052C34">
        <w:t>instrução dos jurados viabiliza a obtenção do veredicto dos jurados</w:t>
      </w:r>
      <w:r w:rsidRPr="00052C34">
        <w:t>.</w:t>
      </w:r>
    </w:p>
    <w:p w:rsidR="00D64231" w:rsidRPr="00052C34" w:rsidRDefault="00D64231" w:rsidP="00CD0DED">
      <w:pPr>
        <w:pStyle w:val="2citaolonga"/>
        <w:rPr>
          <w:sz w:val="22"/>
          <w:szCs w:val="22"/>
        </w:rPr>
      </w:pPr>
      <w:r w:rsidRPr="00052C34">
        <w:rPr>
          <w:sz w:val="22"/>
          <w:szCs w:val="22"/>
        </w:rPr>
        <w:t xml:space="preserve">(4’) </w:t>
      </w:r>
      <w:r w:rsidR="00E928AD" w:rsidRPr="00052C34">
        <w:rPr>
          <w:sz w:val="22"/>
          <w:szCs w:val="22"/>
        </w:rPr>
        <w:t>O j</w:t>
      </w:r>
      <w:r w:rsidR="00BA5AA5" w:rsidRPr="00052C34">
        <w:rPr>
          <w:sz w:val="22"/>
          <w:szCs w:val="22"/>
        </w:rPr>
        <w:t>uiz</w:t>
      </w:r>
      <w:r w:rsidR="005D6FB3" w:rsidRPr="00052C34">
        <w:rPr>
          <w:sz w:val="22"/>
          <w:szCs w:val="22"/>
        </w:rPr>
        <w:t xml:space="preserve"> </w:t>
      </w:r>
      <w:r w:rsidRPr="00052C34">
        <w:rPr>
          <w:i/>
          <w:sz w:val="22"/>
          <w:szCs w:val="22"/>
        </w:rPr>
        <w:t>i</w:t>
      </w:r>
      <w:r w:rsidRPr="00052C34">
        <w:rPr>
          <w:sz w:val="22"/>
          <w:szCs w:val="22"/>
        </w:rPr>
        <w:t xml:space="preserve"> checa a consecução da </w:t>
      </w:r>
      <w:r w:rsidR="00E928AD" w:rsidRPr="00052C34">
        <w:rPr>
          <w:sz w:val="22"/>
          <w:szCs w:val="22"/>
        </w:rPr>
        <w:t xml:space="preserve">obtenção do veredicto </w:t>
      </w:r>
      <w:r w:rsidR="005327D2" w:rsidRPr="00052C34">
        <w:rPr>
          <w:sz w:val="22"/>
          <w:szCs w:val="22"/>
        </w:rPr>
        <w:t xml:space="preserve">dos jurados </w:t>
      </w:r>
      <w:r w:rsidRPr="00052C34">
        <w:rPr>
          <w:sz w:val="22"/>
          <w:szCs w:val="22"/>
        </w:rPr>
        <w:t xml:space="preserve">em </w:t>
      </w:r>
      <w:r w:rsidRPr="00052C34">
        <w:rPr>
          <w:i/>
          <w:sz w:val="22"/>
          <w:szCs w:val="22"/>
        </w:rPr>
        <w:t>t</w:t>
      </w:r>
      <w:r w:rsidRPr="00052C34">
        <w:rPr>
          <w:i/>
          <w:sz w:val="22"/>
          <w:szCs w:val="22"/>
          <w:vertAlign w:val="subscript"/>
        </w:rPr>
        <w:t>4</w:t>
      </w:r>
      <w:r w:rsidRPr="00052C34">
        <w:rPr>
          <w:sz w:val="22"/>
          <w:szCs w:val="22"/>
        </w:rPr>
        <w:t>.</w:t>
      </w:r>
    </w:p>
    <w:p w:rsidR="00954171" w:rsidRPr="00052C34" w:rsidRDefault="00954171" w:rsidP="00052C34">
      <w:pPr>
        <w:pStyle w:val="1texto"/>
        <w:ind w:firstLine="709"/>
      </w:pPr>
      <w:r w:rsidRPr="00052C34">
        <w:t xml:space="preserve">O </w:t>
      </w:r>
      <w:r w:rsidRPr="00052C34">
        <w:rPr>
          <w:i/>
        </w:rPr>
        <w:t>output</w:t>
      </w:r>
      <w:r w:rsidRPr="00052C34">
        <w:t xml:space="preserve"> desse estágio pode ser representado desta forma:</w:t>
      </w:r>
    </w:p>
    <w:p w:rsidR="00EA6D9C" w:rsidRPr="00052C34" w:rsidRDefault="00EA6D9C" w:rsidP="00CD0DED">
      <w:pPr>
        <w:pStyle w:val="1texto"/>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4"/>
        <w:gridCol w:w="593"/>
        <w:gridCol w:w="430"/>
        <w:gridCol w:w="564"/>
        <w:gridCol w:w="2498"/>
        <w:gridCol w:w="3328"/>
      </w:tblGrid>
      <w:tr w:rsidR="00373A54" w:rsidRPr="00052C34" w:rsidTr="00373A54">
        <w:tc>
          <w:tcPr>
            <w:tcW w:w="2268" w:type="dxa"/>
          </w:tcPr>
          <w:p w:rsidR="00EA6D9C" w:rsidRPr="00052C34" w:rsidRDefault="00EA6D9C" w:rsidP="00534B40">
            <w:pPr>
              <w:pStyle w:val="51Tabelaesquerda"/>
              <w:rPr>
                <w:sz w:val="22"/>
                <w:szCs w:val="22"/>
              </w:rPr>
            </w:pPr>
          </w:p>
        </w:tc>
        <w:tc>
          <w:tcPr>
            <w:tcW w:w="621" w:type="dxa"/>
          </w:tcPr>
          <w:p w:rsidR="00EA6D9C" w:rsidRPr="00052C34" w:rsidRDefault="00EA6D9C" w:rsidP="00534B40">
            <w:pPr>
              <w:pStyle w:val="51Tabelaesquerda"/>
              <w:rPr>
                <w:sz w:val="22"/>
                <w:szCs w:val="22"/>
              </w:rPr>
            </w:pPr>
            <w:r w:rsidRPr="00052C34">
              <w:rPr>
                <w:sz w:val="22"/>
                <w:szCs w:val="22"/>
              </w:rPr>
              <w:t>[1]</w:t>
            </w:r>
          </w:p>
        </w:tc>
        <w:tc>
          <w:tcPr>
            <w:tcW w:w="452" w:type="dxa"/>
          </w:tcPr>
          <w:p w:rsidR="00EA6D9C" w:rsidRPr="00052C34" w:rsidRDefault="00EA6D9C" w:rsidP="00534B40">
            <w:pPr>
              <w:pStyle w:val="51Tabelaesquerda"/>
              <w:rPr>
                <w:sz w:val="22"/>
                <w:szCs w:val="22"/>
              </w:rPr>
            </w:pPr>
          </w:p>
        </w:tc>
        <w:tc>
          <w:tcPr>
            <w:tcW w:w="591" w:type="dxa"/>
          </w:tcPr>
          <w:p w:rsidR="00EA6D9C" w:rsidRPr="00052C34" w:rsidRDefault="00EA6D9C" w:rsidP="00534B40">
            <w:pPr>
              <w:pStyle w:val="51Tabelaesquerda"/>
              <w:rPr>
                <w:sz w:val="22"/>
                <w:szCs w:val="22"/>
              </w:rPr>
            </w:pPr>
            <w:r w:rsidRPr="00052C34">
              <w:rPr>
                <w:sz w:val="22"/>
                <w:szCs w:val="22"/>
              </w:rPr>
              <w:t>Q</w:t>
            </w:r>
          </w:p>
        </w:tc>
        <w:tc>
          <w:tcPr>
            <w:tcW w:w="2874" w:type="dxa"/>
          </w:tcPr>
          <w:p w:rsidR="00EA6D9C" w:rsidRPr="00052C34" w:rsidRDefault="00EA6D9C" w:rsidP="00534B40">
            <w:pPr>
              <w:pStyle w:val="51Tabelaesquerda"/>
              <w:rPr>
                <w:sz w:val="22"/>
                <w:szCs w:val="22"/>
              </w:rPr>
            </w:pPr>
          </w:p>
        </w:tc>
        <w:tc>
          <w:tcPr>
            <w:tcW w:w="3875" w:type="dxa"/>
          </w:tcPr>
          <w:p w:rsidR="00EA6D9C" w:rsidRPr="00052C34" w:rsidRDefault="002D56A3" w:rsidP="00534B40">
            <w:pPr>
              <w:pStyle w:val="51Tabelaesquerda"/>
              <w:rPr>
                <w:sz w:val="22"/>
                <w:szCs w:val="22"/>
              </w:rPr>
            </w:pPr>
            <w:r w:rsidRPr="00052C34">
              <w:rPr>
                <w:color w:val="000000" w:themeColor="text1"/>
                <w:sz w:val="22"/>
                <w:szCs w:val="22"/>
              </w:rPr>
              <w:t>obter veredicto dos jurados</w:t>
            </w:r>
            <w:r w:rsidR="00EA6D9C" w:rsidRPr="00052C34">
              <w:rPr>
                <w:sz w:val="22"/>
                <w:szCs w:val="22"/>
              </w:rPr>
              <w:t xml:space="preserve">, </w:t>
            </w:r>
            <w:r w:rsidR="00DE2574" w:rsidRPr="00052C34">
              <w:rPr>
                <w:sz w:val="22"/>
                <w:szCs w:val="22"/>
              </w:rPr>
              <w:t>juiz</w:t>
            </w:r>
          </w:p>
        </w:tc>
      </w:tr>
      <w:tr w:rsidR="00373A54" w:rsidRPr="00052C34" w:rsidTr="00373A54">
        <w:tc>
          <w:tcPr>
            <w:tcW w:w="2268" w:type="dxa"/>
          </w:tcPr>
          <w:p w:rsidR="00EA6D9C" w:rsidRPr="00052C34" w:rsidRDefault="00EA6D9C" w:rsidP="00534B40">
            <w:pPr>
              <w:pStyle w:val="51Tabelaesquerda"/>
              <w:rPr>
                <w:sz w:val="22"/>
                <w:szCs w:val="22"/>
              </w:rPr>
            </w:pPr>
          </w:p>
        </w:tc>
        <w:tc>
          <w:tcPr>
            <w:tcW w:w="621" w:type="dxa"/>
          </w:tcPr>
          <w:p w:rsidR="00EA6D9C" w:rsidRPr="00052C34" w:rsidRDefault="00EA6D9C" w:rsidP="00534B40">
            <w:pPr>
              <w:pStyle w:val="51Tabelaesquerda"/>
              <w:rPr>
                <w:sz w:val="22"/>
                <w:szCs w:val="22"/>
              </w:rPr>
            </w:pPr>
            <w:r w:rsidRPr="00052C34">
              <w:rPr>
                <w:sz w:val="22"/>
                <w:szCs w:val="22"/>
              </w:rPr>
              <w:t>[2]</w:t>
            </w:r>
          </w:p>
        </w:tc>
        <w:tc>
          <w:tcPr>
            <w:tcW w:w="452" w:type="dxa"/>
          </w:tcPr>
          <w:p w:rsidR="00EA6D9C" w:rsidRPr="00052C34" w:rsidRDefault="00EA6D9C" w:rsidP="00534B40">
            <w:pPr>
              <w:pStyle w:val="51Tabelaesquerda"/>
              <w:rPr>
                <w:sz w:val="22"/>
                <w:szCs w:val="22"/>
              </w:rPr>
            </w:pPr>
            <w:r w:rsidRPr="00052C34">
              <w:rPr>
                <w:sz w:val="22"/>
                <w:szCs w:val="22"/>
              </w:rPr>
              <w:t>P</w:t>
            </w:r>
          </w:p>
        </w:tc>
        <w:tc>
          <w:tcPr>
            <w:tcW w:w="591" w:type="dxa"/>
          </w:tcPr>
          <w:p w:rsidR="00EA6D9C" w:rsidRPr="00052C34" w:rsidRDefault="00EA6D9C" w:rsidP="00534B40">
            <w:pPr>
              <w:pStyle w:val="51Tabelaesquerda"/>
              <w:rPr>
                <w:sz w:val="22"/>
                <w:szCs w:val="22"/>
              </w:rPr>
            </w:pPr>
            <w:r w:rsidRPr="00052C34">
              <w:rPr>
                <w:sz w:val="22"/>
                <w:szCs w:val="22"/>
              </w:rPr>
              <w:t>Q</w:t>
            </w:r>
          </w:p>
        </w:tc>
        <w:tc>
          <w:tcPr>
            <w:tcW w:w="2874" w:type="dxa"/>
          </w:tcPr>
          <w:p w:rsidR="00EA6D9C" w:rsidRPr="00052C34" w:rsidRDefault="002D56A3" w:rsidP="00534B40">
            <w:pPr>
              <w:pStyle w:val="51Tabelaesquerda"/>
              <w:rPr>
                <w:sz w:val="22"/>
                <w:szCs w:val="22"/>
              </w:rPr>
            </w:pPr>
            <w:r w:rsidRPr="00052C34">
              <w:rPr>
                <w:sz w:val="22"/>
                <w:szCs w:val="22"/>
              </w:rPr>
              <w:t>instruir os jurados</w:t>
            </w:r>
            <w:r w:rsidR="00EA6D9C" w:rsidRPr="00052C34">
              <w:rPr>
                <w:sz w:val="22"/>
                <w:szCs w:val="22"/>
              </w:rPr>
              <w:t xml:space="preserve">, </w:t>
            </w:r>
            <w:r w:rsidR="00DE2574" w:rsidRPr="00052C34">
              <w:rPr>
                <w:sz w:val="22"/>
                <w:szCs w:val="22"/>
              </w:rPr>
              <w:t>juiz</w:t>
            </w:r>
          </w:p>
        </w:tc>
        <w:tc>
          <w:tcPr>
            <w:tcW w:w="3875" w:type="dxa"/>
          </w:tcPr>
          <w:p w:rsidR="00EA6D9C" w:rsidRPr="00052C34" w:rsidRDefault="002D56A3" w:rsidP="00534B40">
            <w:pPr>
              <w:pStyle w:val="51Tabelaesquerda"/>
              <w:rPr>
                <w:sz w:val="22"/>
                <w:szCs w:val="22"/>
              </w:rPr>
            </w:pPr>
            <w:r w:rsidRPr="00052C34">
              <w:rPr>
                <w:color w:val="000000" w:themeColor="text1"/>
                <w:sz w:val="22"/>
                <w:szCs w:val="22"/>
              </w:rPr>
              <w:t>obter veredicto dos jurados</w:t>
            </w:r>
            <w:r w:rsidR="00EA6D9C" w:rsidRPr="00052C34">
              <w:rPr>
                <w:sz w:val="22"/>
                <w:szCs w:val="22"/>
              </w:rPr>
              <w:t xml:space="preserve">, </w:t>
            </w:r>
            <w:r w:rsidR="00DE2574" w:rsidRPr="00052C34">
              <w:rPr>
                <w:sz w:val="22"/>
                <w:szCs w:val="22"/>
              </w:rPr>
              <w:t>juiz</w:t>
            </w:r>
          </w:p>
        </w:tc>
      </w:tr>
      <w:tr w:rsidR="00373A54" w:rsidRPr="00052C34" w:rsidTr="00373A54">
        <w:tc>
          <w:tcPr>
            <w:tcW w:w="2268" w:type="dxa"/>
          </w:tcPr>
          <w:p w:rsidR="00EA6D9C" w:rsidRPr="00052C34" w:rsidRDefault="00EA6D9C" w:rsidP="00534B40">
            <w:pPr>
              <w:pStyle w:val="51Tabelaesquerda"/>
              <w:rPr>
                <w:sz w:val="22"/>
                <w:szCs w:val="22"/>
              </w:rPr>
            </w:pPr>
          </w:p>
        </w:tc>
        <w:tc>
          <w:tcPr>
            <w:tcW w:w="621" w:type="dxa"/>
          </w:tcPr>
          <w:p w:rsidR="00EA6D9C" w:rsidRPr="00052C34" w:rsidRDefault="00EA6D9C" w:rsidP="00534B40">
            <w:pPr>
              <w:pStyle w:val="51Tabelaesquerda"/>
              <w:rPr>
                <w:sz w:val="22"/>
                <w:szCs w:val="22"/>
              </w:rPr>
            </w:pPr>
            <w:r w:rsidRPr="00052C34">
              <w:rPr>
                <w:sz w:val="22"/>
                <w:szCs w:val="22"/>
              </w:rPr>
              <w:t>[3]</w:t>
            </w:r>
          </w:p>
        </w:tc>
        <w:tc>
          <w:tcPr>
            <w:tcW w:w="452" w:type="dxa"/>
          </w:tcPr>
          <w:p w:rsidR="00EA6D9C" w:rsidRPr="00052C34" w:rsidRDefault="00EA6D9C" w:rsidP="00534B40">
            <w:pPr>
              <w:pStyle w:val="51Tabelaesquerda"/>
              <w:rPr>
                <w:sz w:val="22"/>
                <w:szCs w:val="22"/>
              </w:rPr>
            </w:pPr>
            <w:r w:rsidRPr="00052C34">
              <w:rPr>
                <w:sz w:val="22"/>
                <w:szCs w:val="22"/>
              </w:rPr>
              <w:t>P</w:t>
            </w:r>
          </w:p>
        </w:tc>
        <w:tc>
          <w:tcPr>
            <w:tcW w:w="591" w:type="dxa"/>
          </w:tcPr>
          <w:p w:rsidR="00EA6D9C" w:rsidRPr="00052C34" w:rsidRDefault="00EA6D9C" w:rsidP="00534B40">
            <w:pPr>
              <w:pStyle w:val="51Tabelaesquerda"/>
              <w:rPr>
                <w:sz w:val="22"/>
                <w:szCs w:val="22"/>
              </w:rPr>
            </w:pPr>
          </w:p>
        </w:tc>
        <w:tc>
          <w:tcPr>
            <w:tcW w:w="2874" w:type="dxa"/>
          </w:tcPr>
          <w:p w:rsidR="00EA6D9C" w:rsidRPr="00052C34" w:rsidRDefault="002D56A3" w:rsidP="00534B40">
            <w:pPr>
              <w:pStyle w:val="51Tabelaesquerda"/>
              <w:rPr>
                <w:sz w:val="22"/>
                <w:szCs w:val="22"/>
              </w:rPr>
            </w:pPr>
            <w:r w:rsidRPr="00052C34">
              <w:rPr>
                <w:sz w:val="22"/>
                <w:szCs w:val="22"/>
              </w:rPr>
              <w:t>instruir os jurados</w:t>
            </w:r>
            <w:r w:rsidR="00EA6D9C" w:rsidRPr="00052C34">
              <w:rPr>
                <w:sz w:val="22"/>
                <w:szCs w:val="22"/>
              </w:rPr>
              <w:t xml:space="preserve">, </w:t>
            </w:r>
            <w:r w:rsidR="00DE2574" w:rsidRPr="00052C34">
              <w:rPr>
                <w:sz w:val="22"/>
                <w:szCs w:val="22"/>
              </w:rPr>
              <w:t>juiz</w:t>
            </w:r>
          </w:p>
        </w:tc>
        <w:tc>
          <w:tcPr>
            <w:tcW w:w="3875" w:type="dxa"/>
          </w:tcPr>
          <w:p w:rsidR="00EA6D9C" w:rsidRPr="00052C34" w:rsidRDefault="00EA6D9C" w:rsidP="00534B40">
            <w:pPr>
              <w:pStyle w:val="51Tabelaesquerda"/>
              <w:rPr>
                <w:sz w:val="22"/>
                <w:szCs w:val="22"/>
              </w:rPr>
            </w:pPr>
          </w:p>
        </w:tc>
      </w:tr>
      <w:tr w:rsidR="00373A54" w:rsidRPr="00052C34" w:rsidTr="00373A54">
        <w:tc>
          <w:tcPr>
            <w:tcW w:w="2268" w:type="dxa"/>
          </w:tcPr>
          <w:p w:rsidR="00EA6D9C" w:rsidRPr="00052C34" w:rsidRDefault="00EA6D9C" w:rsidP="00534B40">
            <w:pPr>
              <w:pStyle w:val="51Tabelaesquerda"/>
              <w:rPr>
                <w:sz w:val="22"/>
                <w:szCs w:val="22"/>
              </w:rPr>
            </w:pPr>
          </w:p>
        </w:tc>
        <w:tc>
          <w:tcPr>
            <w:tcW w:w="621" w:type="dxa"/>
          </w:tcPr>
          <w:p w:rsidR="00EA6D9C" w:rsidRPr="00052C34" w:rsidRDefault="00EA6D9C" w:rsidP="00534B40">
            <w:pPr>
              <w:pStyle w:val="51Tabelaesquerda"/>
              <w:rPr>
                <w:sz w:val="22"/>
                <w:szCs w:val="22"/>
              </w:rPr>
            </w:pPr>
            <w:r w:rsidRPr="00052C34">
              <w:rPr>
                <w:sz w:val="22"/>
                <w:szCs w:val="22"/>
              </w:rPr>
              <w:t>[4]</w:t>
            </w:r>
          </w:p>
        </w:tc>
        <w:tc>
          <w:tcPr>
            <w:tcW w:w="452" w:type="dxa"/>
          </w:tcPr>
          <w:p w:rsidR="00EA6D9C" w:rsidRPr="00052C34" w:rsidRDefault="00EA6D9C" w:rsidP="00534B40">
            <w:pPr>
              <w:pStyle w:val="51Tabelaesquerda"/>
              <w:rPr>
                <w:sz w:val="22"/>
                <w:szCs w:val="22"/>
              </w:rPr>
            </w:pPr>
          </w:p>
        </w:tc>
        <w:tc>
          <w:tcPr>
            <w:tcW w:w="591" w:type="dxa"/>
          </w:tcPr>
          <w:p w:rsidR="00EA6D9C" w:rsidRPr="00052C34" w:rsidRDefault="00EA6D9C" w:rsidP="00534B40">
            <w:pPr>
              <w:pStyle w:val="51Tabelaesquerda"/>
              <w:rPr>
                <w:sz w:val="22"/>
                <w:szCs w:val="22"/>
              </w:rPr>
            </w:pPr>
            <w:r w:rsidRPr="00052C34">
              <w:rPr>
                <w:sz w:val="22"/>
                <w:szCs w:val="22"/>
              </w:rPr>
              <w:t>Q’</w:t>
            </w:r>
          </w:p>
        </w:tc>
        <w:tc>
          <w:tcPr>
            <w:tcW w:w="2874" w:type="dxa"/>
          </w:tcPr>
          <w:p w:rsidR="00EA6D9C" w:rsidRPr="00052C34" w:rsidRDefault="00EA6D9C" w:rsidP="00534B40">
            <w:pPr>
              <w:pStyle w:val="51Tabelaesquerda"/>
              <w:rPr>
                <w:sz w:val="22"/>
                <w:szCs w:val="22"/>
              </w:rPr>
            </w:pPr>
          </w:p>
        </w:tc>
        <w:tc>
          <w:tcPr>
            <w:tcW w:w="3875" w:type="dxa"/>
          </w:tcPr>
          <w:p w:rsidR="00EA6D9C" w:rsidRPr="00052C34" w:rsidRDefault="002D56A3" w:rsidP="00534B40">
            <w:pPr>
              <w:pStyle w:val="51Tabelaesquerda"/>
              <w:rPr>
                <w:sz w:val="22"/>
                <w:szCs w:val="22"/>
              </w:rPr>
            </w:pPr>
            <w:r w:rsidRPr="00052C34">
              <w:rPr>
                <w:color w:val="000000" w:themeColor="text1"/>
                <w:sz w:val="22"/>
                <w:szCs w:val="22"/>
              </w:rPr>
              <w:t>obter veredicto dos jurados</w:t>
            </w:r>
            <w:r w:rsidR="00EA6D9C" w:rsidRPr="00052C34">
              <w:rPr>
                <w:sz w:val="22"/>
                <w:szCs w:val="22"/>
              </w:rPr>
              <w:t xml:space="preserve">, </w:t>
            </w:r>
            <w:r w:rsidR="00DE2574" w:rsidRPr="00052C34">
              <w:rPr>
                <w:sz w:val="22"/>
                <w:szCs w:val="22"/>
              </w:rPr>
              <w:t>juiz</w:t>
            </w:r>
          </w:p>
        </w:tc>
      </w:tr>
    </w:tbl>
    <w:p w:rsidR="00EA6D9C" w:rsidRPr="00052C34" w:rsidRDefault="00EA6D9C" w:rsidP="00CD0DED">
      <w:pPr>
        <w:pStyle w:val="1texto"/>
      </w:pPr>
    </w:p>
    <w:p w:rsidR="002D56A3" w:rsidRPr="00052C34" w:rsidRDefault="00D30E89" w:rsidP="00052C34">
      <w:pPr>
        <w:pStyle w:val="1texto"/>
        <w:ind w:firstLine="709"/>
      </w:pPr>
      <w:r w:rsidRPr="00052C34">
        <w:t>É precisamente n</w:t>
      </w:r>
      <w:r w:rsidR="00C077E1" w:rsidRPr="00052C34">
        <w:t xml:space="preserve">esse </w:t>
      </w:r>
      <w:r w:rsidR="006E57A0" w:rsidRPr="00052C34">
        <w:t>estágio</w:t>
      </w:r>
      <w:r w:rsidR="00F819B8" w:rsidRPr="00052C34">
        <w:t xml:space="preserve"> que</w:t>
      </w:r>
      <w:r w:rsidR="00C077E1" w:rsidRPr="00052C34">
        <w:t xml:space="preserve"> emergem </w:t>
      </w:r>
      <w:r w:rsidR="006E57A0" w:rsidRPr="00052C34">
        <w:t xml:space="preserve">os conceitos de </w:t>
      </w:r>
      <w:r w:rsidR="006E57A0" w:rsidRPr="00052C34">
        <w:rPr>
          <w:i/>
        </w:rPr>
        <w:t xml:space="preserve">conciliação </w:t>
      </w:r>
      <w:r w:rsidR="00320515" w:rsidRPr="00052C34">
        <w:rPr>
          <w:i/>
        </w:rPr>
        <w:t>de metas</w:t>
      </w:r>
      <w:r w:rsidR="00320515" w:rsidRPr="00052C34">
        <w:t xml:space="preserve"> e </w:t>
      </w:r>
      <w:r w:rsidR="006E57A0" w:rsidRPr="00052C34">
        <w:t xml:space="preserve">de </w:t>
      </w:r>
      <w:r w:rsidR="006E57A0" w:rsidRPr="00052C34">
        <w:rPr>
          <w:i/>
        </w:rPr>
        <w:t>confirmação de hipóteses</w:t>
      </w:r>
      <w:r w:rsidR="006E57A0" w:rsidRPr="00052C34">
        <w:t>.</w:t>
      </w:r>
    </w:p>
    <w:p w:rsidR="00D30E89" w:rsidRPr="00052C34" w:rsidRDefault="00DE40D5" w:rsidP="00052C34">
      <w:pPr>
        <w:pStyle w:val="1texto"/>
        <w:ind w:firstLine="709"/>
      </w:pPr>
      <w:r w:rsidRPr="00052C34">
        <w:t>Segundo Rauen (2014), há</w:t>
      </w:r>
      <w:r w:rsidR="00161971" w:rsidRPr="00052C34">
        <w:t xml:space="preserve"> </w:t>
      </w:r>
      <w:r w:rsidR="006E57A0" w:rsidRPr="00052C34">
        <w:t>conciliação</w:t>
      </w:r>
      <w:r w:rsidR="00BA2EA5" w:rsidRPr="00052C34">
        <w:t xml:space="preserve"> de metas quando </w:t>
      </w:r>
      <w:r w:rsidR="00D64231" w:rsidRPr="00052C34">
        <w:t xml:space="preserve">o estado </w:t>
      </w:r>
      <w:r w:rsidR="00D64231" w:rsidRPr="00052C34">
        <w:rPr>
          <w:i/>
        </w:rPr>
        <w:t>Q’</w:t>
      </w:r>
      <w:r w:rsidR="00D64231" w:rsidRPr="00052C34">
        <w:t xml:space="preserve"> em </w:t>
      </w:r>
      <w:r w:rsidR="00D64231" w:rsidRPr="00052C34">
        <w:rPr>
          <w:i/>
        </w:rPr>
        <w:t>t</w:t>
      </w:r>
      <w:r w:rsidRPr="00052C34">
        <w:rPr>
          <w:i/>
          <w:vertAlign w:val="subscript"/>
        </w:rPr>
        <w:t>4</w:t>
      </w:r>
      <w:r w:rsidRPr="00052C34">
        <w:t xml:space="preserve"> satisfaz ou c</w:t>
      </w:r>
      <w:r w:rsidR="00D30E89" w:rsidRPr="00052C34">
        <w:t>oincide com a</w:t>
      </w:r>
      <w:r w:rsidR="00D64231" w:rsidRPr="00052C34">
        <w:t xml:space="preserve"> meta </w:t>
      </w:r>
      <w:r w:rsidR="00D64231" w:rsidRPr="00052C34">
        <w:rPr>
          <w:i/>
        </w:rPr>
        <w:t xml:space="preserve">Q </w:t>
      </w:r>
      <w:r w:rsidR="00D64231" w:rsidRPr="00052C34">
        <w:t xml:space="preserve">em </w:t>
      </w:r>
      <w:r w:rsidR="00D64231" w:rsidRPr="00052C34">
        <w:rPr>
          <w:i/>
        </w:rPr>
        <w:t>t</w:t>
      </w:r>
      <w:r w:rsidR="00D64231" w:rsidRPr="00052C34">
        <w:rPr>
          <w:i/>
          <w:vertAlign w:val="subscript"/>
        </w:rPr>
        <w:t>1</w:t>
      </w:r>
      <w:r w:rsidR="006E57A0" w:rsidRPr="00052C34">
        <w:t xml:space="preserve">. </w:t>
      </w:r>
      <w:r w:rsidRPr="00052C34">
        <w:t xml:space="preserve">Há </w:t>
      </w:r>
      <w:r w:rsidR="006E57A0" w:rsidRPr="00052C34">
        <w:t xml:space="preserve">quatro </w:t>
      </w:r>
      <w:r w:rsidR="002D56A3" w:rsidRPr="00052C34">
        <w:t>modelos</w:t>
      </w:r>
      <w:r w:rsidR="00D30E89" w:rsidRPr="00052C34">
        <w:t xml:space="preserve"> de consecução:</w:t>
      </w:r>
    </w:p>
    <w:p w:rsidR="00D30E89" w:rsidRPr="00052C34" w:rsidRDefault="006E57A0" w:rsidP="00D30E89">
      <w:pPr>
        <w:pStyle w:val="1texto"/>
        <w:numPr>
          <w:ilvl w:val="0"/>
          <w:numId w:val="6"/>
        </w:numPr>
        <w:rPr>
          <w:color w:val="000000"/>
        </w:rPr>
      </w:pPr>
      <w:r w:rsidRPr="00052C34">
        <w:rPr>
          <w:i/>
          <w:color w:val="000000"/>
        </w:rPr>
        <w:t>conciliação ativa</w:t>
      </w:r>
      <w:r w:rsidR="00034A7F" w:rsidRPr="00052C34">
        <w:rPr>
          <w:color w:val="000000"/>
        </w:rPr>
        <w:t xml:space="preserve"> [1a]</w:t>
      </w:r>
      <w:r w:rsidRPr="00052C34">
        <w:rPr>
          <w:color w:val="000000"/>
        </w:rPr>
        <w:t>,</w:t>
      </w:r>
      <w:r w:rsidR="002D56A3" w:rsidRPr="00052C34">
        <w:rPr>
          <w:color w:val="000000"/>
        </w:rPr>
        <w:t xml:space="preserve"> quando </w:t>
      </w:r>
      <w:r w:rsidR="00D30E89" w:rsidRPr="00052C34">
        <w:rPr>
          <w:color w:val="000000"/>
        </w:rPr>
        <w:t>se</w:t>
      </w:r>
      <w:r w:rsidR="00161971" w:rsidRPr="00052C34">
        <w:rPr>
          <w:color w:val="000000"/>
        </w:rPr>
        <w:t xml:space="preserve"> </w:t>
      </w:r>
      <w:r w:rsidR="00D30E89" w:rsidRPr="00052C34">
        <w:rPr>
          <w:color w:val="000000"/>
        </w:rPr>
        <w:t>executa</w:t>
      </w:r>
      <w:r w:rsidR="002D56A3" w:rsidRPr="00052C34">
        <w:rPr>
          <w:color w:val="000000"/>
        </w:rPr>
        <w:t xml:space="preserve"> a ação antecedente e </w:t>
      </w:r>
      <w:r w:rsidR="00D30E89" w:rsidRPr="00052C34">
        <w:rPr>
          <w:color w:val="000000"/>
        </w:rPr>
        <w:t xml:space="preserve">se </w:t>
      </w:r>
      <w:r w:rsidR="002D56A3" w:rsidRPr="00052C34">
        <w:rPr>
          <w:color w:val="000000"/>
        </w:rPr>
        <w:t>atinge o estado consequente</w:t>
      </w:r>
      <w:r w:rsidR="00DE40D5" w:rsidRPr="00052C34">
        <w:rPr>
          <w:color w:val="000000"/>
        </w:rPr>
        <w:t>. No caso, o</w:t>
      </w:r>
      <w:r w:rsidR="00161971" w:rsidRPr="00052C34">
        <w:rPr>
          <w:color w:val="000000"/>
        </w:rPr>
        <w:t xml:space="preserve"> </w:t>
      </w:r>
      <w:r w:rsidR="00320515" w:rsidRPr="00052C34">
        <w:rPr>
          <w:color w:val="000000"/>
        </w:rPr>
        <w:t>j</w:t>
      </w:r>
      <w:r w:rsidR="00034A7F" w:rsidRPr="00052C34">
        <w:rPr>
          <w:color w:val="000000"/>
        </w:rPr>
        <w:t>uiz</w:t>
      </w:r>
      <w:r w:rsidR="00161971" w:rsidRPr="00052C34">
        <w:rPr>
          <w:color w:val="000000"/>
        </w:rPr>
        <w:t xml:space="preserve"> </w:t>
      </w:r>
      <w:r w:rsidR="005327D2" w:rsidRPr="00052C34">
        <w:rPr>
          <w:color w:val="000000"/>
        </w:rPr>
        <w:t>instrui os jurados e</w:t>
      </w:r>
      <w:r w:rsidR="00161971" w:rsidRPr="00052C34">
        <w:rPr>
          <w:color w:val="000000"/>
        </w:rPr>
        <w:t xml:space="preserve"> </w:t>
      </w:r>
      <w:r w:rsidR="005327D2" w:rsidRPr="00052C34">
        <w:rPr>
          <w:color w:val="000000"/>
        </w:rPr>
        <w:t xml:space="preserve">obtém </w:t>
      </w:r>
      <w:r w:rsidR="002D56A3" w:rsidRPr="00052C34">
        <w:rPr>
          <w:color w:val="000000"/>
        </w:rPr>
        <w:t>o veredicto</w:t>
      </w:r>
      <w:r w:rsidR="00D30E89" w:rsidRPr="00052C34">
        <w:rPr>
          <w:color w:val="000000"/>
        </w:rPr>
        <w:t xml:space="preserve">, tal como ocorre em </w:t>
      </w:r>
      <w:r w:rsidR="001D232B" w:rsidRPr="00052C34">
        <w:t>“12</w:t>
      </w:r>
      <w:r w:rsidR="00D30E89" w:rsidRPr="00052C34">
        <w:t xml:space="preserve"> homens e uma sentença”</w:t>
      </w:r>
      <w:r w:rsidR="00D30E89" w:rsidRPr="00052C34">
        <w:rPr>
          <w:color w:val="000000"/>
        </w:rPr>
        <w:t>;</w:t>
      </w:r>
    </w:p>
    <w:p w:rsidR="00D30E89" w:rsidRPr="00052C34" w:rsidRDefault="006E57A0" w:rsidP="00D30E89">
      <w:pPr>
        <w:pStyle w:val="1texto"/>
        <w:numPr>
          <w:ilvl w:val="0"/>
          <w:numId w:val="6"/>
        </w:numPr>
        <w:rPr>
          <w:color w:val="000000"/>
        </w:rPr>
      </w:pPr>
      <w:r w:rsidRPr="00052C34">
        <w:rPr>
          <w:i/>
          <w:color w:val="000000"/>
        </w:rPr>
        <w:t>inconciliaçã</w:t>
      </w:r>
      <w:r w:rsidR="00034A7F" w:rsidRPr="00052C34">
        <w:rPr>
          <w:i/>
          <w:color w:val="000000"/>
        </w:rPr>
        <w:t>o ativa</w:t>
      </w:r>
      <w:r w:rsidR="00034A7F" w:rsidRPr="00052C34">
        <w:rPr>
          <w:color w:val="000000"/>
        </w:rPr>
        <w:t xml:space="preserve"> [1</w:t>
      </w:r>
      <w:r w:rsidRPr="00052C34">
        <w:rPr>
          <w:color w:val="000000"/>
        </w:rPr>
        <w:t>b</w:t>
      </w:r>
      <w:r w:rsidR="005327D2" w:rsidRPr="00052C34">
        <w:rPr>
          <w:color w:val="000000"/>
        </w:rPr>
        <w:t xml:space="preserve">], quando </w:t>
      </w:r>
      <w:r w:rsidR="00D30E89" w:rsidRPr="00052C34">
        <w:rPr>
          <w:color w:val="000000"/>
        </w:rPr>
        <w:t>se</w:t>
      </w:r>
      <w:r w:rsidR="00161971" w:rsidRPr="00052C34">
        <w:rPr>
          <w:color w:val="000000"/>
        </w:rPr>
        <w:t xml:space="preserve"> </w:t>
      </w:r>
      <w:r w:rsidR="00DE40D5" w:rsidRPr="00052C34">
        <w:rPr>
          <w:color w:val="000000"/>
        </w:rPr>
        <w:t>executa</w:t>
      </w:r>
      <w:r w:rsidR="005327D2" w:rsidRPr="00052C34">
        <w:rPr>
          <w:color w:val="000000"/>
        </w:rPr>
        <w:t xml:space="preserve"> a ação antecedente e não </w:t>
      </w:r>
      <w:r w:rsidR="00D30E89" w:rsidRPr="00052C34">
        <w:rPr>
          <w:color w:val="000000"/>
        </w:rPr>
        <w:t xml:space="preserve">se </w:t>
      </w:r>
      <w:r w:rsidR="005327D2" w:rsidRPr="00052C34">
        <w:rPr>
          <w:color w:val="000000"/>
        </w:rPr>
        <w:t>atinge o estado consequente</w:t>
      </w:r>
      <w:r w:rsidR="00DE40D5" w:rsidRPr="00052C34">
        <w:rPr>
          <w:color w:val="000000"/>
        </w:rPr>
        <w:t xml:space="preserve">. No caso, </w:t>
      </w:r>
      <w:r w:rsidR="005327D2" w:rsidRPr="00052C34">
        <w:rPr>
          <w:color w:val="000000"/>
        </w:rPr>
        <w:t>o juiz instrui os jurados e não obtém o veredicto</w:t>
      </w:r>
      <w:r w:rsidR="003C006D" w:rsidRPr="00052C34">
        <w:rPr>
          <w:color w:val="000000"/>
        </w:rPr>
        <w:t xml:space="preserve">, </w:t>
      </w:r>
      <w:r w:rsidR="00DE40D5" w:rsidRPr="00052C34">
        <w:rPr>
          <w:color w:val="000000"/>
        </w:rPr>
        <w:t xml:space="preserve">porque </w:t>
      </w:r>
      <w:r w:rsidR="003C006D" w:rsidRPr="00052C34">
        <w:rPr>
          <w:color w:val="000000"/>
        </w:rPr>
        <w:t>os jurados se declaram incapazes de chegar ao consenso necessário exigido pelo sistema jurídico americano</w:t>
      </w:r>
      <w:r w:rsidR="00D30E89" w:rsidRPr="00052C34">
        <w:rPr>
          <w:color w:val="000000"/>
        </w:rPr>
        <w:t>;</w:t>
      </w:r>
    </w:p>
    <w:p w:rsidR="00D30E89" w:rsidRPr="00052C34" w:rsidRDefault="00034A7F" w:rsidP="00D30E89">
      <w:pPr>
        <w:pStyle w:val="1texto"/>
        <w:numPr>
          <w:ilvl w:val="0"/>
          <w:numId w:val="6"/>
        </w:numPr>
        <w:rPr>
          <w:color w:val="000000"/>
        </w:rPr>
      </w:pPr>
      <w:r w:rsidRPr="00052C34">
        <w:rPr>
          <w:i/>
          <w:color w:val="000000"/>
        </w:rPr>
        <w:t>conciliação passiva</w:t>
      </w:r>
      <w:r w:rsidRPr="00052C34">
        <w:rPr>
          <w:color w:val="000000"/>
        </w:rPr>
        <w:t xml:space="preserve"> [1</w:t>
      </w:r>
      <w:r w:rsidR="006E57A0" w:rsidRPr="00052C34">
        <w:rPr>
          <w:color w:val="000000"/>
        </w:rPr>
        <w:t>c],</w:t>
      </w:r>
      <w:r w:rsidR="005327D2" w:rsidRPr="00052C34">
        <w:rPr>
          <w:color w:val="000000"/>
        </w:rPr>
        <w:t xml:space="preserve"> quando não </w:t>
      </w:r>
      <w:r w:rsidR="00D30E89" w:rsidRPr="00052C34">
        <w:rPr>
          <w:color w:val="000000"/>
        </w:rPr>
        <w:t xml:space="preserve">se </w:t>
      </w:r>
      <w:r w:rsidR="00DE40D5" w:rsidRPr="00052C34">
        <w:rPr>
          <w:color w:val="000000"/>
        </w:rPr>
        <w:t>executa</w:t>
      </w:r>
      <w:r w:rsidR="005327D2" w:rsidRPr="00052C34">
        <w:rPr>
          <w:color w:val="000000"/>
        </w:rPr>
        <w:t xml:space="preserve"> a ação antecedente</w:t>
      </w:r>
      <w:r w:rsidR="00161971" w:rsidRPr="00052C34">
        <w:rPr>
          <w:color w:val="000000"/>
        </w:rPr>
        <w:t xml:space="preserve"> </w:t>
      </w:r>
      <w:r w:rsidR="005327D2" w:rsidRPr="00052C34">
        <w:rPr>
          <w:color w:val="000000"/>
        </w:rPr>
        <w:t>e, mesmo assim, atinge</w:t>
      </w:r>
      <w:r w:rsidR="00D30E89" w:rsidRPr="00052C34">
        <w:rPr>
          <w:color w:val="000000"/>
        </w:rPr>
        <w:t>-se</w:t>
      </w:r>
      <w:r w:rsidR="00DE40D5" w:rsidRPr="00052C34">
        <w:rPr>
          <w:color w:val="000000"/>
        </w:rPr>
        <w:t xml:space="preserve"> o estado consequente. No caso, </w:t>
      </w:r>
      <w:r w:rsidR="005327D2" w:rsidRPr="00052C34">
        <w:rPr>
          <w:color w:val="000000"/>
        </w:rPr>
        <w:t>o juiz não instrui os jurados</w:t>
      </w:r>
      <w:r w:rsidR="00DE40D5" w:rsidRPr="00052C34">
        <w:rPr>
          <w:color w:val="000000"/>
        </w:rPr>
        <w:t>, um erro de procedimento, e</w:t>
      </w:r>
      <w:r w:rsidR="00161971" w:rsidRPr="00052C34">
        <w:rPr>
          <w:color w:val="000000"/>
        </w:rPr>
        <w:t xml:space="preserve"> </w:t>
      </w:r>
      <w:r w:rsidR="00DE40D5" w:rsidRPr="00052C34">
        <w:rPr>
          <w:color w:val="000000"/>
        </w:rPr>
        <w:t>os jurados, mesmo assim, fornecem corretamente o veredicto</w:t>
      </w:r>
      <w:r w:rsidR="005327D2" w:rsidRPr="00052C34">
        <w:rPr>
          <w:color w:val="000000"/>
        </w:rPr>
        <w:t xml:space="preserve"> po</w:t>
      </w:r>
      <w:r w:rsidR="00DE40D5" w:rsidRPr="00052C34">
        <w:rPr>
          <w:color w:val="000000"/>
        </w:rPr>
        <w:t>r conhecerem os trâmites legais</w:t>
      </w:r>
      <w:r w:rsidR="00D30E89" w:rsidRPr="00052C34">
        <w:rPr>
          <w:color w:val="000000"/>
        </w:rPr>
        <w:t>;</w:t>
      </w:r>
    </w:p>
    <w:p w:rsidR="003C006D" w:rsidRPr="00052C34" w:rsidRDefault="00034A7F" w:rsidP="00D30E89">
      <w:pPr>
        <w:pStyle w:val="1texto"/>
        <w:numPr>
          <w:ilvl w:val="0"/>
          <w:numId w:val="6"/>
        </w:numPr>
        <w:rPr>
          <w:color w:val="000000"/>
        </w:rPr>
      </w:pPr>
      <w:r w:rsidRPr="00052C34">
        <w:rPr>
          <w:i/>
          <w:color w:val="000000"/>
        </w:rPr>
        <w:t>inconciliação passiva</w:t>
      </w:r>
      <w:r w:rsidRPr="00052C34">
        <w:rPr>
          <w:color w:val="000000"/>
        </w:rPr>
        <w:t xml:space="preserve"> [1</w:t>
      </w:r>
      <w:r w:rsidR="006E57A0" w:rsidRPr="00052C34">
        <w:rPr>
          <w:color w:val="000000"/>
        </w:rPr>
        <w:t xml:space="preserve">d], </w:t>
      </w:r>
      <w:r w:rsidR="003C006D" w:rsidRPr="00052C34">
        <w:rPr>
          <w:color w:val="000000"/>
        </w:rPr>
        <w:t xml:space="preserve">quando não </w:t>
      </w:r>
      <w:r w:rsidR="00D30E89" w:rsidRPr="00052C34">
        <w:rPr>
          <w:color w:val="000000"/>
        </w:rPr>
        <w:t xml:space="preserve">se </w:t>
      </w:r>
      <w:r w:rsidR="00DE40D5" w:rsidRPr="00052C34">
        <w:rPr>
          <w:color w:val="000000"/>
        </w:rPr>
        <w:t>executa</w:t>
      </w:r>
      <w:r w:rsidR="003C006D" w:rsidRPr="00052C34">
        <w:rPr>
          <w:color w:val="000000"/>
        </w:rPr>
        <w:t xml:space="preserve"> a ação antecedente e não </w:t>
      </w:r>
      <w:r w:rsidR="00D30E89" w:rsidRPr="00052C34">
        <w:rPr>
          <w:color w:val="000000"/>
        </w:rPr>
        <w:t xml:space="preserve">se </w:t>
      </w:r>
      <w:r w:rsidR="003C006D" w:rsidRPr="00052C34">
        <w:rPr>
          <w:color w:val="000000"/>
        </w:rPr>
        <w:t>atinge o estado consequente</w:t>
      </w:r>
      <w:r w:rsidR="00DE40D5" w:rsidRPr="00052C34">
        <w:rPr>
          <w:color w:val="000000"/>
        </w:rPr>
        <w:t>. No caso, o juiz não instrui os jurados e eles</w:t>
      </w:r>
      <w:r w:rsidR="003C006D" w:rsidRPr="00052C34">
        <w:rPr>
          <w:color w:val="000000"/>
        </w:rPr>
        <w:t xml:space="preserve"> cometem um erro de procedimento </w:t>
      </w:r>
      <w:r w:rsidR="000E35A4" w:rsidRPr="00052C34">
        <w:rPr>
          <w:color w:val="000000"/>
        </w:rPr>
        <w:t xml:space="preserve">ou </w:t>
      </w:r>
      <w:r w:rsidR="008E5B98" w:rsidRPr="00052C34">
        <w:rPr>
          <w:color w:val="000000"/>
        </w:rPr>
        <w:t>se declara</w:t>
      </w:r>
      <w:r w:rsidR="003C006D" w:rsidRPr="00052C34">
        <w:rPr>
          <w:color w:val="000000"/>
        </w:rPr>
        <w:t>m incapazes de chegar ao consenso necessário.</w:t>
      </w:r>
    </w:p>
    <w:p w:rsidR="00034A7F" w:rsidRPr="00052C34" w:rsidRDefault="003C006D" w:rsidP="00052C34">
      <w:pPr>
        <w:pStyle w:val="1texto"/>
        <w:ind w:firstLine="709"/>
      </w:pPr>
      <w:r w:rsidRPr="00052C34">
        <w:t>Essas opções podem ser resumidas na figura 1 a seguir.</w:t>
      </w:r>
    </w:p>
    <w:p w:rsidR="003C006D" w:rsidRPr="00052C34" w:rsidRDefault="003C006D" w:rsidP="00CD0DED">
      <w:pPr>
        <w:pStyle w:val="1texto"/>
      </w:pPr>
    </w:p>
    <w:p w:rsidR="006E57A0" w:rsidRDefault="00F819B8" w:rsidP="00F819B8">
      <w:pPr>
        <w:pStyle w:val="Legenda"/>
        <w:rPr>
          <w:szCs w:val="24"/>
        </w:rPr>
      </w:pPr>
      <w:r w:rsidRPr="00052C34">
        <w:lastRenderedPageBreak/>
        <w:t xml:space="preserve">Figura </w:t>
      </w:r>
      <w:r w:rsidR="00752D5D" w:rsidRPr="00052C34">
        <w:fldChar w:fldCharType="begin"/>
      </w:r>
      <w:r w:rsidR="00980194" w:rsidRPr="00052C34">
        <w:instrText xml:space="preserve"> SEQ Figura \* ARABIC </w:instrText>
      </w:r>
      <w:r w:rsidR="00752D5D" w:rsidRPr="00052C34">
        <w:fldChar w:fldCharType="separate"/>
      </w:r>
      <w:r w:rsidRPr="00052C34">
        <w:rPr>
          <w:noProof/>
        </w:rPr>
        <w:t>2</w:t>
      </w:r>
      <w:r w:rsidR="00752D5D" w:rsidRPr="00052C34">
        <w:fldChar w:fldCharType="end"/>
      </w:r>
      <w:r w:rsidR="00034A7F" w:rsidRPr="00052C34">
        <w:rPr>
          <w:szCs w:val="24"/>
        </w:rPr>
        <w:t xml:space="preserve"> – Possibilidades de consecução de metas</w:t>
      </w:r>
    </w:p>
    <w:p w:rsidR="00052C34" w:rsidRPr="00052C34" w:rsidRDefault="00052C34" w:rsidP="00052C34">
      <w:pPr>
        <w:rPr>
          <w:lang w:eastAsia="pt-BR"/>
        </w:rPr>
      </w:pPr>
    </w:p>
    <w:tbl>
      <w:tblPr>
        <w:tblW w:w="5000" w:type="pct"/>
        <w:tblBorders>
          <w:top w:val="single" w:sz="4" w:space="0" w:color="auto"/>
          <w:bottom w:val="single" w:sz="4" w:space="0" w:color="auto"/>
        </w:tblBorders>
        <w:tblLayout w:type="fixed"/>
        <w:tblLook w:val="04A0"/>
      </w:tblPr>
      <w:tblGrid>
        <w:gridCol w:w="1030"/>
        <w:gridCol w:w="1033"/>
        <w:gridCol w:w="1033"/>
        <w:gridCol w:w="1033"/>
        <w:gridCol w:w="1033"/>
        <w:gridCol w:w="1033"/>
        <w:gridCol w:w="1003"/>
        <w:gridCol w:w="1064"/>
        <w:gridCol w:w="1025"/>
      </w:tblGrid>
      <w:tr w:rsidR="00D64231" w:rsidRPr="00052C34" w:rsidTr="00EE4219">
        <w:tc>
          <w:tcPr>
            <w:tcW w:w="555" w:type="pct"/>
            <w:tcBorders>
              <w:top w:val="single" w:sz="4" w:space="0" w:color="auto"/>
              <w:bottom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Estágios</w:t>
            </w:r>
          </w:p>
        </w:tc>
        <w:tc>
          <w:tcPr>
            <w:tcW w:w="1112" w:type="pct"/>
            <w:gridSpan w:val="2"/>
            <w:tcBorders>
              <w:top w:val="single" w:sz="4" w:space="0" w:color="auto"/>
              <w:left w:val="single" w:sz="4" w:space="0" w:color="auto"/>
              <w:bottom w:val="single" w:sz="4" w:space="0" w:color="auto"/>
              <w:right w:val="single" w:sz="4" w:space="0" w:color="auto"/>
            </w:tcBorders>
          </w:tcPr>
          <w:p w:rsidR="00D64231" w:rsidRPr="00052C34" w:rsidRDefault="00D64231" w:rsidP="00034A7F">
            <w:pPr>
              <w:spacing w:after="0" w:line="240" w:lineRule="auto"/>
              <w:jc w:val="center"/>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(1a)Conciliação Ativa</w:t>
            </w:r>
          </w:p>
        </w:tc>
        <w:tc>
          <w:tcPr>
            <w:tcW w:w="1112" w:type="pct"/>
            <w:gridSpan w:val="2"/>
            <w:tcBorders>
              <w:top w:val="single" w:sz="4" w:space="0" w:color="auto"/>
              <w:left w:val="single" w:sz="4" w:space="0" w:color="auto"/>
              <w:bottom w:val="single" w:sz="4" w:space="0" w:color="auto"/>
              <w:right w:val="single" w:sz="4" w:space="0" w:color="auto"/>
            </w:tcBorders>
          </w:tcPr>
          <w:p w:rsidR="00D64231" w:rsidRPr="00052C34" w:rsidRDefault="00D64231" w:rsidP="00034A7F">
            <w:pPr>
              <w:spacing w:after="0" w:line="240" w:lineRule="auto"/>
              <w:jc w:val="center"/>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(1b)Inconciliação Ativa</w:t>
            </w:r>
          </w:p>
        </w:tc>
        <w:tc>
          <w:tcPr>
            <w:tcW w:w="1096" w:type="pct"/>
            <w:gridSpan w:val="2"/>
            <w:tcBorders>
              <w:top w:val="single" w:sz="4" w:space="0" w:color="auto"/>
              <w:left w:val="single" w:sz="4" w:space="0" w:color="auto"/>
              <w:bottom w:val="single" w:sz="4" w:space="0" w:color="auto"/>
              <w:right w:val="single" w:sz="4" w:space="0" w:color="auto"/>
            </w:tcBorders>
          </w:tcPr>
          <w:p w:rsidR="00D64231" w:rsidRPr="00052C34" w:rsidRDefault="00D64231" w:rsidP="00034A7F">
            <w:pPr>
              <w:spacing w:after="0" w:line="240" w:lineRule="auto"/>
              <w:jc w:val="center"/>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(1c)Conciliação Passiva</w:t>
            </w:r>
          </w:p>
        </w:tc>
        <w:tc>
          <w:tcPr>
            <w:tcW w:w="1125" w:type="pct"/>
            <w:gridSpan w:val="2"/>
            <w:tcBorders>
              <w:top w:val="single" w:sz="4" w:space="0" w:color="auto"/>
              <w:left w:val="single" w:sz="4" w:space="0" w:color="auto"/>
              <w:bottom w:val="single" w:sz="4" w:space="0" w:color="auto"/>
            </w:tcBorders>
          </w:tcPr>
          <w:p w:rsidR="00D64231" w:rsidRPr="00052C34" w:rsidRDefault="00D64231" w:rsidP="00034A7F">
            <w:pPr>
              <w:spacing w:after="0" w:line="240" w:lineRule="auto"/>
              <w:jc w:val="center"/>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(1d)Inconciliação Passiva</w:t>
            </w:r>
          </w:p>
        </w:tc>
      </w:tr>
      <w:tr w:rsidR="00D64231" w:rsidRPr="00052C34" w:rsidTr="00EE4219">
        <w:tc>
          <w:tcPr>
            <w:tcW w:w="555" w:type="pct"/>
            <w:tcBorders>
              <w:top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[1]</w:t>
            </w:r>
          </w:p>
        </w:tc>
        <w:tc>
          <w:tcPr>
            <w:tcW w:w="556" w:type="pct"/>
            <w:tcBorders>
              <w:top w:val="single" w:sz="4" w:space="0" w:color="auto"/>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6" w:type="pct"/>
            <w:tcBorders>
              <w:top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56" w:type="pct"/>
            <w:tcBorders>
              <w:top w:val="single" w:sz="4" w:space="0" w:color="auto"/>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6" w:type="pct"/>
            <w:tcBorders>
              <w:top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56" w:type="pct"/>
            <w:tcBorders>
              <w:top w:val="single" w:sz="4" w:space="0" w:color="auto"/>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40" w:type="pct"/>
            <w:tcBorders>
              <w:top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73" w:type="pct"/>
            <w:tcBorders>
              <w:top w:val="single" w:sz="4" w:space="0" w:color="auto"/>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2" w:type="pct"/>
            <w:tcBorders>
              <w:top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r>
      <w:tr w:rsidR="00D64231" w:rsidRPr="00052C34" w:rsidTr="00EE4219">
        <w:tc>
          <w:tcPr>
            <w:tcW w:w="555"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[2]</w:t>
            </w: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56"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56"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40"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73"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52" w:type="pct"/>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r>
      <w:tr w:rsidR="00D64231" w:rsidRPr="00052C34" w:rsidTr="00EE4219">
        <w:tc>
          <w:tcPr>
            <w:tcW w:w="555"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[3]</w:t>
            </w: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56"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P</w:t>
            </w:r>
          </w:p>
        </w:tc>
        <w:tc>
          <w:tcPr>
            <w:tcW w:w="556"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sym w:font="Symbol" w:char="F0D8"/>
            </w:r>
            <w:r w:rsidRPr="00052C34">
              <w:rPr>
                <w:rFonts w:ascii="Times New Roman" w:hAnsi="Times New Roman" w:cs="Times New Roman"/>
                <w:color w:val="000000" w:themeColor="text1"/>
                <w:sz w:val="20"/>
                <w:szCs w:val="20"/>
              </w:rPr>
              <w:t>P</w:t>
            </w:r>
          </w:p>
        </w:tc>
        <w:tc>
          <w:tcPr>
            <w:tcW w:w="540"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p>
        </w:tc>
        <w:tc>
          <w:tcPr>
            <w:tcW w:w="573"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sym w:font="Symbol" w:char="F0D8"/>
            </w:r>
            <w:r w:rsidRPr="00052C34">
              <w:rPr>
                <w:rFonts w:ascii="Times New Roman" w:hAnsi="Times New Roman" w:cs="Times New Roman"/>
                <w:color w:val="000000" w:themeColor="text1"/>
                <w:sz w:val="20"/>
                <w:szCs w:val="20"/>
              </w:rPr>
              <w:t>P</w:t>
            </w:r>
          </w:p>
        </w:tc>
        <w:tc>
          <w:tcPr>
            <w:tcW w:w="552" w:type="pct"/>
          </w:tcPr>
          <w:p w:rsidR="00D64231" w:rsidRPr="00052C34" w:rsidRDefault="00D64231" w:rsidP="00034A7F">
            <w:pPr>
              <w:spacing w:after="0" w:line="240" w:lineRule="auto"/>
              <w:rPr>
                <w:rFonts w:ascii="Times New Roman" w:hAnsi="Times New Roman" w:cs="Times New Roman"/>
                <w:color w:val="000000" w:themeColor="text1"/>
                <w:sz w:val="20"/>
                <w:szCs w:val="20"/>
              </w:rPr>
            </w:pPr>
          </w:p>
        </w:tc>
      </w:tr>
      <w:tr w:rsidR="00D64231" w:rsidRPr="00052C34" w:rsidTr="00EE4219">
        <w:tc>
          <w:tcPr>
            <w:tcW w:w="555"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[4]</w:t>
            </w:r>
          </w:p>
        </w:tc>
        <w:tc>
          <w:tcPr>
            <w:tcW w:w="556" w:type="pct"/>
            <w:tcBorders>
              <w:left w:val="single" w:sz="4" w:space="0" w:color="auto"/>
              <w:bottom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6" w:type="pct"/>
            <w:tcBorders>
              <w:bottom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56"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6" w:type="pct"/>
            <w:tcBorders>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sym w:font="Symbol" w:char="F0D8"/>
            </w:r>
            <w:r w:rsidRPr="00052C34">
              <w:rPr>
                <w:rFonts w:ascii="Times New Roman" w:hAnsi="Times New Roman" w:cs="Times New Roman"/>
                <w:color w:val="000000" w:themeColor="text1"/>
                <w:sz w:val="20"/>
                <w:szCs w:val="20"/>
              </w:rPr>
              <w:t>Q’</w:t>
            </w:r>
          </w:p>
        </w:tc>
        <w:tc>
          <w:tcPr>
            <w:tcW w:w="556" w:type="pct"/>
            <w:tcBorders>
              <w:left w:val="single" w:sz="4" w:space="0" w:color="auto"/>
              <w:bottom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40" w:type="pct"/>
            <w:tcBorders>
              <w:bottom w:val="single" w:sz="4" w:space="0" w:color="auto"/>
              <w:right w:val="single" w:sz="4" w:space="0" w:color="auto"/>
            </w:tcBorders>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t>Q’</w:t>
            </w:r>
          </w:p>
        </w:tc>
        <w:tc>
          <w:tcPr>
            <w:tcW w:w="573" w:type="pct"/>
            <w:tcBorders>
              <w:left w:val="single" w:sz="4" w:space="0" w:color="auto"/>
            </w:tcBorders>
          </w:tcPr>
          <w:p w:rsidR="00D64231" w:rsidRPr="00052C34" w:rsidRDefault="00D64231" w:rsidP="00034A7F">
            <w:pPr>
              <w:spacing w:after="0" w:line="240" w:lineRule="auto"/>
              <w:jc w:val="right"/>
              <w:rPr>
                <w:rFonts w:ascii="Times New Roman" w:hAnsi="Times New Roman" w:cs="Times New Roman"/>
                <w:color w:val="000000" w:themeColor="text1"/>
                <w:sz w:val="20"/>
                <w:szCs w:val="20"/>
              </w:rPr>
            </w:pPr>
          </w:p>
        </w:tc>
        <w:tc>
          <w:tcPr>
            <w:tcW w:w="552" w:type="pct"/>
          </w:tcPr>
          <w:p w:rsidR="00D64231" w:rsidRPr="00052C34" w:rsidRDefault="00D64231" w:rsidP="00034A7F">
            <w:pPr>
              <w:spacing w:after="0" w:line="240" w:lineRule="auto"/>
              <w:rPr>
                <w:rFonts w:ascii="Times New Roman" w:hAnsi="Times New Roman" w:cs="Times New Roman"/>
                <w:color w:val="000000" w:themeColor="text1"/>
                <w:sz w:val="20"/>
                <w:szCs w:val="20"/>
              </w:rPr>
            </w:pPr>
            <w:r w:rsidRPr="00052C34">
              <w:rPr>
                <w:rFonts w:ascii="Times New Roman" w:hAnsi="Times New Roman" w:cs="Times New Roman"/>
                <w:color w:val="000000" w:themeColor="text1"/>
                <w:sz w:val="20"/>
                <w:szCs w:val="20"/>
              </w:rPr>
              <w:sym w:font="Symbol" w:char="F0D8"/>
            </w:r>
            <w:r w:rsidRPr="00052C34">
              <w:rPr>
                <w:rFonts w:ascii="Times New Roman" w:hAnsi="Times New Roman" w:cs="Times New Roman"/>
                <w:color w:val="000000" w:themeColor="text1"/>
                <w:sz w:val="20"/>
                <w:szCs w:val="20"/>
              </w:rPr>
              <w:t>Q’</w:t>
            </w:r>
          </w:p>
        </w:tc>
      </w:tr>
    </w:tbl>
    <w:p w:rsidR="008E5B98" w:rsidRPr="00052C34" w:rsidRDefault="006F7B3E" w:rsidP="006F7B3E">
      <w:pPr>
        <w:pStyle w:val="1texto"/>
        <w:ind w:firstLine="0"/>
        <w:rPr>
          <w:rFonts w:eastAsiaTheme="minorHAnsi"/>
          <w:sz w:val="20"/>
          <w:szCs w:val="20"/>
          <w:lang w:eastAsia="en-US"/>
        </w:rPr>
      </w:pPr>
      <w:r w:rsidRPr="00052C34">
        <w:rPr>
          <w:rFonts w:eastAsiaTheme="minorHAnsi"/>
          <w:sz w:val="20"/>
          <w:szCs w:val="20"/>
          <w:lang w:eastAsia="en-US"/>
        </w:rPr>
        <w:t>Fonte: Rauen (2014, p. 11).</w:t>
      </w:r>
    </w:p>
    <w:p w:rsidR="006F7B3E" w:rsidRPr="00052C34" w:rsidRDefault="006F7B3E" w:rsidP="00CD0DED">
      <w:pPr>
        <w:pStyle w:val="1texto"/>
      </w:pPr>
    </w:p>
    <w:p w:rsidR="00BA2EA5" w:rsidRPr="00052C34" w:rsidRDefault="008E5B98" w:rsidP="00052C34">
      <w:pPr>
        <w:pStyle w:val="1texto"/>
        <w:ind w:firstLine="709"/>
      </w:pPr>
      <w:r w:rsidRPr="00052C34">
        <w:t>Segundo Rauen (2014),</w:t>
      </w:r>
      <w:r w:rsidR="005D6FB3" w:rsidRPr="00052C34">
        <w:t xml:space="preserve"> </w:t>
      </w:r>
      <w:r w:rsidR="00DE40D5" w:rsidRPr="00052C34">
        <w:t xml:space="preserve">há </w:t>
      </w:r>
      <w:r w:rsidRPr="00052C34">
        <w:t xml:space="preserve">uma </w:t>
      </w:r>
      <w:r w:rsidR="00BA2EA5" w:rsidRPr="00052C34">
        <w:t>confirmação de hipóteses</w:t>
      </w:r>
      <w:r w:rsidR="005D6FB3" w:rsidRPr="00052C34">
        <w:t xml:space="preserve"> </w:t>
      </w:r>
      <w:r w:rsidR="00BA2EA5" w:rsidRPr="00052C34">
        <w:t>quando</w:t>
      </w:r>
      <w:r w:rsidR="00BA2EA5" w:rsidRPr="00052C34">
        <w:rPr>
          <w:rFonts w:eastAsiaTheme="minorHAnsi"/>
          <w:szCs w:val="22"/>
          <w:lang w:bidi="ar-EG"/>
        </w:rPr>
        <w:t xml:space="preserve"> a </w:t>
      </w:r>
      <w:r w:rsidR="00D64231" w:rsidRPr="00052C34">
        <w:t xml:space="preserve">realidade </w:t>
      </w:r>
      <w:r w:rsidR="00D64231" w:rsidRPr="00052C34">
        <w:rPr>
          <w:i/>
        </w:rPr>
        <w:t>Q’</w:t>
      </w:r>
      <w:r w:rsidR="00D64231" w:rsidRPr="00052C34">
        <w:t xml:space="preserve"> em </w:t>
      </w:r>
      <w:r w:rsidR="00D64231" w:rsidRPr="00052C34">
        <w:rPr>
          <w:i/>
        </w:rPr>
        <w:t>t</w:t>
      </w:r>
      <w:r w:rsidR="00D64231" w:rsidRPr="00052C34">
        <w:rPr>
          <w:i/>
          <w:vertAlign w:val="subscript"/>
        </w:rPr>
        <w:t>4</w:t>
      </w:r>
      <w:r w:rsidR="00AA19C9" w:rsidRPr="00052C34">
        <w:rPr>
          <w:i/>
          <w:vertAlign w:val="subscript"/>
        </w:rPr>
        <w:t xml:space="preserve"> </w:t>
      </w:r>
      <w:r w:rsidR="00D64231" w:rsidRPr="00052C34">
        <w:t>satisfaz</w:t>
      </w:r>
      <w:r w:rsidR="00DE40D5" w:rsidRPr="00052C34">
        <w:t xml:space="preserve"> ou </w:t>
      </w:r>
      <w:r w:rsidR="00D64231" w:rsidRPr="00052C34">
        <w:t xml:space="preserve">coincide </w:t>
      </w:r>
      <w:r w:rsidRPr="00052C34">
        <w:t xml:space="preserve">com </w:t>
      </w:r>
      <w:r w:rsidR="00D64231" w:rsidRPr="00052C34">
        <w:t xml:space="preserve">a hipótese abdutiva antefactual </w:t>
      </w:r>
      <w:r w:rsidR="00D64231" w:rsidRPr="00052C34">
        <w:rPr>
          <w:i/>
        </w:rPr>
        <w:t>H</w:t>
      </w:r>
      <w:r w:rsidR="00D64231" w:rsidRPr="00052C34">
        <w:rPr>
          <w:i/>
          <w:vertAlign w:val="subscript"/>
        </w:rPr>
        <w:t>a</w:t>
      </w:r>
      <w:r w:rsidR="00D64231" w:rsidRPr="00052C34">
        <w:t xml:space="preserve"> em </w:t>
      </w:r>
      <w:r w:rsidR="00D64231" w:rsidRPr="00052C34">
        <w:rPr>
          <w:i/>
        </w:rPr>
        <w:t>t</w:t>
      </w:r>
      <w:r w:rsidR="00D64231" w:rsidRPr="00052C34">
        <w:rPr>
          <w:i/>
          <w:vertAlign w:val="subscript"/>
        </w:rPr>
        <w:t>2</w:t>
      </w:r>
      <w:r w:rsidR="00D64231" w:rsidRPr="00052C34">
        <w:t xml:space="preserve">, de tal modo que o resultado da ação </w:t>
      </w:r>
      <w:r w:rsidR="00D64231" w:rsidRPr="00052C34">
        <w:rPr>
          <w:i/>
        </w:rPr>
        <w:t xml:space="preserve">P </w:t>
      </w:r>
      <w:r w:rsidR="00D64231" w:rsidRPr="00052C34">
        <w:t xml:space="preserve">reforça a hipótese abdutiva antefactual </w:t>
      </w:r>
      <w:r w:rsidR="00D64231" w:rsidRPr="00052C34">
        <w:rPr>
          <w:i/>
        </w:rPr>
        <w:t>H</w:t>
      </w:r>
      <w:r w:rsidR="00D64231" w:rsidRPr="00052C34">
        <w:rPr>
          <w:i/>
          <w:vertAlign w:val="subscript"/>
        </w:rPr>
        <w:t>a</w:t>
      </w:r>
      <w:r w:rsidR="00D64231" w:rsidRPr="00052C34">
        <w:t xml:space="preserve"> de que a ação antecedente </w:t>
      </w:r>
      <w:r w:rsidR="00D64231" w:rsidRPr="00052C34">
        <w:rPr>
          <w:i/>
        </w:rPr>
        <w:t xml:space="preserve">P </w:t>
      </w:r>
      <w:r w:rsidR="00D64231" w:rsidRPr="00052C34">
        <w:t xml:space="preserve">causa o estado consequente </w:t>
      </w:r>
      <w:r w:rsidR="00D64231" w:rsidRPr="00052C34">
        <w:rPr>
          <w:i/>
        </w:rPr>
        <w:t>Q</w:t>
      </w:r>
      <w:r w:rsidR="00D64231" w:rsidRPr="00052C34">
        <w:t>.</w:t>
      </w:r>
    </w:p>
    <w:p w:rsidR="00173995" w:rsidRPr="00052C34" w:rsidRDefault="00BA2EA5" w:rsidP="00052C34">
      <w:pPr>
        <w:pStyle w:val="1texto"/>
        <w:ind w:firstLine="709"/>
      </w:pPr>
      <w:r w:rsidRPr="00052C34">
        <w:t xml:space="preserve">Cabe ressaltar que a avaliação dessa </w:t>
      </w:r>
      <w:r w:rsidR="00445162" w:rsidRPr="00052C34">
        <w:t xml:space="preserve">hipótese abdutiva antefactual </w:t>
      </w:r>
      <w:r w:rsidR="00DE40D5" w:rsidRPr="00052C34">
        <w:t>depende do</w:t>
      </w:r>
      <w:r w:rsidRPr="00052C34">
        <w:t xml:space="preserve"> grau de confiança </w:t>
      </w:r>
      <w:r w:rsidR="008E5B98" w:rsidRPr="00052C34">
        <w:t>ou</w:t>
      </w:r>
      <w:r w:rsidRPr="00052C34">
        <w:t xml:space="preserve"> de força</w:t>
      </w:r>
      <w:r w:rsidR="00F819B8" w:rsidRPr="00052C34">
        <w:t xml:space="preserve"> que o indivíduo atribui à conexão entre a ação antecedente e o estado co</w:t>
      </w:r>
      <w:r w:rsidR="00161971" w:rsidRPr="00052C34">
        <w:t>n</w:t>
      </w:r>
      <w:r w:rsidR="00F819B8" w:rsidRPr="00052C34">
        <w:t>sequente</w:t>
      </w:r>
      <w:r w:rsidR="008E5B98" w:rsidRPr="00052C34">
        <w:t xml:space="preserve">, sugerindo haver </w:t>
      </w:r>
      <w:r w:rsidRPr="00052C34">
        <w:t xml:space="preserve">uma gradação </w:t>
      </w:r>
      <w:r w:rsidR="00173995" w:rsidRPr="00052C34">
        <w:t xml:space="preserve">que vai do </w:t>
      </w:r>
      <w:r w:rsidR="008E5B98" w:rsidRPr="00052C34">
        <w:t xml:space="preserve">nível </w:t>
      </w:r>
      <w:r w:rsidR="00E02D13" w:rsidRPr="00052C34">
        <w:t>categórico</w:t>
      </w:r>
      <w:r w:rsidR="00445162" w:rsidRPr="00052C34">
        <w:t>, mais forte,</w:t>
      </w:r>
      <w:r w:rsidR="00161971" w:rsidRPr="00052C34">
        <w:t xml:space="preserve"> </w:t>
      </w:r>
      <w:r w:rsidR="00445162" w:rsidRPr="00052C34">
        <w:t xml:space="preserve">passando pelos níveis bicondicional, condicional e habilitador, intermediários, e chegando ao nível </w:t>
      </w:r>
      <w:r w:rsidR="00173995" w:rsidRPr="00052C34">
        <w:t>ta</w:t>
      </w:r>
      <w:r w:rsidR="00E02D13" w:rsidRPr="00052C34">
        <w:t>utológico</w:t>
      </w:r>
      <w:r w:rsidR="00445162" w:rsidRPr="00052C34">
        <w:t>, mais fraco</w:t>
      </w:r>
      <w:r w:rsidR="00E02D13" w:rsidRPr="00052C34">
        <w:t xml:space="preserve">. </w:t>
      </w:r>
    </w:p>
    <w:p w:rsidR="00D64231" w:rsidRPr="00052C34" w:rsidRDefault="00E02D13" w:rsidP="00052C34">
      <w:pPr>
        <w:pStyle w:val="1texto"/>
        <w:ind w:firstLine="709"/>
      </w:pPr>
      <w:r w:rsidRPr="00052C34">
        <w:t xml:space="preserve">Quando categórica </w:t>
      </w:r>
      <w:r w:rsidRPr="00052C34">
        <w:rPr>
          <w:i/>
        </w:rPr>
        <w:t>P</w:t>
      </w:r>
      <w:r w:rsidRPr="00052C34">
        <w:rPr>
          <w:i/>
          <w:color w:val="000000"/>
        </w:rPr>
        <w:sym w:font="Symbol" w:char="F0DB"/>
      </w:r>
      <w:r w:rsidRPr="00052C34">
        <w:rPr>
          <w:i/>
          <w:color w:val="000000"/>
        </w:rPr>
        <w:t>Q</w:t>
      </w:r>
      <w:r w:rsidRPr="00052C34">
        <w:rPr>
          <w:i/>
        </w:rPr>
        <w:t>,</w:t>
      </w:r>
      <w:r w:rsidRPr="00052C34">
        <w:t xml:space="preserve"> a </w:t>
      </w:r>
      <w:r w:rsidR="00445162" w:rsidRPr="00052C34">
        <w:t xml:space="preserve">hipótese abdutiva antefactual </w:t>
      </w:r>
      <w:r w:rsidRPr="00052C34">
        <w:t>é suficiente</w:t>
      </w:r>
      <w:r w:rsidR="00D64231" w:rsidRPr="00052C34">
        <w:t>, necessári</w:t>
      </w:r>
      <w:r w:rsidRPr="00052C34">
        <w:t xml:space="preserve">a </w:t>
      </w:r>
      <w:r w:rsidR="00D64231" w:rsidRPr="00052C34">
        <w:t>e cert</w:t>
      </w:r>
      <w:r w:rsidRPr="00052C34">
        <w:t>a</w:t>
      </w:r>
      <w:r w:rsidR="00D64231" w:rsidRPr="00052C34">
        <w:t>, admiti</w:t>
      </w:r>
      <w:r w:rsidRPr="00052C34">
        <w:t>ndo</w:t>
      </w:r>
      <w:r w:rsidR="00161971" w:rsidRPr="00052C34">
        <w:t xml:space="preserve"> </w:t>
      </w:r>
      <w:r w:rsidRPr="00052C34">
        <w:t xml:space="preserve">apenas </w:t>
      </w:r>
      <w:r w:rsidR="00D64231" w:rsidRPr="00052C34">
        <w:t>conciliaç</w:t>
      </w:r>
      <w:r w:rsidR="00A45A31" w:rsidRPr="00052C34">
        <w:t>ões ativas</w:t>
      </w:r>
      <w:r w:rsidR="00D64231" w:rsidRPr="00052C34">
        <w:t xml:space="preserve"> (1a). </w:t>
      </w:r>
      <w:r w:rsidRPr="00052C34">
        <w:t>Quando bicondiciona</w:t>
      </w:r>
      <w:r w:rsidR="00BC3870" w:rsidRPr="00052C34">
        <w:t>l</w:t>
      </w:r>
      <w:r w:rsidR="00161971" w:rsidRPr="00052C34">
        <w:t xml:space="preserve"> </w:t>
      </w:r>
      <w:r w:rsidRPr="00052C34">
        <w:t>P</w:t>
      </w:r>
      <w:r w:rsidRPr="00052C34">
        <w:rPr>
          <w:color w:val="000000"/>
        </w:rPr>
        <w:sym w:font="Symbol" w:char="F0AB"/>
      </w:r>
      <w:r w:rsidRPr="00052C34">
        <w:rPr>
          <w:color w:val="000000"/>
        </w:rPr>
        <w:t>Q,</w:t>
      </w:r>
      <w:r w:rsidR="00173995" w:rsidRPr="00052C34">
        <w:rPr>
          <w:color w:val="000000"/>
        </w:rPr>
        <w:t xml:space="preserve"> a hipótese é </w:t>
      </w:r>
      <w:r w:rsidR="00173995" w:rsidRPr="00052C34">
        <w:t xml:space="preserve">suficiente e necessária, mas não certa, </w:t>
      </w:r>
      <w:r w:rsidR="00445162" w:rsidRPr="00052C34">
        <w:t xml:space="preserve">admitindo-se também </w:t>
      </w:r>
      <w:r w:rsidR="00173995" w:rsidRPr="00052C34">
        <w:t>inconciliações passivas (1d). Quando condiciona</w:t>
      </w:r>
      <w:r w:rsidR="00BC3870" w:rsidRPr="00052C34">
        <w:t xml:space="preserve">l </w:t>
      </w:r>
      <w:r w:rsidR="00173995" w:rsidRPr="00052C34">
        <w:rPr>
          <w:i/>
        </w:rPr>
        <w:t>P</w:t>
      </w:r>
      <w:r w:rsidR="00173995" w:rsidRPr="00052C34">
        <w:sym w:font="Symbol" w:char="F0AE"/>
      </w:r>
      <w:r w:rsidR="00173995" w:rsidRPr="00052C34">
        <w:rPr>
          <w:i/>
        </w:rPr>
        <w:t>Q</w:t>
      </w:r>
      <w:r w:rsidR="00173995" w:rsidRPr="00052C34">
        <w:t xml:space="preserve">, </w:t>
      </w:r>
      <w:r w:rsidR="00173995" w:rsidRPr="00052C34">
        <w:rPr>
          <w:rFonts w:eastAsiaTheme="minorHAnsi"/>
          <w:szCs w:val="22"/>
          <w:lang w:bidi="ar-EG"/>
        </w:rPr>
        <w:t>a hipótese</w:t>
      </w:r>
      <w:r w:rsidR="00161971" w:rsidRPr="00052C34">
        <w:rPr>
          <w:rFonts w:eastAsiaTheme="minorHAnsi"/>
          <w:szCs w:val="22"/>
          <w:lang w:bidi="ar-EG"/>
        </w:rPr>
        <w:t xml:space="preserve"> </w:t>
      </w:r>
      <w:r w:rsidR="00173995" w:rsidRPr="00052C34">
        <w:t xml:space="preserve">é </w:t>
      </w:r>
      <w:r w:rsidR="00D64231" w:rsidRPr="00052C34">
        <w:t>suficiente, mas não necessária</w:t>
      </w:r>
      <w:r w:rsidR="00173995" w:rsidRPr="00052C34">
        <w:t xml:space="preserve">, </w:t>
      </w:r>
      <w:r w:rsidR="00445162" w:rsidRPr="00052C34">
        <w:t xml:space="preserve">acolhendo-se também </w:t>
      </w:r>
      <w:r w:rsidR="00173995" w:rsidRPr="00052C34">
        <w:t>conciliaç</w:t>
      </w:r>
      <w:r w:rsidR="00445162" w:rsidRPr="00052C34">
        <w:t>ões passivas</w:t>
      </w:r>
      <w:r w:rsidR="00173995" w:rsidRPr="00052C34">
        <w:t xml:space="preserve"> (1c). Quando </w:t>
      </w:r>
      <w:r w:rsidR="00D64231" w:rsidRPr="00052C34">
        <w:t>habilitadora</w:t>
      </w:r>
      <w:r w:rsidR="00161971" w:rsidRPr="00052C34">
        <w:t xml:space="preserve"> </w:t>
      </w:r>
      <w:r w:rsidR="00173995" w:rsidRPr="00052C34">
        <w:rPr>
          <w:i/>
        </w:rPr>
        <w:t>P</w:t>
      </w:r>
      <w:r w:rsidR="00173995" w:rsidRPr="00052C34">
        <w:sym w:font="Symbol" w:char="F0AC"/>
      </w:r>
      <w:r w:rsidR="00173995" w:rsidRPr="00052C34">
        <w:rPr>
          <w:i/>
        </w:rPr>
        <w:t>Q</w:t>
      </w:r>
      <w:r w:rsidR="00173995" w:rsidRPr="00052C34">
        <w:t xml:space="preserve">, a hipótese é </w:t>
      </w:r>
      <w:r w:rsidR="00D64231" w:rsidRPr="00052C34">
        <w:t>necessária, mas não suficiente</w:t>
      </w:r>
      <w:r w:rsidR="00BC3870" w:rsidRPr="00052C34">
        <w:t>,</w:t>
      </w:r>
      <w:r w:rsidR="00173995" w:rsidRPr="00052C34">
        <w:t>viabilizando inconciliações ativas (1b</w:t>
      </w:r>
      <w:r w:rsidR="00BC3870" w:rsidRPr="00052C34">
        <w:t>)</w:t>
      </w:r>
      <w:r w:rsidR="00A45A31" w:rsidRPr="00052C34">
        <w:t>, mas não conciliações passivas (1c)</w:t>
      </w:r>
      <w:r w:rsidR="00173995" w:rsidRPr="00052C34">
        <w:t xml:space="preserve">. Quando tautológica </w:t>
      </w:r>
      <w:r w:rsidR="00173995" w:rsidRPr="00052C34">
        <w:rPr>
          <w:i/>
        </w:rPr>
        <w:t>P–Q</w:t>
      </w:r>
      <w:r w:rsidR="00173995" w:rsidRPr="00052C34">
        <w:t xml:space="preserve">, a hipótese </w:t>
      </w:r>
      <w:r w:rsidR="00445162" w:rsidRPr="00052C34">
        <w:t xml:space="preserve">não </w:t>
      </w:r>
      <w:r w:rsidR="00A45A31" w:rsidRPr="00052C34">
        <w:t xml:space="preserve">é </w:t>
      </w:r>
      <w:r w:rsidR="00173995" w:rsidRPr="00052C34">
        <w:t>suficiente</w:t>
      </w:r>
      <w:r w:rsidR="00A45A31" w:rsidRPr="00052C34">
        <w:t xml:space="preserve"> ou </w:t>
      </w:r>
      <w:r w:rsidR="00445162" w:rsidRPr="00052C34">
        <w:t>necessária</w:t>
      </w:r>
      <w:r w:rsidR="00173995" w:rsidRPr="00052C34">
        <w:rPr>
          <w:i/>
        </w:rPr>
        <w:t xml:space="preserve">, </w:t>
      </w:r>
      <w:r w:rsidR="00D64231" w:rsidRPr="00052C34">
        <w:t xml:space="preserve">modelando situações </w:t>
      </w:r>
      <w:r w:rsidR="00173995" w:rsidRPr="00052C34">
        <w:t>nas quais todas as consecuções são possíveis.</w:t>
      </w:r>
      <w:r w:rsidR="00A45A31" w:rsidRPr="00052C34">
        <w:t xml:space="preserve"> A figura 2, a seguir, resume essas possibilidades.</w:t>
      </w:r>
    </w:p>
    <w:p w:rsidR="00320515" w:rsidRPr="00052C34" w:rsidRDefault="00320515" w:rsidP="00052C34">
      <w:pPr>
        <w:pStyle w:val="1texto"/>
        <w:ind w:firstLine="709"/>
      </w:pPr>
    </w:p>
    <w:p w:rsidR="00173995" w:rsidRDefault="00F819B8" w:rsidP="00F819B8">
      <w:pPr>
        <w:pStyle w:val="Legenda"/>
      </w:pPr>
      <w:r w:rsidRPr="00052C34">
        <w:t xml:space="preserve">Figura </w:t>
      </w:r>
      <w:r w:rsidR="00752D5D" w:rsidRPr="00052C34">
        <w:fldChar w:fldCharType="begin"/>
      </w:r>
      <w:r w:rsidR="00980194" w:rsidRPr="00052C34">
        <w:instrText xml:space="preserve"> SEQ Figura \* ARABIC </w:instrText>
      </w:r>
      <w:r w:rsidR="00752D5D" w:rsidRPr="00052C34">
        <w:fldChar w:fldCharType="separate"/>
      </w:r>
      <w:r w:rsidRPr="00052C34">
        <w:rPr>
          <w:noProof/>
        </w:rPr>
        <w:t>3</w:t>
      </w:r>
      <w:r w:rsidR="00752D5D" w:rsidRPr="00052C34">
        <w:fldChar w:fldCharType="end"/>
      </w:r>
      <w:r w:rsidR="00BC3870" w:rsidRPr="00052C34">
        <w:t xml:space="preserve"> – Tabela de verdade para a modulação de hipóteses abdutivas antefactuais</w:t>
      </w:r>
    </w:p>
    <w:p w:rsidR="00052C34" w:rsidRPr="00052C34" w:rsidRDefault="00052C34" w:rsidP="00052C34">
      <w:pPr>
        <w:rPr>
          <w:lang w:eastAsia="pt-BR"/>
        </w:rPr>
      </w:pPr>
    </w:p>
    <w:tbl>
      <w:tblPr>
        <w:tblW w:w="0" w:type="auto"/>
        <w:tblBorders>
          <w:bottom w:val="single" w:sz="4" w:space="0" w:color="auto"/>
        </w:tblBorders>
        <w:tblLook w:val="04A0"/>
      </w:tblPr>
      <w:tblGrid>
        <w:gridCol w:w="2071"/>
        <w:gridCol w:w="543"/>
        <w:gridCol w:w="543"/>
        <w:gridCol w:w="996"/>
        <w:gridCol w:w="1226"/>
        <w:gridCol w:w="1096"/>
        <w:gridCol w:w="1116"/>
        <w:gridCol w:w="1076"/>
      </w:tblGrid>
      <w:tr w:rsidR="00BC3870" w:rsidRPr="00052C34" w:rsidTr="00BC3870">
        <w:tc>
          <w:tcPr>
            <w:tcW w:w="0" w:type="auto"/>
            <w:tcBorders>
              <w:top w:val="single" w:sz="4" w:space="0" w:color="auto"/>
              <w:bottom w:val="nil"/>
              <w:right w:val="single" w:sz="4" w:space="0" w:color="auto"/>
            </w:tcBorders>
          </w:tcPr>
          <w:p w:rsidR="00D64231" w:rsidRPr="00052C34" w:rsidRDefault="00D64231" w:rsidP="00BC3870">
            <w:pPr>
              <w:spacing w:after="0" w:line="240" w:lineRule="auto"/>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Conciliações</w:t>
            </w:r>
          </w:p>
        </w:tc>
        <w:tc>
          <w:tcPr>
            <w:tcW w:w="0" w:type="auto"/>
            <w:gridSpan w:val="2"/>
            <w:tcBorders>
              <w:top w:val="single" w:sz="4" w:space="0" w:color="auto"/>
              <w:bottom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Proposições</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Categórica</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Bicondicional</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Condicional</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Habilitadora</w:t>
            </w:r>
          </w:p>
        </w:tc>
        <w:tc>
          <w:tcPr>
            <w:tcW w:w="0" w:type="auto"/>
            <w:tcBorders>
              <w:top w:val="single" w:sz="4" w:space="0" w:color="auto"/>
              <w:left w:val="single" w:sz="4" w:space="0" w:color="auto"/>
              <w:bottom w:val="nil"/>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Tautológica</w:t>
            </w:r>
          </w:p>
        </w:tc>
      </w:tr>
      <w:tr w:rsidR="00BC3870" w:rsidRPr="00052C34" w:rsidTr="00BC3870">
        <w:tc>
          <w:tcPr>
            <w:tcW w:w="0" w:type="auto"/>
            <w:tcBorders>
              <w:bottom w:val="single" w:sz="4" w:space="0" w:color="auto"/>
              <w:right w:val="single" w:sz="4" w:space="0" w:color="auto"/>
            </w:tcBorders>
          </w:tcPr>
          <w:p w:rsidR="00D64231" w:rsidRPr="00052C34" w:rsidRDefault="00D64231" w:rsidP="00BC3870">
            <w:pPr>
              <w:spacing w:after="0" w:line="240" w:lineRule="auto"/>
              <w:jc w:val="right"/>
              <w:rPr>
                <w:rFonts w:ascii="Times New Roman" w:hAnsi="Times New Roman" w:cs="Times New Roman"/>
                <w:i/>
                <w:color w:val="000000" w:themeColor="text1"/>
                <w:sz w:val="18"/>
                <w:szCs w:val="18"/>
              </w:rPr>
            </w:pPr>
          </w:p>
        </w:tc>
        <w:tc>
          <w:tcPr>
            <w:tcW w:w="0" w:type="auto"/>
            <w:tcBorders>
              <w:top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p>
        </w:tc>
        <w:tc>
          <w:tcPr>
            <w:tcW w:w="0" w:type="auto"/>
            <w:tcBorders>
              <w:top w:val="single" w:sz="4" w:space="0" w:color="auto"/>
              <w:bottom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Q</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r w:rsidRPr="00052C34">
              <w:rPr>
                <w:rFonts w:ascii="Times New Roman" w:hAnsi="Times New Roman" w:cs="Times New Roman"/>
                <w:color w:val="000000" w:themeColor="text1"/>
                <w:sz w:val="18"/>
                <w:szCs w:val="18"/>
              </w:rPr>
              <w:sym w:font="Symbol" w:char="F0DB"/>
            </w:r>
            <w:r w:rsidRPr="00052C34">
              <w:rPr>
                <w:rFonts w:ascii="Times New Roman" w:hAnsi="Times New Roman" w:cs="Times New Roman"/>
                <w:i/>
                <w:color w:val="000000" w:themeColor="text1"/>
                <w:sz w:val="18"/>
                <w:szCs w:val="18"/>
              </w:rPr>
              <w:t>Q</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r w:rsidRPr="00052C34">
              <w:rPr>
                <w:rFonts w:ascii="Times New Roman" w:hAnsi="Times New Roman" w:cs="Times New Roman"/>
                <w:color w:val="000000" w:themeColor="text1"/>
                <w:sz w:val="18"/>
                <w:szCs w:val="18"/>
              </w:rPr>
              <w:sym w:font="Symbol" w:char="F0AB"/>
            </w:r>
            <w:r w:rsidRPr="00052C34">
              <w:rPr>
                <w:rFonts w:ascii="Times New Roman" w:hAnsi="Times New Roman" w:cs="Times New Roman"/>
                <w:i/>
                <w:color w:val="000000" w:themeColor="text1"/>
                <w:sz w:val="18"/>
                <w:szCs w:val="18"/>
              </w:rPr>
              <w:t>Q</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r w:rsidRPr="00052C34">
              <w:rPr>
                <w:rFonts w:ascii="Times New Roman" w:hAnsi="Times New Roman" w:cs="Times New Roman"/>
                <w:color w:val="000000" w:themeColor="text1"/>
                <w:sz w:val="18"/>
                <w:szCs w:val="18"/>
              </w:rPr>
              <w:sym w:font="Symbol" w:char="F0AE"/>
            </w:r>
            <w:r w:rsidRPr="00052C34">
              <w:rPr>
                <w:rFonts w:ascii="Times New Roman" w:hAnsi="Times New Roman" w:cs="Times New Roman"/>
                <w:i/>
                <w:color w:val="000000" w:themeColor="text1"/>
                <w:sz w:val="18"/>
                <w:szCs w:val="18"/>
              </w:rPr>
              <w:t>Q</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r w:rsidRPr="00052C34">
              <w:rPr>
                <w:rFonts w:ascii="Times New Roman" w:hAnsi="Times New Roman" w:cs="Times New Roman"/>
                <w:color w:val="000000" w:themeColor="text1"/>
                <w:sz w:val="18"/>
                <w:szCs w:val="18"/>
              </w:rPr>
              <w:sym w:font="Symbol" w:char="F0AC"/>
            </w:r>
            <w:r w:rsidRPr="00052C34">
              <w:rPr>
                <w:rFonts w:ascii="Times New Roman" w:hAnsi="Times New Roman" w:cs="Times New Roman"/>
                <w:i/>
                <w:color w:val="000000" w:themeColor="text1"/>
                <w:sz w:val="18"/>
                <w:szCs w:val="18"/>
              </w:rPr>
              <w:t>Q</w:t>
            </w:r>
          </w:p>
        </w:tc>
        <w:tc>
          <w:tcPr>
            <w:tcW w:w="0" w:type="auto"/>
            <w:tcBorders>
              <w:left w:val="single" w:sz="4" w:space="0" w:color="auto"/>
              <w:bottom w:val="single" w:sz="4" w:space="0" w:color="auto"/>
            </w:tcBorders>
          </w:tcPr>
          <w:p w:rsidR="00D64231" w:rsidRPr="00052C34" w:rsidRDefault="00D64231" w:rsidP="00BC3870">
            <w:pPr>
              <w:spacing w:after="0" w:line="240" w:lineRule="auto"/>
              <w:jc w:val="center"/>
              <w:rPr>
                <w:rFonts w:ascii="Times New Roman" w:hAnsi="Times New Roman" w:cs="Times New Roman"/>
                <w:i/>
                <w:color w:val="000000" w:themeColor="text1"/>
                <w:sz w:val="18"/>
                <w:szCs w:val="18"/>
              </w:rPr>
            </w:pPr>
            <w:r w:rsidRPr="00052C34">
              <w:rPr>
                <w:rFonts w:ascii="Times New Roman" w:hAnsi="Times New Roman" w:cs="Times New Roman"/>
                <w:i/>
                <w:color w:val="000000" w:themeColor="text1"/>
                <w:sz w:val="18"/>
                <w:szCs w:val="18"/>
              </w:rPr>
              <w:t>P</w:t>
            </w:r>
            <w:r w:rsidRPr="00052C34">
              <w:rPr>
                <w:rFonts w:ascii="Times New Roman" w:hAnsi="Times New Roman" w:cs="Times New Roman"/>
                <w:color w:val="000000" w:themeColor="text1"/>
                <w:sz w:val="18"/>
                <w:szCs w:val="18"/>
              </w:rPr>
              <w:sym w:font="Symbol" w:char="F02D"/>
            </w:r>
            <w:r w:rsidRPr="00052C34">
              <w:rPr>
                <w:rFonts w:ascii="Times New Roman" w:hAnsi="Times New Roman" w:cs="Times New Roman"/>
                <w:i/>
                <w:color w:val="000000" w:themeColor="text1"/>
                <w:sz w:val="18"/>
                <w:szCs w:val="18"/>
              </w:rPr>
              <w:t>Q</w:t>
            </w:r>
          </w:p>
        </w:tc>
      </w:tr>
      <w:tr w:rsidR="00BC3870" w:rsidRPr="00052C34" w:rsidTr="00BC3870">
        <w:tc>
          <w:tcPr>
            <w:tcW w:w="0" w:type="auto"/>
            <w:tcBorders>
              <w:top w:val="single" w:sz="4" w:space="0" w:color="auto"/>
              <w:bottom w:val="nil"/>
              <w:right w:val="single" w:sz="4" w:space="0" w:color="auto"/>
            </w:tcBorders>
          </w:tcPr>
          <w:p w:rsidR="00D64231" w:rsidRPr="00052C34" w:rsidRDefault="00D64231" w:rsidP="00BC3870">
            <w:pPr>
              <w:spacing w:after="0" w:line="240" w:lineRule="auto"/>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(1a) Conciliação Ativa</w:t>
            </w:r>
          </w:p>
        </w:tc>
        <w:tc>
          <w:tcPr>
            <w:tcW w:w="0" w:type="auto"/>
            <w:tcBorders>
              <w:top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bottom w:val="nil"/>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c>
          <w:tcPr>
            <w:tcW w:w="0" w:type="auto"/>
            <w:tcBorders>
              <w:top w:val="single" w:sz="4" w:space="0" w:color="auto"/>
              <w:left w:val="single" w:sz="4" w:space="0" w:color="auto"/>
              <w:bottom w:val="nil"/>
            </w:tcBorders>
          </w:tcPr>
          <w:p w:rsidR="00D64231" w:rsidRPr="00052C34" w:rsidRDefault="00D64231" w:rsidP="00BC3870">
            <w:pPr>
              <w:spacing w:after="0" w:line="240" w:lineRule="auto"/>
              <w:jc w:val="center"/>
              <w:rPr>
                <w:rFonts w:ascii="Times New Roman" w:hAnsi="Times New Roman" w:cs="Times New Roman"/>
                <w:b/>
                <w:color w:val="000000" w:themeColor="text1"/>
                <w:sz w:val="18"/>
                <w:szCs w:val="18"/>
              </w:rPr>
            </w:pPr>
            <w:r w:rsidRPr="00052C34">
              <w:rPr>
                <w:rFonts w:ascii="Times New Roman" w:hAnsi="Times New Roman" w:cs="Times New Roman"/>
                <w:b/>
                <w:color w:val="000000" w:themeColor="text1"/>
                <w:sz w:val="18"/>
                <w:szCs w:val="18"/>
              </w:rPr>
              <w:t>V</w:t>
            </w:r>
          </w:p>
        </w:tc>
      </w:tr>
      <w:tr w:rsidR="00BC3870" w:rsidRPr="00052C34" w:rsidTr="00BC3870">
        <w:tc>
          <w:tcPr>
            <w:tcW w:w="0" w:type="auto"/>
            <w:tcBorders>
              <w:top w:val="nil"/>
              <w:bottom w:val="nil"/>
              <w:right w:val="single" w:sz="4" w:space="0" w:color="auto"/>
            </w:tcBorders>
          </w:tcPr>
          <w:p w:rsidR="00D64231" w:rsidRPr="00052C34" w:rsidRDefault="00D64231" w:rsidP="00BC3870">
            <w:pPr>
              <w:spacing w:after="0" w:line="240" w:lineRule="auto"/>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(1b)Inconciliação Ativa</w:t>
            </w:r>
          </w:p>
        </w:tc>
        <w:tc>
          <w:tcPr>
            <w:tcW w:w="0" w:type="auto"/>
            <w:tcBorders>
              <w:top w:val="nil"/>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top w:val="nil"/>
              <w:bottom w:val="nil"/>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top w:val="nil"/>
              <w:left w:val="single" w:sz="4" w:space="0" w:color="auto"/>
              <w:bottom w:val="nil"/>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r>
      <w:tr w:rsidR="00BC3870" w:rsidRPr="00052C34" w:rsidTr="00BC3870">
        <w:tc>
          <w:tcPr>
            <w:tcW w:w="0" w:type="auto"/>
            <w:tcBorders>
              <w:top w:val="nil"/>
              <w:bottom w:val="nil"/>
              <w:right w:val="single" w:sz="4" w:space="0" w:color="auto"/>
            </w:tcBorders>
          </w:tcPr>
          <w:p w:rsidR="00D64231" w:rsidRPr="00052C34" w:rsidRDefault="00D64231" w:rsidP="00BC3870">
            <w:pPr>
              <w:spacing w:after="0" w:line="240" w:lineRule="auto"/>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(1c)Conciliação Passiva</w:t>
            </w:r>
          </w:p>
        </w:tc>
        <w:tc>
          <w:tcPr>
            <w:tcW w:w="0" w:type="auto"/>
            <w:tcBorders>
              <w:top w:val="nil"/>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bottom w:val="nil"/>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top w:val="nil"/>
              <w:left w:val="single" w:sz="4" w:space="0" w:color="auto"/>
              <w:bottom w:val="nil"/>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top w:val="nil"/>
              <w:left w:val="single" w:sz="4" w:space="0" w:color="auto"/>
              <w:bottom w:val="nil"/>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r>
      <w:tr w:rsidR="00BC3870" w:rsidRPr="00052C34" w:rsidTr="00BC3870">
        <w:tc>
          <w:tcPr>
            <w:tcW w:w="0" w:type="auto"/>
            <w:tcBorders>
              <w:right w:val="single" w:sz="4" w:space="0" w:color="auto"/>
            </w:tcBorders>
          </w:tcPr>
          <w:p w:rsidR="00D64231" w:rsidRPr="00052C34" w:rsidRDefault="00D64231" w:rsidP="00BC3870">
            <w:pPr>
              <w:spacing w:after="0" w:line="240" w:lineRule="auto"/>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(1d)Inconciliação Passiva</w:t>
            </w:r>
          </w:p>
        </w:tc>
        <w:tc>
          <w:tcPr>
            <w:tcW w:w="0" w:type="auto"/>
            <w:tcBorders>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F</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left w:val="single" w:sz="4" w:space="0" w:color="auto"/>
              <w:bottom w:val="single" w:sz="4" w:space="0" w:color="auto"/>
              <w:right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c>
          <w:tcPr>
            <w:tcW w:w="0" w:type="auto"/>
            <w:tcBorders>
              <w:left w:val="single" w:sz="4" w:space="0" w:color="auto"/>
              <w:bottom w:val="single" w:sz="4" w:space="0" w:color="auto"/>
            </w:tcBorders>
          </w:tcPr>
          <w:p w:rsidR="00D64231" w:rsidRPr="00052C34" w:rsidRDefault="00D64231" w:rsidP="00BC3870">
            <w:pPr>
              <w:spacing w:after="0" w:line="240" w:lineRule="auto"/>
              <w:jc w:val="center"/>
              <w:rPr>
                <w:rFonts w:ascii="Times New Roman" w:hAnsi="Times New Roman" w:cs="Times New Roman"/>
                <w:color w:val="000000" w:themeColor="text1"/>
                <w:sz w:val="18"/>
                <w:szCs w:val="18"/>
              </w:rPr>
            </w:pPr>
            <w:r w:rsidRPr="00052C34">
              <w:rPr>
                <w:rFonts w:ascii="Times New Roman" w:hAnsi="Times New Roman" w:cs="Times New Roman"/>
                <w:color w:val="000000" w:themeColor="text1"/>
                <w:sz w:val="18"/>
                <w:szCs w:val="18"/>
              </w:rPr>
              <w:t>V</w:t>
            </w:r>
          </w:p>
        </w:tc>
      </w:tr>
    </w:tbl>
    <w:p w:rsidR="002468EA" w:rsidRPr="00052C34" w:rsidRDefault="006F7B3E" w:rsidP="006F7B3E">
      <w:pPr>
        <w:pStyle w:val="1texto"/>
        <w:ind w:firstLine="0"/>
        <w:jc w:val="left"/>
      </w:pPr>
      <w:r w:rsidRPr="00052C34">
        <w:rPr>
          <w:rFonts w:eastAsiaTheme="minorHAnsi"/>
          <w:sz w:val="20"/>
          <w:szCs w:val="20"/>
          <w:lang w:eastAsia="en-US"/>
        </w:rPr>
        <w:t>Fonte: Rauen (2014, p. 13).</w:t>
      </w:r>
    </w:p>
    <w:p w:rsidR="00AA19C9" w:rsidRPr="00052C34" w:rsidRDefault="00AA19C9" w:rsidP="00CD0DED">
      <w:pPr>
        <w:pStyle w:val="1texto"/>
      </w:pPr>
    </w:p>
    <w:p w:rsidR="009A36EF" w:rsidRPr="00052C34" w:rsidRDefault="00A45A31" w:rsidP="00052C34">
      <w:pPr>
        <w:pStyle w:val="1texto"/>
        <w:ind w:firstLine="709"/>
      </w:pPr>
      <w:r w:rsidRPr="00052C34">
        <w:lastRenderedPageBreak/>
        <w:t xml:space="preserve">Em </w:t>
      </w:r>
      <w:r w:rsidR="001D232B" w:rsidRPr="00052C34">
        <w:t>“12</w:t>
      </w:r>
      <w:r w:rsidRPr="00052C34">
        <w:t xml:space="preserve"> homens e uma sentença”, d</w:t>
      </w:r>
      <w:r w:rsidR="006E38CA" w:rsidRPr="00052C34">
        <w:t xml:space="preserve">o ponto de vista do juiz, </w:t>
      </w:r>
      <w:r w:rsidR="000E35A4" w:rsidRPr="00052C34">
        <w:t>instruir os jurados h</w:t>
      </w:r>
      <w:r w:rsidR="006E38CA" w:rsidRPr="00052C34">
        <w:t>abi</w:t>
      </w:r>
      <w:r w:rsidRPr="00052C34">
        <w:t>li</w:t>
      </w:r>
      <w:r w:rsidR="006E38CA" w:rsidRPr="00052C34">
        <w:t>ta</w:t>
      </w:r>
      <w:r w:rsidRPr="00052C34">
        <w:t>, mas não garante a obtenção do</w:t>
      </w:r>
      <w:r w:rsidR="000E35A4" w:rsidRPr="00052C34">
        <w:t xml:space="preserve"> veredicto</w:t>
      </w:r>
      <w:r w:rsidR="006E38CA" w:rsidRPr="00052C34">
        <w:t xml:space="preserve">, </w:t>
      </w:r>
      <w:r w:rsidRPr="00052C34">
        <w:t>uma vez que entre as possibilidades de consecução poderia ser o caso de os jurados declararem-se incapazes de chegar a um veredicto por consenso</w:t>
      </w:r>
      <w:r w:rsidR="006E38CA" w:rsidRPr="00052C34">
        <w:t xml:space="preserve">. </w:t>
      </w:r>
    </w:p>
    <w:p w:rsidR="002468EA" w:rsidRPr="00052C34" w:rsidRDefault="00F819B8" w:rsidP="00052C34">
      <w:pPr>
        <w:pStyle w:val="1texto"/>
        <w:ind w:firstLine="709"/>
        <w:rPr>
          <w:color w:val="000000" w:themeColor="text1"/>
        </w:rPr>
      </w:pPr>
      <w:r w:rsidRPr="00052C34">
        <w:rPr>
          <w:color w:val="000000" w:themeColor="text1"/>
        </w:rPr>
        <w:t xml:space="preserve">Apresentadas </w:t>
      </w:r>
      <w:r w:rsidR="002C0FFF" w:rsidRPr="00052C34">
        <w:rPr>
          <w:color w:val="000000" w:themeColor="text1"/>
        </w:rPr>
        <w:t xml:space="preserve">as noções </w:t>
      </w:r>
      <w:r w:rsidRPr="00052C34">
        <w:rPr>
          <w:color w:val="000000" w:themeColor="text1"/>
        </w:rPr>
        <w:t xml:space="preserve">de conciliação de metas e de confirmação de hipóteses, podemos distinguir agora os conceitos de autoconciliação e de heteroconciliação. Conforme Rauen, diz-se haver </w:t>
      </w:r>
      <w:r w:rsidR="00846B56" w:rsidRPr="00052C34">
        <w:rPr>
          <w:color w:val="000000" w:themeColor="text1"/>
        </w:rPr>
        <w:t xml:space="preserve">uma </w:t>
      </w:r>
      <w:r w:rsidRPr="00052C34">
        <w:rPr>
          <w:color w:val="000000" w:themeColor="text1"/>
        </w:rPr>
        <w:t xml:space="preserve">autoconciliação </w:t>
      </w:r>
      <w:r w:rsidR="00846B56" w:rsidRPr="00052C34">
        <w:rPr>
          <w:color w:val="000000" w:themeColor="text1"/>
        </w:rPr>
        <w:t xml:space="preserve">de metas </w:t>
      </w:r>
      <w:r w:rsidRPr="00052C34">
        <w:rPr>
          <w:color w:val="000000" w:themeColor="text1"/>
        </w:rPr>
        <w:t xml:space="preserve">quando um indivíduo, ele mesmo, checa se uma determinada ação antecedente permite atingir o estado consequente. Em cenários de autoconciliação </w:t>
      </w:r>
      <w:r w:rsidRPr="00052C34">
        <w:rPr>
          <w:i/>
          <w:color w:val="000000" w:themeColor="text1"/>
        </w:rPr>
        <w:t>stricto sensu</w:t>
      </w:r>
      <w:r w:rsidRPr="00052C34">
        <w:rPr>
          <w:color w:val="000000" w:themeColor="text1"/>
        </w:rPr>
        <w:t>, o indivíduo não precisa mobilizar outros indivíduos para conciliar suas metas</w:t>
      </w:r>
      <w:r w:rsidR="00846B56" w:rsidRPr="00052C34">
        <w:rPr>
          <w:color w:val="000000" w:themeColor="text1"/>
        </w:rPr>
        <w:t>. Todavia, quando o concurso de outros atores, que são mobilizados por mecanismos comunicacionais, é necessário para essas conciliações, diz-se haver uma heteroconciliação de metas. No caso em pauta, t</w:t>
      </w:r>
      <w:r w:rsidR="002C0FFF" w:rsidRPr="00052C34">
        <w:rPr>
          <w:color w:val="000000" w:themeColor="text1"/>
        </w:rPr>
        <w:t xml:space="preserve">omando-se como focal o ponto de vista do juiz, </w:t>
      </w:r>
      <w:r w:rsidR="00846B56" w:rsidRPr="00052C34">
        <w:rPr>
          <w:color w:val="000000" w:themeColor="text1"/>
        </w:rPr>
        <w:t xml:space="preserve">a obtenção do veredicto somente será possível mediante a mobilização </w:t>
      </w:r>
      <w:r w:rsidR="00FF5C97" w:rsidRPr="00052C34">
        <w:rPr>
          <w:color w:val="000000" w:themeColor="text1"/>
        </w:rPr>
        <w:t>colaborativ</w:t>
      </w:r>
      <w:r w:rsidR="00846B56" w:rsidRPr="00052C34">
        <w:rPr>
          <w:color w:val="000000" w:themeColor="text1"/>
        </w:rPr>
        <w:t>a</w:t>
      </w:r>
      <w:r w:rsidR="00161971" w:rsidRPr="00052C34">
        <w:rPr>
          <w:color w:val="000000" w:themeColor="text1"/>
        </w:rPr>
        <w:t xml:space="preserve"> </w:t>
      </w:r>
      <w:r w:rsidR="00846B56" w:rsidRPr="00052C34">
        <w:rPr>
          <w:color w:val="000000" w:themeColor="text1"/>
        </w:rPr>
        <w:t>dos jurados, como veremos mais adiante</w:t>
      </w:r>
      <w:r w:rsidR="002468EA" w:rsidRPr="00052C34">
        <w:rPr>
          <w:color w:val="000000" w:themeColor="text1"/>
        </w:rPr>
        <w:t>.</w:t>
      </w:r>
    </w:p>
    <w:p w:rsidR="000E4AC1" w:rsidRPr="00052C34" w:rsidRDefault="00320515" w:rsidP="00052C34">
      <w:pPr>
        <w:pStyle w:val="1texto"/>
        <w:ind w:firstLine="709"/>
      </w:pPr>
      <w:r w:rsidRPr="00052C34">
        <w:t>Cabe ressaltar que</w:t>
      </w:r>
      <w:r w:rsidR="002468EA" w:rsidRPr="00052C34">
        <w:t>,</w:t>
      </w:r>
      <w:r w:rsidRPr="00052C34">
        <w:t xml:space="preserve"> em </w:t>
      </w:r>
      <w:r w:rsidR="00846B56" w:rsidRPr="00052C34">
        <w:t xml:space="preserve">cenários de </w:t>
      </w:r>
      <w:r w:rsidRPr="00052C34">
        <w:t xml:space="preserve">heteroconciliação, </w:t>
      </w:r>
      <w:r w:rsidR="00846B56" w:rsidRPr="00052C34">
        <w:t xml:space="preserve">a audiência </w:t>
      </w:r>
      <w:r w:rsidRPr="00052C34">
        <w:t>pode</w:t>
      </w:r>
      <w:r w:rsidR="006F7B3E" w:rsidRPr="00052C34">
        <w:t xml:space="preserve"> </w:t>
      </w:r>
      <w:r w:rsidRPr="00052C34">
        <w:t>exercer diferentes competências de vigilância epistêmica</w:t>
      </w:r>
      <w:r w:rsidR="00161971" w:rsidRPr="00052C34">
        <w:t xml:space="preserve"> </w:t>
      </w:r>
      <w:r w:rsidR="00846B56" w:rsidRPr="00052C34">
        <w:t>para preservá-la</w:t>
      </w:r>
      <w:r w:rsidR="00161971" w:rsidRPr="00052C34">
        <w:t xml:space="preserve"> </w:t>
      </w:r>
      <w:r w:rsidR="00846B56" w:rsidRPr="00052C34">
        <w:t>de erros interpretativos</w:t>
      </w:r>
      <w:r w:rsidRPr="00052C34">
        <w:t xml:space="preserve">. </w:t>
      </w:r>
      <w:r w:rsidR="00817AEB" w:rsidRPr="00052C34">
        <w:t>Por vigilância epistêmica, compreendemos a capacidade que os indivíduos têm de calibrar seu grau de confiança numa informação</w:t>
      </w:r>
      <w:r w:rsidR="00702D0B" w:rsidRPr="00052C34">
        <w:t xml:space="preserve">. </w:t>
      </w:r>
      <w:r w:rsidR="00AA2DBC" w:rsidRPr="00052C34">
        <w:t>Sperber et al. (2010) concebem</w:t>
      </w:r>
      <w:r w:rsidR="00702D0B" w:rsidRPr="00052C34">
        <w:t>-na c</w:t>
      </w:r>
      <w:r w:rsidR="00AA2DBC" w:rsidRPr="00052C34">
        <w:t>omo uma adaptação cognitiva para a troca social</w:t>
      </w:r>
      <w:r w:rsidR="00846B56" w:rsidRPr="00052C34">
        <w:rPr>
          <w:rStyle w:val="Refdenotaderodap"/>
        </w:rPr>
        <w:footnoteReference w:id="10"/>
      </w:r>
      <w:r w:rsidR="00AA2DBC" w:rsidRPr="00052C34">
        <w:t>.</w:t>
      </w:r>
      <w:r w:rsidR="006F7B3E" w:rsidRPr="00052C34">
        <w:t xml:space="preserve"> </w:t>
      </w:r>
      <w:r w:rsidR="009A36EF" w:rsidRPr="00052C34">
        <w:t xml:space="preserve">No caso em questão, a instrução dada pelo juiz é constrangida não apenas pelas normas que regem o sistema jurídico americano, mas também por </w:t>
      </w:r>
      <w:r w:rsidR="00E74250" w:rsidRPr="00052C34">
        <w:t xml:space="preserve">sua interpretação sobre o cenário apresentado durante o julgamento, que, por sua vez, é </w:t>
      </w:r>
      <w:r w:rsidR="002C0FFF" w:rsidRPr="00052C34">
        <w:t>constrangida por</w:t>
      </w:r>
      <w:r w:rsidR="00E74250" w:rsidRPr="00052C34">
        <w:t xml:space="preserve"> sua</w:t>
      </w:r>
      <w:r w:rsidR="00702D0B" w:rsidRPr="00052C34">
        <w:t>s</w:t>
      </w:r>
      <w:r w:rsidR="00E74250" w:rsidRPr="00052C34">
        <w:t xml:space="preserve"> crenças pessoais e </w:t>
      </w:r>
      <w:r w:rsidR="002C0FFF" w:rsidRPr="00052C34">
        <w:t>por suas habilidades</w:t>
      </w:r>
      <w:r w:rsidR="00161971" w:rsidRPr="00052C34">
        <w:t xml:space="preserve"> </w:t>
      </w:r>
      <w:r w:rsidR="00E74250" w:rsidRPr="00052C34">
        <w:t>para calibrar o grau de confiança atribuído aos testemunhos.</w:t>
      </w:r>
    </w:p>
    <w:p w:rsidR="00B233E3" w:rsidRPr="00052C34" w:rsidRDefault="00846B56" w:rsidP="00052C34">
      <w:pPr>
        <w:pStyle w:val="1texto"/>
        <w:ind w:firstLine="709"/>
      </w:pPr>
      <w:r w:rsidRPr="00052C34">
        <w:t>O</w:t>
      </w:r>
      <w:r w:rsidR="00DD4FBD" w:rsidRPr="00052C34">
        <w:t xml:space="preserve">uvintes possuem diferentes </w:t>
      </w:r>
      <w:r w:rsidR="002C0FFF" w:rsidRPr="00052C34">
        <w:t xml:space="preserve">expertises </w:t>
      </w:r>
      <w:r w:rsidR="00C465A8" w:rsidRPr="00052C34">
        <w:t>de aplicação d</w:t>
      </w:r>
      <w:r w:rsidR="00DD4FBD" w:rsidRPr="00052C34">
        <w:t>o procedimento de compreensão guiado pela relevância</w:t>
      </w:r>
      <w:r w:rsidR="00C465A8" w:rsidRPr="00052C34">
        <w:t xml:space="preserve">. Conforme esses </w:t>
      </w:r>
      <w:r w:rsidR="00DD4FBD" w:rsidRPr="00052C34">
        <w:t>níveis de sofisticação</w:t>
      </w:r>
      <w:r w:rsidR="00C465A8" w:rsidRPr="00052C34">
        <w:t>,</w:t>
      </w:r>
      <w:r w:rsidR="00161971" w:rsidRPr="00052C34">
        <w:t xml:space="preserve"> </w:t>
      </w:r>
      <w:r w:rsidR="00C465A8" w:rsidRPr="00052C34">
        <w:t xml:space="preserve">é possível haver </w:t>
      </w:r>
      <w:r w:rsidR="00B233E3" w:rsidRPr="00052C34">
        <w:t>t</w:t>
      </w:r>
      <w:r w:rsidR="00DD4FBD" w:rsidRPr="00052C34">
        <w:t xml:space="preserve">rês tipos de intérpretes: </w:t>
      </w:r>
      <w:r w:rsidR="00CC20AD" w:rsidRPr="00052C34">
        <w:t>i</w:t>
      </w:r>
      <w:r w:rsidR="00DD4FBD" w:rsidRPr="00052C34">
        <w:t>ngênuo</w:t>
      </w:r>
      <w:r w:rsidR="00CC20AD" w:rsidRPr="00052C34">
        <w:t>s</w:t>
      </w:r>
      <w:r w:rsidR="00DD4FBD" w:rsidRPr="00052C34">
        <w:t>, cauteloso</w:t>
      </w:r>
      <w:r w:rsidR="00CC20AD" w:rsidRPr="00052C34">
        <w:t>s</w:t>
      </w:r>
      <w:r w:rsidR="00DD4FBD" w:rsidRPr="00052C34">
        <w:t xml:space="preserve"> e sofisticado</w:t>
      </w:r>
      <w:r w:rsidR="00CC20AD" w:rsidRPr="00052C34">
        <w:t>s</w:t>
      </w:r>
      <w:r w:rsidR="00DD4FBD" w:rsidRPr="00052C34">
        <w:t xml:space="preserve">. </w:t>
      </w:r>
      <w:r w:rsidR="00C465A8" w:rsidRPr="00052C34">
        <w:t>Intérpretes i</w:t>
      </w:r>
      <w:r w:rsidR="00DD4FBD" w:rsidRPr="00052C34">
        <w:t>ngênuo</w:t>
      </w:r>
      <w:r w:rsidR="00C465A8" w:rsidRPr="00052C34">
        <w:t>s</w:t>
      </w:r>
      <w:r w:rsidR="00DD4FBD" w:rsidRPr="00052C34">
        <w:t xml:space="preserve"> são aqueles que aceitam a primeira inte</w:t>
      </w:r>
      <w:r w:rsidR="00C465A8" w:rsidRPr="00052C34">
        <w:t>rpretação otimamente relevante. Intérpretes c</w:t>
      </w:r>
      <w:r w:rsidR="00DD4FBD" w:rsidRPr="00052C34">
        <w:t xml:space="preserve">autelosos são aqueles que assumem uma interpretação que o falante poderia ter pensado </w:t>
      </w:r>
      <w:r w:rsidR="00C465A8" w:rsidRPr="00052C34">
        <w:t>ser</w:t>
      </w:r>
      <w:r w:rsidR="00DD4FBD" w:rsidRPr="00052C34">
        <w:t xml:space="preserve"> otimamente relevante</w:t>
      </w:r>
      <w:r w:rsidR="00C465A8" w:rsidRPr="00052C34">
        <w:t>. Eles reconhecem que um</w:t>
      </w:r>
      <w:r w:rsidR="00B233E3" w:rsidRPr="00052C34">
        <w:t xml:space="preserve"> falante </w:t>
      </w:r>
      <w:r w:rsidR="00C465A8" w:rsidRPr="00052C34">
        <w:t xml:space="preserve">benevolente </w:t>
      </w:r>
      <w:r w:rsidR="00B233E3" w:rsidRPr="00052C34">
        <w:t>pode equivocar-se</w:t>
      </w:r>
      <w:r w:rsidR="00C465A8" w:rsidRPr="00052C34">
        <w:t xml:space="preserve"> e, desse modo, são capazes de produzir uma interpretação alternativa àquela que o falante poderia ter pensado ser otimamente relevante</w:t>
      </w:r>
      <w:r w:rsidR="00B233E3" w:rsidRPr="00052C34">
        <w:t xml:space="preserve">. </w:t>
      </w:r>
      <w:r w:rsidR="00C465A8" w:rsidRPr="00052C34">
        <w:t>Intérpretes s</w:t>
      </w:r>
      <w:r w:rsidR="00B233E3" w:rsidRPr="00052C34">
        <w:t>ofisticados são aqueles que assumem</w:t>
      </w:r>
      <w:r w:rsidR="00DD4FBD" w:rsidRPr="00052C34">
        <w:t xml:space="preserve"> uma interpretação </w:t>
      </w:r>
      <w:r w:rsidR="00DD4FBD" w:rsidRPr="00052C34">
        <w:lastRenderedPageBreak/>
        <w:t>que o</w:t>
      </w:r>
      <w:r w:rsidR="00B233E3" w:rsidRPr="00052C34">
        <w:t xml:space="preserve"> falante </w:t>
      </w:r>
      <w:r w:rsidR="00DD4FBD" w:rsidRPr="00052C34">
        <w:t>poderia ter pe</w:t>
      </w:r>
      <w:r w:rsidR="00B233E3" w:rsidRPr="00052C34">
        <w:t>nsado que seria vista</w:t>
      </w:r>
      <w:r w:rsidR="00DD4FBD" w:rsidRPr="00052C34">
        <w:t xml:space="preserve"> como otimamente</w:t>
      </w:r>
      <w:r w:rsidR="00B233E3" w:rsidRPr="00052C34">
        <w:t xml:space="preserve"> relevante</w:t>
      </w:r>
      <w:r w:rsidR="00C465A8" w:rsidRPr="00052C34">
        <w:t xml:space="preserve">. Eles não apenas </w:t>
      </w:r>
      <w:r w:rsidR="00B233E3" w:rsidRPr="00052C34">
        <w:t>reconhece</w:t>
      </w:r>
      <w:r w:rsidR="00C465A8" w:rsidRPr="00052C34">
        <w:t xml:space="preserve">m erros, mas assumem que o falante pode não ter sido benevolente </w:t>
      </w:r>
      <w:r w:rsidR="00CC20AD" w:rsidRPr="00052C34">
        <w:t>ou</w:t>
      </w:r>
      <w:r w:rsidR="00C465A8" w:rsidRPr="00052C34">
        <w:t xml:space="preserve"> até mesmo </w:t>
      </w:r>
      <w:r w:rsidR="00B233E3" w:rsidRPr="00052C34">
        <w:t>trapaceiro.</w:t>
      </w:r>
    </w:p>
    <w:p w:rsidR="00320515" w:rsidRPr="00052C34" w:rsidRDefault="00CC20AD" w:rsidP="00052C34">
      <w:pPr>
        <w:pStyle w:val="1texto"/>
        <w:ind w:firstLine="709"/>
      </w:pPr>
      <w:r w:rsidRPr="00052C34">
        <w:t>I</w:t>
      </w:r>
      <w:r w:rsidR="00DD4FBD" w:rsidRPr="00052C34">
        <w:t>ntérprete</w:t>
      </w:r>
      <w:r w:rsidRPr="00052C34">
        <w:t>s sofisticados são capaz</w:t>
      </w:r>
      <w:r w:rsidR="006F7B3E" w:rsidRPr="00052C34">
        <w:t>es</w:t>
      </w:r>
      <w:r w:rsidRPr="00052C34">
        <w:t xml:space="preserve"> de mobilizar</w:t>
      </w:r>
      <w:r w:rsidR="00DD4FBD" w:rsidRPr="00052C34">
        <w:t xml:space="preserve"> diferentes graus de vigilância</w:t>
      </w:r>
      <w:r w:rsidR="00161971" w:rsidRPr="00052C34">
        <w:t xml:space="preserve"> </w:t>
      </w:r>
      <w:r w:rsidR="00DD4FBD" w:rsidRPr="00052C34">
        <w:t xml:space="preserve">epistêmica </w:t>
      </w:r>
      <w:r w:rsidR="006F7B3E" w:rsidRPr="00052C34">
        <w:t>para</w:t>
      </w:r>
      <w:r w:rsidR="000E4AC1" w:rsidRPr="00052C34">
        <w:t xml:space="preserve"> supervisiona</w:t>
      </w:r>
      <w:r w:rsidR="006F7B3E" w:rsidRPr="00052C34">
        <w:t>r</w:t>
      </w:r>
      <w:r w:rsidR="000E4AC1" w:rsidRPr="00052C34">
        <w:t xml:space="preserve"> </w:t>
      </w:r>
      <w:r w:rsidR="00DD4FBD" w:rsidRPr="00052C34">
        <w:t>a qualidade dos estímulos ostensivos processa</w:t>
      </w:r>
      <w:r w:rsidR="000E4AC1" w:rsidRPr="00052C34">
        <w:t>dos</w:t>
      </w:r>
      <w:r w:rsidR="00C465A8" w:rsidRPr="00052C34">
        <w:t xml:space="preserve">, ajudando-os </w:t>
      </w:r>
      <w:r w:rsidR="00817AEB" w:rsidRPr="00052C34">
        <w:t>a monitorar no que e em quem acreditar.</w:t>
      </w:r>
      <w:r w:rsidR="00161971" w:rsidRPr="00052C34">
        <w:t xml:space="preserve"> </w:t>
      </w:r>
      <w:r w:rsidRPr="00052C34">
        <w:t>Segue-se que</w:t>
      </w:r>
      <w:r w:rsidR="00161971" w:rsidRPr="00052C34">
        <w:t xml:space="preserve"> </w:t>
      </w:r>
      <w:r w:rsidR="00320515" w:rsidRPr="00052C34">
        <w:t>o grau de confiança que a audiência</w:t>
      </w:r>
      <w:r w:rsidR="00161971" w:rsidRPr="00052C34">
        <w:t xml:space="preserve"> </w:t>
      </w:r>
      <w:r w:rsidR="00320515" w:rsidRPr="00052C34">
        <w:t xml:space="preserve">tem numa hipótese </w:t>
      </w:r>
      <w:r w:rsidR="00AA2DBC" w:rsidRPr="00052C34">
        <w:t xml:space="preserve">abdutiva antefactual </w:t>
      </w:r>
      <w:r w:rsidR="00320515" w:rsidRPr="00052C34">
        <w:t>depende do grau de confiança que ela</w:t>
      </w:r>
      <w:r w:rsidR="00161971" w:rsidRPr="00052C34">
        <w:t xml:space="preserve"> </w:t>
      </w:r>
      <w:r w:rsidR="00320515" w:rsidRPr="00052C34">
        <w:t>deposita</w:t>
      </w:r>
      <w:r w:rsidR="00161971" w:rsidRPr="00052C34">
        <w:t xml:space="preserve"> </w:t>
      </w:r>
      <w:r w:rsidR="00320515" w:rsidRPr="00052C34">
        <w:t xml:space="preserve">no </w:t>
      </w:r>
      <w:r w:rsidR="00C465A8" w:rsidRPr="00052C34">
        <w:t>proponente</w:t>
      </w:r>
      <w:r w:rsidR="00320515" w:rsidRPr="00052C34">
        <w:t xml:space="preserve">. Conforme Mercier e Sperber (2007), essa confiança que os seres humanos atribuem às fontes pode ser vulnerável e gerar equívocos. Segundo eles, os seres humanos sofrem forte pressão para filtrar informações comunicadas </w:t>
      </w:r>
      <w:r w:rsidR="00333B2E" w:rsidRPr="00052C34">
        <w:t xml:space="preserve">para </w:t>
      </w:r>
      <w:r w:rsidR="00320515" w:rsidRPr="00052C34">
        <w:t>chegar o mais perto possível de informações confiáveis.</w:t>
      </w:r>
      <w:r w:rsidR="00784533" w:rsidRPr="00052C34">
        <w:t xml:space="preserve"> R</w:t>
      </w:r>
      <w:r w:rsidR="00320515" w:rsidRPr="00052C34">
        <w:t>essaltamos</w:t>
      </w:r>
      <w:r w:rsidR="00784533" w:rsidRPr="00052C34">
        <w:t xml:space="preserve"> que essas noções</w:t>
      </w:r>
      <w:r w:rsidR="00320515" w:rsidRPr="00052C34">
        <w:t xml:space="preserve">, além de explicarem como se dá essa avaliação e possível gradação na força da hipótese, são compatíveis com a sugestão de Rauen (2014) de que as hipóteses abdutivas em contextos proativos emergem categóricas, </w:t>
      </w:r>
      <w:r w:rsidR="00C465A8" w:rsidRPr="00052C34">
        <w:t>mas podem ser enfraquecidas em seguida, notadamente em situações tensas que</w:t>
      </w:r>
      <w:r w:rsidR="00065501" w:rsidRPr="00052C34">
        <w:t xml:space="preserve"> d</w:t>
      </w:r>
      <w:r w:rsidR="00320515" w:rsidRPr="00052C34">
        <w:t>emandam reflexões mais apuradas.</w:t>
      </w:r>
    </w:p>
    <w:p w:rsidR="002C1901" w:rsidRPr="00052C34" w:rsidRDefault="00CD14E1" w:rsidP="00052C34">
      <w:pPr>
        <w:pStyle w:val="1texto"/>
        <w:ind w:firstLine="709"/>
      </w:pPr>
      <w:r w:rsidRPr="00052C34">
        <w:t xml:space="preserve">Apresentadas </w:t>
      </w:r>
      <w:r w:rsidR="00C465A8" w:rsidRPr="00052C34">
        <w:t xml:space="preserve">as </w:t>
      </w:r>
      <w:r w:rsidRPr="00052C34">
        <w:t xml:space="preserve">noções teóricas de conciliação de metas, relevância e vigilância epistêmica, </w:t>
      </w:r>
      <w:r w:rsidR="002C1901" w:rsidRPr="00052C34">
        <w:t xml:space="preserve">analisamos </w:t>
      </w:r>
      <w:r w:rsidR="00CC20AD" w:rsidRPr="00052C34">
        <w:t>na próxima seção três enunciados que compõem as instruções que antecedem a deliberação dos jurados</w:t>
      </w:r>
      <w:r w:rsidR="002C1901" w:rsidRPr="00052C34">
        <w:t>.</w:t>
      </w:r>
    </w:p>
    <w:p w:rsidR="002C1901" w:rsidRPr="00052C34" w:rsidRDefault="002C1901" w:rsidP="00AA19C9">
      <w:pPr>
        <w:pStyle w:val="1texto"/>
        <w:ind w:firstLine="851"/>
      </w:pPr>
    </w:p>
    <w:p w:rsidR="00DB19D1" w:rsidRDefault="00CC20AD" w:rsidP="00BE2522">
      <w:pPr>
        <w:spacing w:after="0" w:line="360" w:lineRule="auto"/>
        <w:jc w:val="both"/>
        <w:rPr>
          <w:rFonts w:ascii="Times New Roman" w:hAnsi="Times New Roman" w:cs="Times New Roman"/>
          <w:b/>
          <w:sz w:val="24"/>
          <w:szCs w:val="24"/>
        </w:rPr>
      </w:pPr>
      <w:r w:rsidRPr="00052C34">
        <w:rPr>
          <w:rFonts w:ascii="Times New Roman" w:hAnsi="Times New Roman" w:cs="Times New Roman"/>
          <w:b/>
          <w:sz w:val="24"/>
          <w:szCs w:val="24"/>
        </w:rPr>
        <w:t>Análise das i</w:t>
      </w:r>
      <w:r w:rsidR="00120FB2" w:rsidRPr="00052C34">
        <w:rPr>
          <w:rFonts w:ascii="Times New Roman" w:hAnsi="Times New Roman" w:cs="Times New Roman"/>
          <w:b/>
          <w:sz w:val="24"/>
          <w:szCs w:val="24"/>
        </w:rPr>
        <w:t>nstruções do juiz</w:t>
      </w:r>
    </w:p>
    <w:p w:rsidR="00052C34" w:rsidRPr="00052C34" w:rsidRDefault="00052C34" w:rsidP="00BE2522">
      <w:pPr>
        <w:spacing w:after="0" w:line="360" w:lineRule="auto"/>
        <w:jc w:val="both"/>
        <w:rPr>
          <w:rFonts w:ascii="Times New Roman" w:hAnsi="Times New Roman" w:cs="Times New Roman"/>
          <w:b/>
          <w:sz w:val="24"/>
          <w:szCs w:val="24"/>
        </w:rPr>
      </w:pPr>
    </w:p>
    <w:p w:rsidR="00EF2806" w:rsidRPr="00052C34" w:rsidRDefault="00BE2522" w:rsidP="00052C34">
      <w:pPr>
        <w:pStyle w:val="01-texto"/>
        <w:ind w:firstLine="709"/>
        <w:rPr>
          <w:rFonts w:cs="Times New Roman"/>
        </w:rPr>
      </w:pPr>
      <w:r w:rsidRPr="00052C34">
        <w:rPr>
          <w:rFonts w:cs="Times New Roman"/>
        </w:rPr>
        <w:t xml:space="preserve">Para </w:t>
      </w:r>
      <w:r w:rsidR="002468EA" w:rsidRPr="00052C34">
        <w:rPr>
          <w:rFonts w:cs="Times New Roman"/>
        </w:rPr>
        <w:t xml:space="preserve">iniciarmos nossa reflexão </w:t>
      </w:r>
      <w:r w:rsidR="00333B2E" w:rsidRPr="00052C34">
        <w:rPr>
          <w:rFonts w:cs="Times New Roman"/>
        </w:rPr>
        <w:t>sobre</w:t>
      </w:r>
      <w:r w:rsidR="002468EA" w:rsidRPr="00052C34">
        <w:rPr>
          <w:rFonts w:cs="Times New Roman"/>
        </w:rPr>
        <w:t xml:space="preserve"> cenários de negociações colaborativas no filme </w:t>
      </w:r>
      <w:r w:rsidR="001D232B" w:rsidRPr="00052C34">
        <w:rPr>
          <w:rFonts w:cs="Times New Roman"/>
        </w:rPr>
        <w:t>“12</w:t>
      </w:r>
      <w:r w:rsidR="002468EA" w:rsidRPr="00052C34">
        <w:rPr>
          <w:rFonts w:cs="Times New Roman"/>
        </w:rPr>
        <w:t xml:space="preserve"> homens e uma sentença”, elegemos </w:t>
      </w:r>
      <w:r w:rsidR="00DB19D1" w:rsidRPr="00052C34">
        <w:rPr>
          <w:rFonts w:cs="Times New Roman"/>
        </w:rPr>
        <w:t xml:space="preserve">como recorte </w:t>
      </w:r>
      <w:r w:rsidR="002468EA" w:rsidRPr="00052C34">
        <w:rPr>
          <w:rFonts w:cs="Times New Roman"/>
        </w:rPr>
        <w:t xml:space="preserve">para este artigo </w:t>
      </w:r>
      <w:r w:rsidR="00EF2806" w:rsidRPr="00052C34">
        <w:rPr>
          <w:rFonts w:cs="Times New Roman"/>
        </w:rPr>
        <w:t xml:space="preserve">o </w:t>
      </w:r>
      <w:r w:rsidR="00C465A8" w:rsidRPr="00052C34">
        <w:rPr>
          <w:rFonts w:cs="Times New Roman"/>
        </w:rPr>
        <w:t xml:space="preserve">conjunto de </w:t>
      </w:r>
      <w:r w:rsidR="00EF2806" w:rsidRPr="00052C34">
        <w:rPr>
          <w:rFonts w:cs="Times New Roman"/>
        </w:rPr>
        <w:t>enunciado</w:t>
      </w:r>
      <w:r w:rsidR="00C465A8" w:rsidRPr="00052C34">
        <w:rPr>
          <w:rFonts w:cs="Times New Roman"/>
        </w:rPr>
        <w:t>s</w:t>
      </w:r>
      <w:r w:rsidR="00EF2806" w:rsidRPr="00052C34">
        <w:rPr>
          <w:rFonts w:cs="Times New Roman"/>
        </w:rPr>
        <w:t xml:space="preserve"> do juiz</w:t>
      </w:r>
      <w:r w:rsidR="00161971" w:rsidRPr="00052C34">
        <w:rPr>
          <w:rFonts w:cs="Times New Roman"/>
        </w:rPr>
        <w:t xml:space="preserve"> </w:t>
      </w:r>
      <w:r w:rsidR="00B82A0D" w:rsidRPr="00052C34">
        <w:rPr>
          <w:rFonts w:cs="Times New Roman"/>
        </w:rPr>
        <w:t>que d</w:t>
      </w:r>
      <w:r w:rsidR="00C465A8" w:rsidRPr="00052C34">
        <w:rPr>
          <w:rFonts w:cs="Times New Roman"/>
        </w:rPr>
        <w:t xml:space="preserve">ão </w:t>
      </w:r>
      <w:r w:rsidR="00B82A0D" w:rsidRPr="00052C34">
        <w:rPr>
          <w:rFonts w:cs="Times New Roman"/>
        </w:rPr>
        <w:t>início ao debate</w:t>
      </w:r>
      <w:r w:rsidR="002468EA" w:rsidRPr="00052C34">
        <w:rPr>
          <w:rFonts w:cs="Times New Roman"/>
        </w:rPr>
        <w:t xml:space="preserve">, </w:t>
      </w:r>
      <w:r w:rsidR="00C25220" w:rsidRPr="00052C34">
        <w:rPr>
          <w:rFonts w:cs="Times New Roman"/>
        </w:rPr>
        <w:t>u</w:t>
      </w:r>
      <w:r w:rsidR="002468EA" w:rsidRPr="00052C34">
        <w:rPr>
          <w:rFonts w:cs="Times New Roman"/>
        </w:rPr>
        <w:t xml:space="preserve">ma vez que defendemos que o contexto anterior </w:t>
      </w:r>
      <w:r w:rsidR="00C465A8" w:rsidRPr="00052C34">
        <w:rPr>
          <w:rFonts w:cs="Times New Roman"/>
        </w:rPr>
        <w:t>à</w:t>
      </w:r>
      <w:r w:rsidR="002468EA" w:rsidRPr="00052C34">
        <w:rPr>
          <w:rFonts w:cs="Times New Roman"/>
        </w:rPr>
        <w:t xml:space="preserve"> tomada de decisão pode ser determinante</w:t>
      </w:r>
      <w:r w:rsidR="00924EA0" w:rsidRPr="00052C34">
        <w:rPr>
          <w:rFonts w:cs="Times New Roman"/>
        </w:rPr>
        <w:t xml:space="preserve"> </w:t>
      </w:r>
      <w:r w:rsidR="006F7B3E" w:rsidRPr="00052C34">
        <w:rPr>
          <w:rFonts w:cs="Times New Roman"/>
        </w:rPr>
        <w:t>nas</w:t>
      </w:r>
      <w:r w:rsidR="00924EA0" w:rsidRPr="00052C34">
        <w:rPr>
          <w:rFonts w:cs="Times New Roman"/>
        </w:rPr>
        <w:t xml:space="preserve"> situações de tensão </w:t>
      </w:r>
      <w:r w:rsidR="00CC20AD" w:rsidRPr="00052C34">
        <w:rPr>
          <w:rFonts w:cs="Times New Roman"/>
        </w:rPr>
        <w:t>retratadas no filme</w:t>
      </w:r>
      <w:r w:rsidR="00904E7E" w:rsidRPr="00052C34">
        <w:rPr>
          <w:rFonts w:cs="Times New Roman"/>
        </w:rPr>
        <w:t>.</w:t>
      </w:r>
    </w:p>
    <w:p w:rsidR="00C719B2" w:rsidRPr="00052C34" w:rsidRDefault="00436488" w:rsidP="00052C34">
      <w:pPr>
        <w:pStyle w:val="01-texto"/>
        <w:ind w:firstLine="709"/>
        <w:rPr>
          <w:rFonts w:cs="Times New Roman"/>
          <w:color w:val="000000" w:themeColor="text1"/>
        </w:rPr>
      </w:pPr>
      <w:r w:rsidRPr="00052C34">
        <w:rPr>
          <w:rFonts w:cs="Times New Roman"/>
          <w:color w:val="000000" w:themeColor="text1"/>
        </w:rPr>
        <w:t>Como vimos</w:t>
      </w:r>
      <w:r w:rsidR="00CC20AD" w:rsidRPr="00052C34">
        <w:rPr>
          <w:rFonts w:cs="Times New Roman"/>
          <w:color w:val="000000" w:themeColor="text1"/>
        </w:rPr>
        <w:t xml:space="preserve"> anteriormente</w:t>
      </w:r>
      <w:r w:rsidRPr="00052C34">
        <w:rPr>
          <w:rFonts w:cs="Times New Roman"/>
          <w:color w:val="000000" w:themeColor="text1"/>
        </w:rPr>
        <w:t xml:space="preserve">, a meta </w:t>
      </w:r>
      <w:r w:rsidRPr="00052C34">
        <w:rPr>
          <w:rFonts w:cs="Times New Roman"/>
          <w:i/>
          <w:color w:val="000000" w:themeColor="text1"/>
        </w:rPr>
        <w:t>Q</w:t>
      </w:r>
      <w:r w:rsidR="00161971" w:rsidRPr="00052C34">
        <w:rPr>
          <w:rFonts w:cs="Times New Roman"/>
          <w:i/>
          <w:color w:val="000000" w:themeColor="text1"/>
        </w:rPr>
        <w:t xml:space="preserve"> </w:t>
      </w:r>
      <w:r w:rsidRPr="00052C34">
        <w:rPr>
          <w:rFonts w:cs="Times New Roman"/>
          <w:color w:val="000000" w:themeColor="text1"/>
        </w:rPr>
        <w:t>de obter veredicto é viabiliza</w:t>
      </w:r>
      <w:r w:rsidR="00A60935" w:rsidRPr="00052C34">
        <w:rPr>
          <w:rFonts w:cs="Times New Roman"/>
          <w:color w:val="000000" w:themeColor="text1"/>
        </w:rPr>
        <w:t>da</w:t>
      </w:r>
      <w:r w:rsidRPr="00052C34">
        <w:rPr>
          <w:rFonts w:cs="Times New Roman"/>
          <w:color w:val="000000" w:themeColor="text1"/>
        </w:rPr>
        <w:t xml:space="preserve"> pela submeta de instruir os jurados</w:t>
      </w:r>
      <w:r w:rsidR="00CC20AD" w:rsidRPr="00052C34">
        <w:rPr>
          <w:rFonts w:cs="Times New Roman"/>
          <w:color w:val="000000" w:themeColor="text1"/>
        </w:rPr>
        <w:t>. Para isso, o juiz terá de produzir estímulos comunicacionais que promovam essa ação antecedente – as referidas instruções</w:t>
      </w:r>
      <w:r w:rsidRPr="00052C34">
        <w:rPr>
          <w:rFonts w:cs="Times New Roman"/>
          <w:color w:val="000000" w:themeColor="text1"/>
        </w:rPr>
        <w:t xml:space="preserve">. </w:t>
      </w:r>
      <w:r w:rsidR="00C719B2" w:rsidRPr="00052C34">
        <w:rPr>
          <w:rFonts w:cs="Times New Roman"/>
          <w:color w:val="000000" w:themeColor="text1"/>
        </w:rPr>
        <w:t xml:space="preserve">Em teoria de conciliação de metas, assume-se que toda interação comunicativa mobiliza três intenções: uma intenção prática que superordena o plano de ação intencional; uma intenção informativa intermediária que consiste </w:t>
      </w:r>
      <w:r w:rsidR="00CC20AD" w:rsidRPr="00052C34">
        <w:rPr>
          <w:rFonts w:cs="Times New Roman"/>
          <w:color w:val="000000" w:themeColor="text1"/>
        </w:rPr>
        <w:t>em</w:t>
      </w:r>
      <w:r w:rsidR="00C719B2" w:rsidRPr="00052C34">
        <w:rPr>
          <w:rFonts w:cs="Times New Roman"/>
          <w:color w:val="000000" w:themeColor="text1"/>
        </w:rPr>
        <w:t xml:space="preserve"> fazer saber </w:t>
      </w:r>
      <w:r w:rsidR="003111AF" w:rsidRPr="00052C34">
        <w:rPr>
          <w:rFonts w:cs="Times New Roman"/>
          <w:color w:val="000000" w:themeColor="text1"/>
        </w:rPr>
        <w:t>d</w:t>
      </w:r>
      <w:r w:rsidR="00C25220" w:rsidRPr="00052C34">
        <w:rPr>
          <w:rFonts w:cs="Times New Roman"/>
          <w:color w:val="000000" w:themeColor="text1"/>
        </w:rPr>
        <w:t>e</w:t>
      </w:r>
      <w:r w:rsidR="00C719B2" w:rsidRPr="00052C34">
        <w:rPr>
          <w:rFonts w:cs="Times New Roman"/>
          <w:color w:val="000000" w:themeColor="text1"/>
        </w:rPr>
        <w:t xml:space="preserve"> que </w:t>
      </w:r>
      <w:r w:rsidR="00C25220" w:rsidRPr="00052C34">
        <w:rPr>
          <w:rFonts w:cs="Times New Roman"/>
          <w:color w:val="000000" w:themeColor="text1"/>
        </w:rPr>
        <w:t xml:space="preserve">se trata </w:t>
      </w:r>
      <w:r w:rsidR="00C719B2" w:rsidRPr="00052C34">
        <w:rPr>
          <w:rFonts w:cs="Times New Roman"/>
          <w:color w:val="000000" w:themeColor="text1"/>
        </w:rPr>
        <w:t xml:space="preserve">o estímulo comunicativo; </w:t>
      </w:r>
      <w:r w:rsidR="00CC20AD" w:rsidRPr="00052C34">
        <w:rPr>
          <w:rFonts w:cs="Times New Roman"/>
          <w:color w:val="000000" w:themeColor="text1"/>
        </w:rPr>
        <w:t xml:space="preserve">e </w:t>
      </w:r>
      <w:r w:rsidR="00C719B2" w:rsidRPr="00052C34">
        <w:rPr>
          <w:rFonts w:cs="Times New Roman"/>
          <w:color w:val="000000" w:themeColor="text1"/>
        </w:rPr>
        <w:t>uma intenção comunicativa de tornar manifesto ou mais manifesto essa intenção informativa a serviço de uma intenção prática.</w:t>
      </w:r>
    </w:p>
    <w:p w:rsidR="00436488" w:rsidRPr="00052C34" w:rsidRDefault="00436488" w:rsidP="00052C34">
      <w:pPr>
        <w:pStyle w:val="01-texto"/>
        <w:ind w:firstLine="709"/>
        <w:rPr>
          <w:rFonts w:cs="Times New Roman"/>
          <w:color w:val="000000" w:themeColor="text1"/>
        </w:rPr>
      </w:pPr>
      <w:r w:rsidRPr="00052C34">
        <w:rPr>
          <w:rFonts w:cs="Times New Roman"/>
          <w:color w:val="000000" w:themeColor="text1"/>
        </w:rPr>
        <w:lastRenderedPageBreak/>
        <w:t xml:space="preserve">Para efeitos de descrição, vamos assumir que a instrução </w:t>
      </w:r>
      <w:r w:rsidR="006F7B3E" w:rsidRPr="00052C34">
        <w:rPr>
          <w:rFonts w:cs="Times New Roman"/>
          <w:color w:val="000000" w:themeColor="text1"/>
        </w:rPr>
        <w:t>aos</w:t>
      </w:r>
      <w:r w:rsidRPr="00052C34">
        <w:rPr>
          <w:rFonts w:cs="Times New Roman"/>
          <w:color w:val="000000" w:themeColor="text1"/>
        </w:rPr>
        <w:t xml:space="preserve"> jurados </w:t>
      </w:r>
      <w:r w:rsidR="00C719B2" w:rsidRPr="00052C34">
        <w:rPr>
          <w:rFonts w:cs="Times New Roman"/>
          <w:i/>
          <w:color w:val="000000" w:themeColor="text1"/>
        </w:rPr>
        <w:t>O</w:t>
      </w:r>
      <w:r w:rsidR="00161971" w:rsidRPr="00052C34">
        <w:rPr>
          <w:rFonts w:cs="Times New Roman"/>
          <w:i/>
          <w:color w:val="000000" w:themeColor="text1"/>
        </w:rPr>
        <w:t xml:space="preserve"> </w:t>
      </w:r>
      <w:r w:rsidRPr="00052C34">
        <w:rPr>
          <w:rFonts w:cs="Times New Roman"/>
          <w:color w:val="000000" w:themeColor="text1"/>
        </w:rPr>
        <w:t>equivale à intenção prática em jogo.</w:t>
      </w:r>
      <w:r w:rsidR="00C719B2" w:rsidRPr="00052C34">
        <w:rPr>
          <w:rFonts w:cs="Times New Roman"/>
          <w:color w:val="000000" w:themeColor="text1"/>
        </w:rPr>
        <w:t xml:space="preserve"> Se isso estiver correto, informar as instruções aos jurados </w:t>
      </w:r>
      <w:r w:rsidR="00C719B2" w:rsidRPr="00052C34">
        <w:rPr>
          <w:rFonts w:cs="Times New Roman"/>
          <w:i/>
          <w:color w:val="000000" w:themeColor="text1"/>
        </w:rPr>
        <w:t>N</w:t>
      </w:r>
      <w:r w:rsidR="00C719B2" w:rsidRPr="00052C34">
        <w:rPr>
          <w:rFonts w:cs="Times New Roman"/>
          <w:color w:val="000000" w:themeColor="text1"/>
        </w:rPr>
        <w:t xml:space="preserve"> equivale à intenção informativa intermediária e produzir um estímulo ostensivo </w:t>
      </w:r>
      <w:r w:rsidR="00C719B2" w:rsidRPr="00052C34">
        <w:rPr>
          <w:rFonts w:cs="Times New Roman"/>
          <w:i/>
          <w:color w:val="000000" w:themeColor="text1"/>
        </w:rPr>
        <w:t>M</w:t>
      </w:r>
      <w:r w:rsidR="00C719B2" w:rsidRPr="00052C34">
        <w:rPr>
          <w:rFonts w:cs="Times New Roman"/>
          <w:color w:val="000000" w:themeColor="text1"/>
        </w:rPr>
        <w:t xml:space="preserve"> equivale à intenção comunicativa propriamente dita.</w:t>
      </w:r>
    </w:p>
    <w:p w:rsidR="00D54E33" w:rsidRPr="00052C34" w:rsidRDefault="00053AAB" w:rsidP="00052C34">
      <w:pPr>
        <w:pStyle w:val="01-texto"/>
        <w:ind w:firstLine="709"/>
        <w:rPr>
          <w:rFonts w:cs="Times New Roman"/>
          <w:color w:val="000000" w:themeColor="text1"/>
        </w:rPr>
      </w:pPr>
      <w:r w:rsidRPr="00052C34">
        <w:rPr>
          <w:rFonts w:cs="Times New Roman"/>
          <w:color w:val="000000" w:themeColor="text1"/>
        </w:rPr>
        <w:t>No caso, o</w:t>
      </w:r>
      <w:r w:rsidR="00161971" w:rsidRPr="00052C34">
        <w:rPr>
          <w:rFonts w:cs="Times New Roman"/>
          <w:color w:val="000000" w:themeColor="text1"/>
        </w:rPr>
        <w:t xml:space="preserve"> </w:t>
      </w:r>
      <w:r w:rsidR="0090197D" w:rsidRPr="00052C34">
        <w:rPr>
          <w:rFonts w:cs="Times New Roman"/>
        </w:rPr>
        <w:t>juiz tem uma meta</w:t>
      </w:r>
      <w:r w:rsidR="00E41A3C" w:rsidRPr="00052C34">
        <w:rPr>
          <w:rFonts w:cs="Times New Roman"/>
        </w:rPr>
        <w:t xml:space="preserve"> pessoal</w:t>
      </w:r>
      <w:r w:rsidR="00161971" w:rsidRPr="00052C34">
        <w:rPr>
          <w:rFonts w:cs="Times New Roman"/>
        </w:rPr>
        <w:t xml:space="preserve"> </w:t>
      </w:r>
      <w:r w:rsidR="0090197D" w:rsidRPr="00052C34">
        <w:rPr>
          <w:rFonts w:cs="Times New Roman"/>
          <w:i/>
        </w:rPr>
        <w:t>Q</w:t>
      </w:r>
      <w:r w:rsidR="00E41A3C" w:rsidRPr="00052C34">
        <w:rPr>
          <w:rFonts w:cs="Times New Roman"/>
        </w:rPr>
        <w:t xml:space="preserve"> de </w:t>
      </w:r>
      <w:r w:rsidR="00214694" w:rsidRPr="00052C34">
        <w:rPr>
          <w:rFonts w:cs="Times New Roman"/>
        </w:rPr>
        <w:t>obter veredicto</w:t>
      </w:r>
      <w:r w:rsidR="00161971" w:rsidRPr="00052C34">
        <w:rPr>
          <w:rFonts w:cs="Times New Roman"/>
        </w:rPr>
        <w:t xml:space="preserve"> </w:t>
      </w:r>
      <w:r w:rsidR="00C25220" w:rsidRPr="00052C34">
        <w:rPr>
          <w:rFonts w:cs="Times New Roman"/>
        </w:rPr>
        <w:t>que</w:t>
      </w:r>
      <w:r w:rsidR="00E41A3C" w:rsidRPr="00052C34">
        <w:rPr>
          <w:rFonts w:cs="Times New Roman"/>
        </w:rPr>
        <w:t xml:space="preserve"> depende da colaboração </w:t>
      </w:r>
      <w:r w:rsidR="00784533" w:rsidRPr="00052C34">
        <w:rPr>
          <w:rFonts w:cs="Times New Roman"/>
        </w:rPr>
        <w:t>dos jurados</w:t>
      </w:r>
      <w:r w:rsidR="00CC20AD" w:rsidRPr="00052C34">
        <w:rPr>
          <w:rFonts w:cs="Times New Roman"/>
        </w:rPr>
        <w:t xml:space="preserve"> – </w:t>
      </w:r>
      <w:r w:rsidR="00E41A3C" w:rsidRPr="00052C34">
        <w:rPr>
          <w:rFonts w:cs="Times New Roman"/>
        </w:rPr>
        <w:t>heteroconcilia</w:t>
      </w:r>
      <w:r w:rsidR="00333B2E" w:rsidRPr="00052C34">
        <w:rPr>
          <w:rFonts w:cs="Times New Roman"/>
        </w:rPr>
        <w:t>ção</w:t>
      </w:r>
      <w:r w:rsidR="007054C6" w:rsidRPr="00052C34">
        <w:rPr>
          <w:rFonts w:cs="Times New Roman"/>
        </w:rPr>
        <w:t xml:space="preserve">. </w:t>
      </w:r>
      <w:r w:rsidRPr="00052C34">
        <w:rPr>
          <w:rFonts w:cs="Times New Roman"/>
        </w:rPr>
        <w:t xml:space="preserve">Admitamos que, de um ponto de vista macroestrutural, a meta </w:t>
      </w:r>
      <w:r w:rsidRPr="00052C34">
        <w:rPr>
          <w:rFonts w:cs="Times New Roman"/>
          <w:i/>
        </w:rPr>
        <w:t>Q</w:t>
      </w:r>
      <w:r w:rsidRPr="00052C34">
        <w:rPr>
          <w:rFonts w:cs="Times New Roman"/>
        </w:rPr>
        <w:t xml:space="preserve"> de o juiz </w:t>
      </w:r>
      <w:r w:rsidR="00214694" w:rsidRPr="00052C34">
        <w:rPr>
          <w:rFonts w:cs="Times New Roman"/>
        </w:rPr>
        <w:t>obter veredicto</w:t>
      </w:r>
      <w:r w:rsidRPr="00052C34">
        <w:rPr>
          <w:rFonts w:cs="Times New Roman"/>
        </w:rPr>
        <w:t xml:space="preserve">, estágio [1], encabeça o plano de ação intencional do juiz. </w:t>
      </w:r>
      <w:r w:rsidRPr="00052C34">
        <w:rPr>
          <w:rFonts w:cs="Times New Roman"/>
          <w:color w:val="000000" w:themeColor="text1"/>
        </w:rPr>
        <w:t xml:space="preserve">Nesse caso, o seu plano de ação intencional poderia ser </w:t>
      </w:r>
      <w:r w:rsidR="00C25220" w:rsidRPr="00052C34">
        <w:rPr>
          <w:rFonts w:cs="Times New Roman"/>
          <w:color w:val="000000" w:themeColor="text1"/>
        </w:rPr>
        <w:t>descrito</w:t>
      </w:r>
      <w:r w:rsidRPr="00052C34">
        <w:rPr>
          <w:rFonts w:cs="Times New Roman"/>
          <w:color w:val="000000" w:themeColor="text1"/>
        </w:rPr>
        <w:t xml:space="preserve"> em </w:t>
      </w:r>
      <w:r w:rsidR="00924EA0" w:rsidRPr="00052C34">
        <w:rPr>
          <w:rFonts w:cs="Times New Roman"/>
          <w:color w:val="000000" w:themeColor="text1"/>
        </w:rPr>
        <w:t>três</w:t>
      </w:r>
      <w:r w:rsidRPr="00052C34">
        <w:rPr>
          <w:rFonts w:cs="Times New Roman"/>
          <w:color w:val="000000" w:themeColor="text1"/>
        </w:rPr>
        <w:t xml:space="preserve"> níveis</w:t>
      </w:r>
      <w:r w:rsidR="00C25220" w:rsidRPr="00052C34">
        <w:rPr>
          <w:rFonts w:cs="Times New Roman"/>
          <w:color w:val="000000" w:themeColor="text1"/>
        </w:rPr>
        <w:t xml:space="preserve"> da seguinte forma</w:t>
      </w:r>
      <w:r w:rsidRPr="00052C34">
        <w:rPr>
          <w:rFonts w:cs="Times New Roman"/>
          <w:color w:val="000000" w:themeColor="text1"/>
        </w:rPr>
        <w:t xml:space="preserve">: para o juiz </w:t>
      </w:r>
      <w:r w:rsidR="00214694" w:rsidRPr="00052C34">
        <w:rPr>
          <w:rFonts w:cs="Times New Roman"/>
          <w:color w:val="000000" w:themeColor="text1"/>
        </w:rPr>
        <w:t xml:space="preserve">obter </w:t>
      </w:r>
      <w:r w:rsidR="00994BB0" w:rsidRPr="00052C34">
        <w:rPr>
          <w:rFonts w:cs="Times New Roman"/>
          <w:color w:val="000000" w:themeColor="text1"/>
        </w:rPr>
        <w:t xml:space="preserve">o veredicto </w:t>
      </w:r>
      <w:r w:rsidRPr="00052C34">
        <w:rPr>
          <w:rFonts w:cs="Times New Roman"/>
          <w:i/>
          <w:color w:val="000000" w:themeColor="text1"/>
        </w:rPr>
        <w:t>Q</w:t>
      </w:r>
      <w:r w:rsidRPr="00052C34">
        <w:rPr>
          <w:rFonts w:cs="Times New Roman"/>
          <w:color w:val="000000" w:themeColor="text1"/>
        </w:rPr>
        <w:t xml:space="preserve">, ele precisa </w:t>
      </w:r>
      <w:r w:rsidR="00214694" w:rsidRPr="00052C34">
        <w:rPr>
          <w:rFonts w:cs="Times New Roman"/>
          <w:color w:val="000000" w:themeColor="text1"/>
        </w:rPr>
        <w:t>instruir os jurados</w:t>
      </w:r>
      <w:r w:rsidR="00161971" w:rsidRPr="00052C34">
        <w:rPr>
          <w:rFonts w:cs="Times New Roman"/>
          <w:color w:val="000000" w:themeColor="text1"/>
        </w:rPr>
        <w:t xml:space="preserve"> </w:t>
      </w:r>
      <w:r w:rsidRPr="00052C34">
        <w:rPr>
          <w:rFonts w:cs="Times New Roman"/>
          <w:i/>
          <w:color w:val="000000" w:themeColor="text1"/>
        </w:rPr>
        <w:t>P</w:t>
      </w:r>
      <w:r w:rsidR="00161971" w:rsidRPr="00052C34">
        <w:rPr>
          <w:rFonts w:cs="Times New Roman"/>
          <w:i/>
          <w:color w:val="000000" w:themeColor="text1"/>
        </w:rPr>
        <w:t xml:space="preserve"> </w:t>
      </w:r>
      <w:r w:rsidR="000405C9" w:rsidRPr="00052C34">
        <w:rPr>
          <w:rFonts w:cs="Times New Roman"/>
          <w:color w:val="000000" w:themeColor="text1"/>
        </w:rPr>
        <w:t xml:space="preserve">e </w:t>
      </w:r>
      <w:r w:rsidR="00061442" w:rsidRPr="00052C34">
        <w:rPr>
          <w:rFonts w:cs="Times New Roman"/>
          <w:color w:val="000000" w:themeColor="text1"/>
        </w:rPr>
        <w:t xml:space="preserve">os jurados </w:t>
      </w:r>
      <w:r w:rsidR="000405C9" w:rsidRPr="00052C34">
        <w:rPr>
          <w:rFonts w:cs="Times New Roman"/>
          <w:color w:val="000000" w:themeColor="text1"/>
        </w:rPr>
        <w:t>precisam</w:t>
      </w:r>
      <w:r w:rsidR="00161971" w:rsidRPr="00052C34">
        <w:rPr>
          <w:rFonts w:cs="Times New Roman"/>
          <w:color w:val="000000" w:themeColor="text1"/>
        </w:rPr>
        <w:t xml:space="preserve"> </w:t>
      </w:r>
      <w:r w:rsidR="00F15512" w:rsidRPr="00052C34">
        <w:rPr>
          <w:rFonts w:cs="Times New Roman"/>
          <w:color w:val="000000" w:themeColor="text1"/>
        </w:rPr>
        <w:t xml:space="preserve">obter </w:t>
      </w:r>
      <w:r w:rsidR="002D09BD" w:rsidRPr="00052C34">
        <w:rPr>
          <w:rFonts w:cs="Times New Roman"/>
          <w:color w:val="000000" w:themeColor="text1"/>
        </w:rPr>
        <w:t>um consenso</w:t>
      </w:r>
      <w:r w:rsidR="00161971" w:rsidRPr="00052C34">
        <w:rPr>
          <w:rFonts w:cs="Times New Roman"/>
          <w:color w:val="000000" w:themeColor="text1"/>
        </w:rPr>
        <w:t xml:space="preserve"> </w:t>
      </w:r>
      <w:r w:rsidR="00924EA0" w:rsidRPr="00052C34">
        <w:rPr>
          <w:rFonts w:cs="Times New Roman"/>
          <w:i/>
          <w:color w:val="000000" w:themeColor="text1"/>
        </w:rPr>
        <w:t>O</w:t>
      </w:r>
      <w:r w:rsidR="00C25220" w:rsidRPr="00052C34">
        <w:rPr>
          <w:rStyle w:val="Refdenotaderodap"/>
          <w:rFonts w:cs="Times New Roman"/>
          <w:color w:val="000000" w:themeColor="text1"/>
        </w:rPr>
        <w:footnoteReference w:id="11"/>
      </w:r>
      <w:r w:rsidR="005449C8" w:rsidRPr="00052C34">
        <w:rPr>
          <w:rFonts w:cs="Times New Roman"/>
          <w:color w:val="000000" w:themeColor="text1"/>
        </w:rPr>
        <w:t xml:space="preserve">. </w:t>
      </w:r>
    </w:p>
    <w:p w:rsidR="003111AF" w:rsidRPr="00052C34" w:rsidRDefault="00C719B2" w:rsidP="00052C34">
      <w:pPr>
        <w:pStyle w:val="1texto"/>
        <w:ind w:firstLine="709"/>
      </w:pPr>
      <w:r w:rsidRPr="00052C34">
        <w:t>Essa cadeia de intenções pode ser assim representada:</w:t>
      </w:r>
    </w:p>
    <w:p w:rsidR="00AE4314" w:rsidRPr="00052C34" w:rsidRDefault="00AE4314" w:rsidP="00C719B2">
      <w:pPr>
        <w:pStyle w:val="1texto"/>
      </w:pPr>
    </w:p>
    <w:tbl>
      <w:tblPr>
        <w:tblW w:w="5000" w:type="pct"/>
        <w:jc w:val="right"/>
        <w:tblLook w:val="04A0"/>
      </w:tblPr>
      <w:tblGrid>
        <w:gridCol w:w="510"/>
        <w:gridCol w:w="2860"/>
        <w:gridCol w:w="2693"/>
        <w:gridCol w:w="3224"/>
      </w:tblGrid>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FFFFFF" w:themeColor="background1"/>
                <w:sz w:val="22"/>
              </w:rPr>
              <w:sym w:font="Symbol" w:char="F0BC"/>
            </w:r>
            <w:r w:rsidRPr="00052C34">
              <w:rPr>
                <w:rFonts w:cs="Times New Roman"/>
                <w:color w:val="000000" w:themeColor="text1"/>
                <w:sz w:val="22"/>
              </w:rPr>
              <w:sym w:font="Symbol" w:char="F0BC"/>
            </w:r>
            <w:r w:rsidRPr="00052C34">
              <w:rPr>
                <w:rFonts w:cs="Times New Roman"/>
                <w:color w:val="000000" w:themeColor="text1"/>
                <w:sz w:val="22"/>
              </w:rPr>
              <w:t xml:space="preserve">(Q) </w:t>
            </w:r>
            <w:r w:rsidRPr="00052C34">
              <w:rPr>
                <w:rFonts w:cs="Times New Roman"/>
                <w:sz w:val="22"/>
              </w:rPr>
              <w:t>obter veredicto, juiz</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FF0000"/>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sym w:font="Symbol" w:char="F0BC"/>
            </w:r>
            <w:r w:rsidRPr="00052C34">
              <w:rPr>
                <w:rFonts w:cs="Times New Roman"/>
                <w:color w:val="000000" w:themeColor="text1"/>
                <w:sz w:val="22"/>
              </w:rPr>
              <w:t xml:space="preserve">(P) </w:t>
            </w:r>
            <w:r w:rsidRPr="00052C34">
              <w:rPr>
                <w:rFonts w:cs="Times New Roman"/>
                <w:sz w:val="22"/>
              </w:rPr>
              <w:t>instruir júri, juiz</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[1]</w:t>
            </w: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(O) </w:t>
            </w:r>
            <w:r w:rsidR="00F15512" w:rsidRPr="00052C34">
              <w:rPr>
                <w:rFonts w:cs="Times New Roman"/>
                <w:sz w:val="22"/>
              </w:rPr>
              <w:t xml:space="preserve">obter </w:t>
            </w:r>
            <w:r w:rsidRPr="00052C34">
              <w:rPr>
                <w:rFonts w:cs="Times New Roman"/>
                <w:color w:val="000000" w:themeColor="text1"/>
                <w:sz w:val="22"/>
              </w:rPr>
              <w:t>consenso,</w:t>
            </w:r>
            <w:r w:rsidR="00161971" w:rsidRPr="00052C34">
              <w:rPr>
                <w:rFonts w:cs="Times New Roman"/>
                <w:color w:val="000000" w:themeColor="text1"/>
                <w:sz w:val="22"/>
              </w:rPr>
              <w:t xml:space="preserve"> </w:t>
            </w:r>
            <w:r w:rsidRPr="00052C34">
              <w:rPr>
                <w:rFonts w:cs="Times New Roman"/>
                <w:color w:val="000000" w:themeColor="text1"/>
                <w:sz w:val="22"/>
              </w:rPr>
              <w:t>jurados</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[2]</w:t>
            </w: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(N) </w:t>
            </w:r>
            <w:r w:rsidRPr="00052C34">
              <w:rPr>
                <w:rFonts w:cs="Times New Roman"/>
                <w:sz w:val="22"/>
              </w:rPr>
              <w:t>informar regras, juiz</w:t>
            </w: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(O) </w:t>
            </w:r>
            <w:r w:rsidR="00F15512" w:rsidRPr="00052C34">
              <w:rPr>
                <w:rFonts w:cs="Times New Roman"/>
                <w:sz w:val="22"/>
              </w:rPr>
              <w:t xml:space="preserve">obter </w:t>
            </w:r>
            <w:r w:rsidRPr="00052C34">
              <w:rPr>
                <w:rFonts w:cs="Times New Roman"/>
                <w:color w:val="000000" w:themeColor="text1"/>
                <w:sz w:val="22"/>
              </w:rPr>
              <w:t>consenso,</w:t>
            </w:r>
            <w:r w:rsidR="00161971" w:rsidRPr="00052C34">
              <w:rPr>
                <w:rFonts w:cs="Times New Roman"/>
                <w:color w:val="000000" w:themeColor="text1"/>
                <w:sz w:val="22"/>
              </w:rPr>
              <w:t xml:space="preserve"> </w:t>
            </w:r>
            <w:r w:rsidRPr="00052C34">
              <w:rPr>
                <w:rFonts w:cs="Times New Roman"/>
                <w:color w:val="000000" w:themeColor="text1"/>
                <w:sz w:val="22"/>
              </w:rPr>
              <w:t>jurados</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[3]</w:t>
            </w:r>
          </w:p>
        </w:tc>
        <w:tc>
          <w:tcPr>
            <w:tcW w:w="1540"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(M) comunicar regras, juiz</w:t>
            </w:r>
          </w:p>
        </w:tc>
        <w:tc>
          <w:tcPr>
            <w:tcW w:w="1450"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(N) </w:t>
            </w:r>
            <w:r w:rsidRPr="00052C34">
              <w:rPr>
                <w:rFonts w:cs="Times New Roman"/>
                <w:sz w:val="22"/>
              </w:rPr>
              <w:t>informar regras, juiz</w:t>
            </w:r>
          </w:p>
        </w:tc>
        <w:tc>
          <w:tcPr>
            <w:tcW w:w="1736" w:type="pct"/>
          </w:tcPr>
          <w:p w:rsidR="00C719B2" w:rsidRPr="00052C34" w:rsidRDefault="00C719B2" w:rsidP="00C719B2">
            <w:pPr>
              <w:pStyle w:val="02-Citao"/>
              <w:ind w:left="0"/>
              <w:rPr>
                <w:rFonts w:cs="Times New Roman"/>
                <w:color w:val="000000" w:themeColor="text1"/>
                <w:sz w:val="22"/>
              </w:rPr>
            </w:pP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[4]</w:t>
            </w:r>
          </w:p>
        </w:tc>
        <w:tc>
          <w:tcPr>
            <w:tcW w:w="1540"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(M) comunicar regras, juiz</w:t>
            </w: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[5]</w:t>
            </w: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(N) </w:t>
            </w:r>
            <w:r w:rsidRPr="00052C34">
              <w:rPr>
                <w:rFonts w:cs="Times New Roman"/>
                <w:sz w:val="22"/>
              </w:rPr>
              <w:t>informar regras, juiz</w:t>
            </w:r>
          </w:p>
        </w:tc>
        <w:tc>
          <w:tcPr>
            <w:tcW w:w="1736" w:type="pct"/>
          </w:tcPr>
          <w:p w:rsidR="00C719B2" w:rsidRPr="00052C34" w:rsidRDefault="00C719B2" w:rsidP="00C719B2">
            <w:pPr>
              <w:pStyle w:val="02-Citao"/>
              <w:ind w:left="0"/>
              <w:rPr>
                <w:rFonts w:cs="Times New Roman"/>
                <w:color w:val="000000" w:themeColor="text1"/>
                <w:sz w:val="22"/>
              </w:rPr>
            </w:pP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[6]</w:t>
            </w: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t xml:space="preserve">(O’) </w:t>
            </w:r>
            <w:r w:rsidR="00F15512" w:rsidRPr="00052C34">
              <w:rPr>
                <w:rFonts w:cs="Times New Roman"/>
                <w:sz w:val="22"/>
              </w:rPr>
              <w:t xml:space="preserve">obter </w:t>
            </w:r>
            <w:r w:rsidRPr="00052C34">
              <w:rPr>
                <w:rFonts w:cs="Times New Roman"/>
                <w:color w:val="000000" w:themeColor="text1"/>
                <w:sz w:val="22"/>
              </w:rPr>
              <w:t>consenso,</w:t>
            </w:r>
            <w:r w:rsidR="00161971" w:rsidRPr="00052C34">
              <w:rPr>
                <w:rFonts w:cs="Times New Roman"/>
                <w:color w:val="000000" w:themeColor="text1"/>
                <w:sz w:val="22"/>
              </w:rPr>
              <w:t xml:space="preserve"> </w:t>
            </w:r>
            <w:r w:rsidRPr="00052C34">
              <w:rPr>
                <w:rFonts w:cs="Times New Roman"/>
                <w:color w:val="000000" w:themeColor="text1"/>
                <w:sz w:val="22"/>
              </w:rPr>
              <w:t>jurados</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000000" w:themeColor="text1"/>
                <w:sz w:val="22"/>
              </w:rPr>
              <w:sym w:font="Symbol" w:char="F0BC"/>
            </w:r>
            <w:r w:rsidRPr="00052C34">
              <w:rPr>
                <w:rFonts w:cs="Times New Roman"/>
                <w:color w:val="000000" w:themeColor="text1"/>
                <w:sz w:val="22"/>
              </w:rPr>
              <w:t>(P’) instruir júri, juiz</w:t>
            </w:r>
          </w:p>
        </w:tc>
      </w:tr>
      <w:tr w:rsidR="00C719B2" w:rsidRPr="00052C34" w:rsidTr="00284D26">
        <w:trPr>
          <w:jc w:val="right"/>
        </w:trPr>
        <w:tc>
          <w:tcPr>
            <w:tcW w:w="274" w:type="pct"/>
          </w:tcPr>
          <w:p w:rsidR="00C719B2" w:rsidRPr="00052C34" w:rsidRDefault="00C719B2" w:rsidP="00C719B2">
            <w:pPr>
              <w:pStyle w:val="02-Citao"/>
              <w:ind w:left="0"/>
              <w:rPr>
                <w:rFonts w:cs="Times New Roman"/>
                <w:color w:val="000000" w:themeColor="text1"/>
                <w:sz w:val="22"/>
              </w:rPr>
            </w:pPr>
          </w:p>
        </w:tc>
        <w:tc>
          <w:tcPr>
            <w:tcW w:w="1540" w:type="pct"/>
          </w:tcPr>
          <w:p w:rsidR="00C719B2" w:rsidRPr="00052C34" w:rsidRDefault="00C719B2" w:rsidP="00C719B2">
            <w:pPr>
              <w:pStyle w:val="02-Citao"/>
              <w:ind w:left="0"/>
              <w:rPr>
                <w:rFonts w:cs="Times New Roman"/>
                <w:color w:val="000000" w:themeColor="text1"/>
                <w:sz w:val="22"/>
              </w:rPr>
            </w:pPr>
          </w:p>
        </w:tc>
        <w:tc>
          <w:tcPr>
            <w:tcW w:w="1450" w:type="pct"/>
          </w:tcPr>
          <w:p w:rsidR="00C719B2" w:rsidRPr="00052C34" w:rsidRDefault="00C719B2" w:rsidP="00C719B2">
            <w:pPr>
              <w:pStyle w:val="02-Citao"/>
              <w:ind w:left="0"/>
              <w:rPr>
                <w:rFonts w:cs="Times New Roman"/>
                <w:color w:val="000000" w:themeColor="text1"/>
                <w:sz w:val="22"/>
              </w:rPr>
            </w:pPr>
          </w:p>
        </w:tc>
        <w:tc>
          <w:tcPr>
            <w:tcW w:w="1736" w:type="pct"/>
          </w:tcPr>
          <w:p w:rsidR="00C719B2" w:rsidRPr="00052C34" w:rsidRDefault="00C719B2" w:rsidP="00C719B2">
            <w:pPr>
              <w:pStyle w:val="02-Citao"/>
              <w:ind w:left="0"/>
              <w:rPr>
                <w:rFonts w:cs="Times New Roman"/>
                <w:color w:val="000000" w:themeColor="text1"/>
                <w:sz w:val="22"/>
              </w:rPr>
            </w:pPr>
            <w:r w:rsidRPr="00052C34">
              <w:rPr>
                <w:rFonts w:cs="Times New Roman"/>
                <w:color w:val="FFFFFF" w:themeColor="background1"/>
                <w:sz w:val="22"/>
              </w:rPr>
              <w:sym w:font="Symbol" w:char="F0BC"/>
            </w:r>
            <w:r w:rsidRPr="00052C34">
              <w:rPr>
                <w:rFonts w:cs="Times New Roman"/>
                <w:color w:val="000000" w:themeColor="text1"/>
                <w:sz w:val="22"/>
              </w:rPr>
              <w:sym w:font="Symbol" w:char="F0BC"/>
            </w:r>
            <w:r w:rsidRPr="00052C34">
              <w:rPr>
                <w:rFonts w:cs="Times New Roman"/>
                <w:color w:val="000000" w:themeColor="text1"/>
                <w:sz w:val="22"/>
              </w:rPr>
              <w:t xml:space="preserve">(Q’) </w:t>
            </w:r>
            <w:r w:rsidRPr="00052C34">
              <w:rPr>
                <w:rFonts w:cs="Times New Roman"/>
                <w:sz w:val="22"/>
              </w:rPr>
              <w:t>obter veredicto, juiz</w:t>
            </w:r>
          </w:p>
        </w:tc>
      </w:tr>
    </w:tbl>
    <w:p w:rsidR="00C719B2" w:rsidRPr="00052C34" w:rsidRDefault="00C719B2" w:rsidP="00C719B2">
      <w:pPr>
        <w:pStyle w:val="1texto"/>
      </w:pPr>
    </w:p>
    <w:p w:rsidR="00007CF7" w:rsidRPr="00052C34" w:rsidRDefault="00C719B2" w:rsidP="00052C34">
      <w:pPr>
        <w:pStyle w:val="1texto"/>
        <w:ind w:firstLine="709"/>
      </w:pPr>
      <w:r w:rsidRPr="00052C34">
        <w:t>Em síntese, p</w:t>
      </w:r>
      <w:r w:rsidR="00007CF7" w:rsidRPr="00052C34">
        <w:t xml:space="preserve">ara </w:t>
      </w:r>
      <w:r w:rsidRPr="00052C34">
        <w:t xml:space="preserve">comunicar as regras, o juiz precisa </w:t>
      </w:r>
      <w:r w:rsidR="00007CF7" w:rsidRPr="00052C34">
        <w:t>formular, a partir de suas preferências e habilidades, um estímulo ostensivo otimamente relevante que torne mutuamente manifesto para o juiz e para os jurados que o juiz torna mutuamente manifesto sua intenção informativa a serviço de sua intenção prática.</w:t>
      </w:r>
    </w:p>
    <w:p w:rsidR="00D50DD7" w:rsidRPr="00052C34" w:rsidRDefault="00007CF7" w:rsidP="00052C34">
      <w:pPr>
        <w:pStyle w:val="01-texto"/>
        <w:ind w:firstLine="709"/>
        <w:rPr>
          <w:rFonts w:cs="Times New Roman"/>
        </w:rPr>
      </w:pPr>
      <w:r w:rsidRPr="00052C34">
        <w:rPr>
          <w:rFonts w:cs="Times New Roman"/>
          <w:color w:val="000000" w:themeColor="text1"/>
        </w:rPr>
        <w:t>Nesse caso, dadas as suas preferências e habilidades, e constrangido pelo sistema jurídico americano</w:t>
      </w:r>
      <w:r w:rsidR="00C25220" w:rsidRPr="00052C34">
        <w:rPr>
          <w:rFonts w:cs="Times New Roman"/>
          <w:color w:val="000000" w:themeColor="text1"/>
        </w:rPr>
        <w:t>, vigilância epistêmica</w:t>
      </w:r>
      <w:r w:rsidRPr="00052C34">
        <w:rPr>
          <w:rFonts w:cs="Times New Roman"/>
          <w:color w:val="000000" w:themeColor="text1"/>
        </w:rPr>
        <w:t xml:space="preserve">, o juiz </w:t>
      </w:r>
      <w:r w:rsidR="00C719B2" w:rsidRPr="00052C34">
        <w:rPr>
          <w:rFonts w:cs="Times New Roman"/>
          <w:color w:val="000000" w:themeColor="text1"/>
        </w:rPr>
        <w:t>diz o que segue</w:t>
      </w:r>
      <w:r w:rsidRPr="00052C34">
        <w:rPr>
          <w:rFonts w:cs="Times New Roman"/>
          <w:color w:val="000000" w:themeColor="text1"/>
        </w:rPr>
        <w:t>:</w:t>
      </w:r>
    </w:p>
    <w:p w:rsidR="00B00511" w:rsidRPr="00052C34" w:rsidRDefault="00B00511" w:rsidP="00CD0DED">
      <w:pPr>
        <w:pStyle w:val="2citaolonga"/>
        <w:rPr>
          <w:sz w:val="22"/>
          <w:szCs w:val="22"/>
        </w:rPr>
      </w:pPr>
      <w:r w:rsidRPr="00052C34">
        <w:rPr>
          <w:sz w:val="22"/>
          <w:szCs w:val="22"/>
        </w:rPr>
        <w:t xml:space="preserve">Juiz: </w:t>
      </w:r>
      <w:r w:rsidR="00A058CF" w:rsidRPr="00052C34">
        <w:rPr>
          <w:sz w:val="22"/>
          <w:szCs w:val="22"/>
        </w:rPr>
        <w:t xml:space="preserve">Para darmos prosseguimento, ouviram um longo e complexo caso sobre homicídio em primeiro grau. Um homicídio premeditado é a mais grave acusação em nossos tribunais. Ouviram os testemunhos. A lei lhes foi lida para ser aplicada ao caso. Agora é dever de vocês tentar separar os fatos da versão. Um homem está morto. A vida de outro está em jogo. </w:t>
      </w:r>
      <w:r w:rsidR="00A058CF" w:rsidRPr="00052C34">
        <w:rPr>
          <w:b/>
          <w:sz w:val="22"/>
          <w:szCs w:val="22"/>
        </w:rPr>
        <w:t>Se houver dúvida razoável sobre a culpa do acusado, dúvida razoável, devem entregar-me o veredicto de inocente. Se, entretanto, não houver, devem, em sã consciência, declarar o acusado culpado. O que quer que decidam, o veredicto deverá ser unânime.</w:t>
      </w:r>
      <w:r w:rsidR="00A058CF" w:rsidRPr="00052C34">
        <w:rPr>
          <w:sz w:val="22"/>
          <w:szCs w:val="22"/>
        </w:rPr>
        <w:t xml:space="preserve"> No caso de considerarem o acusado culpado, o tribunal não considerará a hipótese de perdão. A pena de </w:t>
      </w:r>
      <w:r w:rsidR="00A058CF" w:rsidRPr="00052C34">
        <w:rPr>
          <w:sz w:val="22"/>
          <w:szCs w:val="22"/>
        </w:rPr>
        <w:lastRenderedPageBreak/>
        <w:t>morte é compulsória neste caso. Estão frente à grande responsabilidade. Obrigado.</w:t>
      </w:r>
      <w:r w:rsidR="006E609D" w:rsidRPr="00052C34">
        <w:rPr>
          <w:sz w:val="22"/>
          <w:szCs w:val="22"/>
        </w:rPr>
        <w:t xml:space="preserve"> </w:t>
      </w:r>
      <w:r w:rsidR="00C25220" w:rsidRPr="00052C34">
        <w:rPr>
          <w:sz w:val="22"/>
          <w:szCs w:val="22"/>
        </w:rPr>
        <w:t>(</w:t>
      </w:r>
      <w:r w:rsidR="007501DB" w:rsidRPr="00052C34">
        <w:rPr>
          <w:sz w:val="22"/>
          <w:szCs w:val="22"/>
        </w:rPr>
        <w:t>12</w:t>
      </w:r>
      <w:r w:rsidR="006F7B3E" w:rsidRPr="00052C34">
        <w:rPr>
          <w:sz w:val="22"/>
          <w:szCs w:val="22"/>
        </w:rPr>
        <w:t xml:space="preserve"> HOMENS E UMA SETENÇA</w:t>
      </w:r>
      <w:r w:rsidR="00C25220" w:rsidRPr="00052C34">
        <w:rPr>
          <w:sz w:val="22"/>
          <w:szCs w:val="22"/>
        </w:rPr>
        <w:t>, 1957, negrito nosso).</w:t>
      </w:r>
    </w:p>
    <w:p w:rsidR="00615504" w:rsidRPr="00052C34" w:rsidRDefault="00485E7F" w:rsidP="00052C34">
      <w:pPr>
        <w:pStyle w:val="1texto"/>
        <w:ind w:firstLine="709"/>
      </w:pPr>
      <w:r w:rsidRPr="00052C34">
        <w:t>Do ponto de vista dos jurados</w:t>
      </w:r>
      <w:r w:rsidR="00F15512" w:rsidRPr="00052C34">
        <w:t>, eles seguem uma</w:t>
      </w:r>
      <w:r w:rsidR="00CB15C1" w:rsidRPr="00052C34">
        <w:t xml:space="preserve"> rota de esforço mínimo</w:t>
      </w:r>
      <w:r w:rsidRPr="00052C34">
        <w:t xml:space="preserve">, </w:t>
      </w:r>
      <w:r w:rsidR="00F15512" w:rsidRPr="00052C34">
        <w:t>interpretando as entradas de dados em ordem de acessibilidade e cessando o</w:t>
      </w:r>
      <w:r w:rsidR="006F7B3E" w:rsidRPr="00052C34">
        <w:t xml:space="preserve"> </w:t>
      </w:r>
      <w:r w:rsidR="00F15512" w:rsidRPr="00052C34">
        <w:t xml:space="preserve">processo quando sua expectativa de relevância ótima é satisfeita – a dita heurística de interpretação guiada pela relevância. </w:t>
      </w:r>
    </w:p>
    <w:p w:rsidR="00615504" w:rsidRPr="00052C34" w:rsidRDefault="00615504" w:rsidP="00052C34">
      <w:pPr>
        <w:pStyle w:val="1texto"/>
        <w:ind w:firstLine="709"/>
      </w:pPr>
      <w:r w:rsidRPr="00052C34">
        <w:t>A seguir</w:t>
      </w:r>
      <w:r w:rsidR="00DB0E94" w:rsidRPr="00052C34">
        <w:t>,</w:t>
      </w:r>
      <w:r w:rsidRPr="00052C34">
        <w:t xml:space="preserve"> apresentamos a análise d</w:t>
      </w:r>
      <w:r w:rsidR="00C25220" w:rsidRPr="00052C34">
        <w:t>os</w:t>
      </w:r>
      <w:r w:rsidRPr="00052C34">
        <w:t xml:space="preserve"> três enunciados </w:t>
      </w:r>
      <w:r w:rsidR="00C25220" w:rsidRPr="00052C34">
        <w:t>que</w:t>
      </w:r>
      <w:r w:rsidRPr="00052C34">
        <w:t xml:space="preserve"> determinam as regras de deliberação do veredicto</w:t>
      </w:r>
      <w:r w:rsidR="00C25220" w:rsidRPr="00052C34">
        <w:t xml:space="preserve"> (destacados em negrito no excerto)</w:t>
      </w:r>
      <w:r w:rsidR="00F15512" w:rsidRPr="00052C34">
        <w:rPr>
          <w:rStyle w:val="Refdenotaderodap"/>
        </w:rPr>
        <w:footnoteReference w:id="12"/>
      </w:r>
      <w:r w:rsidRPr="00052C34">
        <w:t>.</w:t>
      </w:r>
    </w:p>
    <w:p w:rsidR="00D232C8" w:rsidRPr="00052C34" w:rsidRDefault="00D232C8" w:rsidP="00D232C8">
      <w:pPr>
        <w:pStyle w:val="1texto"/>
      </w:pPr>
    </w:p>
    <w:p w:rsidR="00935DEE" w:rsidRPr="00052C34" w:rsidRDefault="00485E7F" w:rsidP="00D232C8">
      <w:pPr>
        <w:pStyle w:val="2citaolonga"/>
        <w:spacing w:before="0" w:after="0"/>
        <w:rPr>
          <w:sz w:val="22"/>
          <w:szCs w:val="22"/>
        </w:rPr>
      </w:pPr>
      <w:r w:rsidRPr="00052C34">
        <w:rPr>
          <w:sz w:val="22"/>
          <w:szCs w:val="22"/>
        </w:rPr>
        <w:t xml:space="preserve">(1a) Forma linguística: </w:t>
      </w:r>
      <w:r w:rsidR="00A058CF" w:rsidRPr="00052C34">
        <w:rPr>
          <w:sz w:val="22"/>
          <w:szCs w:val="22"/>
        </w:rPr>
        <w:t>Se houver dúvida razoável sobre a culpa do acusado, dúvida razoável, devem entre</w:t>
      </w:r>
      <w:r w:rsidR="0007248B" w:rsidRPr="00052C34">
        <w:rPr>
          <w:sz w:val="22"/>
          <w:szCs w:val="22"/>
        </w:rPr>
        <w:t>gar-me o veredicto de inocente;</w:t>
      </w:r>
    </w:p>
    <w:p w:rsidR="00485E7F" w:rsidRPr="00052C34" w:rsidRDefault="00485E7F" w:rsidP="00D232C8">
      <w:pPr>
        <w:pStyle w:val="2citaolonga"/>
        <w:spacing w:before="0" w:after="0"/>
        <w:rPr>
          <w:sz w:val="22"/>
          <w:szCs w:val="22"/>
        </w:rPr>
      </w:pPr>
      <w:r w:rsidRPr="00052C34">
        <w:rPr>
          <w:sz w:val="22"/>
          <w:szCs w:val="22"/>
        </w:rPr>
        <w:t xml:space="preserve">(1b) Forma lógica: </w:t>
      </w:r>
      <w:r w:rsidR="00935DEE" w:rsidRPr="00052C34">
        <w:rPr>
          <w:sz w:val="22"/>
          <w:szCs w:val="22"/>
        </w:rPr>
        <w:t>(haver x)→(dever entregar</w:t>
      </w:r>
      <w:r w:rsidRPr="00052C34">
        <w:rPr>
          <w:sz w:val="22"/>
          <w:szCs w:val="22"/>
        </w:rPr>
        <w:t xml:space="preserve"> x, y, z, </w:t>
      </w:r>
      <w:r w:rsidR="00DD22B2" w:rsidRPr="00052C34">
        <w:rPr>
          <w:sz w:val="22"/>
          <w:szCs w:val="22"/>
        </w:rPr>
        <w:t>α</w:t>
      </w:r>
      <w:r w:rsidR="00DD22B2" w:rsidRPr="00052C34">
        <w:rPr>
          <w:sz w:val="22"/>
          <w:szCs w:val="22"/>
          <w:vertAlign w:val="subscript"/>
        </w:rPr>
        <w:t>finalidade</w:t>
      </w:r>
      <w:r w:rsidRPr="00052C34">
        <w:rPr>
          <w:sz w:val="22"/>
          <w:szCs w:val="22"/>
        </w:rPr>
        <w:t>)</w:t>
      </w:r>
      <w:r w:rsidR="0007248B" w:rsidRPr="00052C34">
        <w:rPr>
          <w:sz w:val="22"/>
          <w:szCs w:val="22"/>
        </w:rPr>
        <w:t>;</w:t>
      </w:r>
    </w:p>
    <w:p w:rsidR="00935DEE" w:rsidRPr="00052C34" w:rsidRDefault="00485E7F" w:rsidP="00D232C8">
      <w:pPr>
        <w:pStyle w:val="2citaolonga"/>
        <w:spacing w:before="0" w:after="0"/>
        <w:rPr>
          <w:sz w:val="22"/>
          <w:szCs w:val="22"/>
        </w:rPr>
      </w:pPr>
      <w:r w:rsidRPr="00052C34">
        <w:rPr>
          <w:sz w:val="22"/>
          <w:szCs w:val="22"/>
        </w:rPr>
        <w:t xml:space="preserve">(1c) Explicatura: </w:t>
      </w:r>
      <w:r w:rsidR="00935DEE" w:rsidRPr="00052C34">
        <w:rPr>
          <w:sz w:val="22"/>
          <w:szCs w:val="22"/>
        </w:rPr>
        <w:t xml:space="preserve">Se houver dúvida razoável sobre a culpa </w:t>
      </w:r>
      <w:r w:rsidR="0007248B" w:rsidRPr="00052C34">
        <w:rPr>
          <w:smallCaps/>
          <w:sz w:val="22"/>
          <w:szCs w:val="22"/>
        </w:rPr>
        <w:t>[de parricídio]</w:t>
      </w:r>
      <w:r w:rsidR="006F7B3E" w:rsidRPr="00052C34">
        <w:rPr>
          <w:smallCaps/>
          <w:sz w:val="22"/>
          <w:szCs w:val="22"/>
        </w:rPr>
        <w:t xml:space="preserve"> </w:t>
      </w:r>
      <w:r w:rsidR="00935DEE" w:rsidRPr="00052C34">
        <w:rPr>
          <w:sz w:val="22"/>
          <w:szCs w:val="22"/>
        </w:rPr>
        <w:t>do acusado</w:t>
      </w:r>
      <w:r w:rsidR="006F7B3E" w:rsidRPr="00052C34">
        <w:rPr>
          <w:sz w:val="22"/>
          <w:szCs w:val="22"/>
        </w:rPr>
        <w:t xml:space="preserve"> </w:t>
      </w:r>
      <w:r w:rsidR="0007248B" w:rsidRPr="00052C34">
        <w:rPr>
          <w:rFonts w:ascii="Cambria Math" w:hAnsi="Cambria Math"/>
          <w:sz w:val="22"/>
          <w:szCs w:val="22"/>
        </w:rPr>
        <w:t>∅</w:t>
      </w:r>
      <w:r w:rsidR="006F7B3E" w:rsidRPr="00052C34">
        <w:rPr>
          <w:sz w:val="22"/>
          <w:szCs w:val="22"/>
        </w:rPr>
        <w:t xml:space="preserve"> </w:t>
      </w:r>
      <w:r w:rsidR="0007248B" w:rsidRPr="00052C34">
        <w:rPr>
          <w:sz w:val="22"/>
          <w:szCs w:val="22"/>
        </w:rPr>
        <w:t>[</w:t>
      </w:r>
      <w:r w:rsidR="0007248B" w:rsidRPr="00052C34">
        <w:rPr>
          <w:smallCaps/>
          <w:sz w:val="22"/>
          <w:szCs w:val="22"/>
        </w:rPr>
        <w:t>do filho da vítima</w:t>
      </w:r>
      <w:r w:rsidR="0007248B" w:rsidRPr="00052C34">
        <w:rPr>
          <w:sz w:val="22"/>
          <w:szCs w:val="22"/>
        </w:rPr>
        <w:t>]</w:t>
      </w:r>
      <w:r w:rsidR="00935DEE" w:rsidRPr="00052C34">
        <w:rPr>
          <w:sz w:val="22"/>
          <w:szCs w:val="22"/>
        </w:rPr>
        <w:t>, dúvida razoável</w:t>
      </w:r>
      <w:r w:rsidR="00411307" w:rsidRPr="00052C34">
        <w:rPr>
          <w:sz w:val="22"/>
          <w:szCs w:val="22"/>
        </w:rPr>
        <w:t xml:space="preserve">, </w:t>
      </w:r>
      <w:r w:rsidR="0007248B" w:rsidRPr="00052C34">
        <w:rPr>
          <w:rFonts w:ascii="Cambria Math" w:hAnsi="Cambria Math"/>
          <w:sz w:val="22"/>
          <w:szCs w:val="22"/>
        </w:rPr>
        <w:t>∅</w:t>
      </w:r>
      <w:r w:rsidR="0007248B" w:rsidRPr="00052C34">
        <w:rPr>
          <w:sz w:val="22"/>
          <w:szCs w:val="22"/>
        </w:rPr>
        <w:t xml:space="preserve"> [</w:t>
      </w:r>
      <w:r w:rsidR="0007248B" w:rsidRPr="00052C34">
        <w:rPr>
          <w:smallCaps/>
          <w:sz w:val="22"/>
          <w:szCs w:val="22"/>
        </w:rPr>
        <w:t>os jurados</w:t>
      </w:r>
      <w:r w:rsidR="0007248B" w:rsidRPr="00052C34">
        <w:rPr>
          <w:sz w:val="22"/>
          <w:szCs w:val="22"/>
        </w:rPr>
        <w:t xml:space="preserve">] </w:t>
      </w:r>
      <w:r w:rsidR="00935DEE" w:rsidRPr="00052C34">
        <w:rPr>
          <w:sz w:val="22"/>
          <w:szCs w:val="22"/>
        </w:rPr>
        <w:t xml:space="preserve">devem entregar-me </w:t>
      </w:r>
      <w:r w:rsidR="00935DEE" w:rsidRPr="00052C34">
        <w:rPr>
          <w:smallCaps/>
          <w:sz w:val="22"/>
          <w:szCs w:val="22"/>
        </w:rPr>
        <w:t xml:space="preserve">[para o juiz] </w:t>
      </w:r>
      <w:r w:rsidR="00935DEE" w:rsidRPr="00052C34">
        <w:rPr>
          <w:sz w:val="22"/>
          <w:szCs w:val="22"/>
        </w:rPr>
        <w:t>o veredicto de inocente</w:t>
      </w:r>
      <w:r w:rsidR="006F7B3E" w:rsidRPr="00052C34">
        <w:rPr>
          <w:sz w:val="22"/>
          <w:szCs w:val="22"/>
        </w:rPr>
        <w:t xml:space="preserve"> </w:t>
      </w:r>
      <w:r w:rsidR="00935DEE" w:rsidRPr="00052C34">
        <w:rPr>
          <w:rFonts w:ascii="Cambria Math" w:hAnsi="Cambria Math"/>
          <w:sz w:val="22"/>
          <w:szCs w:val="22"/>
        </w:rPr>
        <w:t>∅</w:t>
      </w:r>
      <w:r w:rsidR="006F7B3E" w:rsidRPr="00052C34">
        <w:rPr>
          <w:sz w:val="22"/>
          <w:szCs w:val="22"/>
        </w:rPr>
        <w:t xml:space="preserve"> </w:t>
      </w:r>
      <w:r w:rsidR="00935DEE" w:rsidRPr="00052C34">
        <w:rPr>
          <w:smallCaps/>
          <w:sz w:val="22"/>
          <w:szCs w:val="22"/>
        </w:rPr>
        <w:t>[</w:t>
      </w:r>
      <w:r w:rsidR="0007248B" w:rsidRPr="00052C34">
        <w:rPr>
          <w:smallCaps/>
          <w:sz w:val="22"/>
          <w:szCs w:val="22"/>
        </w:rPr>
        <w:t>d</w:t>
      </w:r>
      <w:r w:rsidR="00411307" w:rsidRPr="00052C34">
        <w:rPr>
          <w:smallCaps/>
          <w:sz w:val="22"/>
          <w:szCs w:val="22"/>
        </w:rPr>
        <w:t>e</w:t>
      </w:r>
      <w:r w:rsidR="0007248B" w:rsidRPr="00052C34">
        <w:rPr>
          <w:smallCaps/>
          <w:sz w:val="22"/>
          <w:szCs w:val="22"/>
        </w:rPr>
        <w:t xml:space="preserve"> crime de parricídio</w:t>
      </w:r>
      <w:r w:rsidR="00935DEE" w:rsidRPr="00052C34">
        <w:rPr>
          <w:smallCaps/>
          <w:sz w:val="22"/>
          <w:szCs w:val="22"/>
        </w:rPr>
        <w:t>]</w:t>
      </w:r>
      <w:r w:rsidR="00411307" w:rsidRPr="00052C34">
        <w:rPr>
          <w:sz w:val="22"/>
          <w:szCs w:val="22"/>
        </w:rPr>
        <w:t>;</w:t>
      </w:r>
    </w:p>
    <w:p w:rsidR="00935DEE" w:rsidRPr="00052C34" w:rsidRDefault="00935DEE" w:rsidP="00CD0DED">
      <w:pPr>
        <w:pStyle w:val="2citaolonga"/>
        <w:rPr>
          <w:smallCaps/>
          <w:sz w:val="22"/>
          <w:szCs w:val="22"/>
        </w:rPr>
      </w:pPr>
      <w:r w:rsidRPr="00052C34">
        <w:rPr>
          <w:sz w:val="22"/>
          <w:szCs w:val="22"/>
        </w:rPr>
        <w:t xml:space="preserve">(1d) Explicatura expandida: </w:t>
      </w:r>
      <w:r w:rsidRPr="00052C34">
        <w:rPr>
          <w:i/>
          <w:smallCaps/>
          <w:sz w:val="22"/>
          <w:szCs w:val="22"/>
        </w:rPr>
        <w:t>o juiz afirma que</w:t>
      </w:r>
      <w:r w:rsidR="006E609D" w:rsidRPr="00052C34">
        <w:rPr>
          <w:i/>
          <w:smallCaps/>
          <w:sz w:val="22"/>
          <w:szCs w:val="22"/>
        </w:rPr>
        <w:t xml:space="preserve"> </w:t>
      </w:r>
      <w:r w:rsidRPr="00052C34">
        <w:rPr>
          <w:smallCaps/>
          <w:sz w:val="22"/>
          <w:szCs w:val="22"/>
        </w:rPr>
        <w:t>se</w:t>
      </w:r>
      <w:r w:rsidR="006E609D" w:rsidRPr="00052C34">
        <w:rPr>
          <w:smallCaps/>
          <w:sz w:val="22"/>
          <w:szCs w:val="22"/>
        </w:rPr>
        <w:t xml:space="preserve"> </w:t>
      </w:r>
      <w:r w:rsidRPr="00052C34">
        <w:rPr>
          <w:smallCaps/>
          <w:sz w:val="22"/>
          <w:szCs w:val="22"/>
        </w:rPr>
        <w:t>houver dúvida razoável sobre a culpa d</w:t>
      </w:r>
      <w:r w:rsidR="0007248B" w:rsidRPr="00052C34">
        <w:rPr>
          <w:smallCaps/>
          <w:sz w:val="22"/>
          <w:szCs w:val="22"/>
        </w:rPr>
        <w:t>e parricídi</w:t>
      </w:r>
      <w:r w:rsidRPr="00052C34">
        <w:rPr>
          <w:smallCaps/>
          <w:sz w:val="22"/>
          <w:szCs w:val="22"/>
        </w:rPr>
        <w:t xml:space="preserve">o </w:t>
      </w:r>
      <w:r w:rsidR="0007248B" w:rsidRPr="00052C34">
        <w:rPr>
          <w:smallCaps/>
          <w:sz w:val="22"/>
          <w:szCs w:val="22"/>
        </w:rPr>
        <w:t>do filho da vítima</w:t>
      </w:r>
      <w:r w:rsidRPr="00052C34">
        <w:rPr>
          <w:smallCaps/>
          <w:sz w:val="22"/>
          <w:szCs w:val="22"/>
        </w:rPr>
        <w:t>, dúvida razoável</w:t>
      </w:r>
      <w:r w:rsidR="00411307" w:rsidRPr="00052C34">
        <w:rPr>
          <w:smallCaps/>
          <w:sz w:val="22"/>
          <w:szCs w:val="22"/>
        </w:rPr>
        <w:t>, os jurados</w:t>
      </w:r>
      <w:r w:rsidR="006E609D" w:rsidRPr="00052C34">
        <w:rPr>
          <w:smallCaps/>
          <w:sz w:val="22"/>
          <w:szCs w:val="22"/>
        </w:rPr>
        <w:t xml:space="preserve"> </w:t>
      </w:r>
      <w:r w:rsidRPr="00052C34">
        <w:rPr>
          <w:smallCaps/>
          <w:sz w:val="22"/>
          <w:szCs w:val="22"/>
        </w:rPr>
        <w:t xml:space="preserve">devem entregar para o juiz o veredicto de inocente </w:t>
      </w:r>
      <w:r w:rsidR="00411307" w:rsidRPr="00052C34">
        <w:rPr>
          <w:smallCaps/>
          <w:sz w:val="22"/>
          <w:szCs w:val="22"/>
        </w:rPr>
        <w:t>de crime de parricídio</w:t>
      </w:r>
      <w:r w:rsidRPr="00052C34">
        <w:rPr>
          <w:smallCaps/>
          <w:sz w:val="22"/>
          <w:szCs w:val="22"/>
        </w:rPr>
        <w:t>.</w:t>
      </w:r>
    </w:p>
    <w:p w:rsidR="00935DEE" w:rsidRPr="00052C34" w:rsidRDefault="00935DEE" w:rsidP="00CD0DED">
      <w:pPr>
        <w:pStyle w:val="2citaolonga"/>
        <w:rPr>
          <w:smallCaps/>
          <w:sz w:val="22"/>
          <w:szCs w:val="22"/>
        </w:rPr>
      </w:pPr>
      <w:r w:rsidRPr="00052C34">
        <w:rPr>
          <w:smallCaps/>
          <w:sz w:val="22"/>
          <w:szCs w:val="22"/>
        </w:rPr>
        <w:tab/>
      </w:r>
    </w:p>
    <w:p w:rsidR="00485E7F" w:rsidRPr="00052C34" w:rsidRDefault="00BD4A5D" w:rsidP="00CD0DED">
      <w:pPr>
        <w:pStyle w:val="2citaolonga"/>
        <w:rPr>
          <w:sz w:val="22"/>
          <w:szCs w:val="22"/>
        </w:rPr>
      </w:pPr>
      <w:r w:rsidRPr="00052C34">
        <w:rPr>
          <w:sz w:val="22"/>
          <w:szCs w:val="22"/>
        </w:rPr>
        <w:t>(2</w:t>
      </w:r>
      <w:r w:rsidR="00485E7F" w:rsidRPr="00052C34">
        <w:rPr>
          <w:sz w:val="22"/>
          <w:szCs w:val="22"/>
        </w:rPr>
        <w:t>a) Forma linguística: Se, porém, não houver nenhuma dúvida razoável, então, devem, em sã consciência, declarar o acusado</w:t>
      </w:r>
      <w:r w:rsidR="006E609D" w:rsidRPr="00052C34">
        <w:rPr>
          <w:sz w:val="22"/>
          <w:szCs w:val="22"/>
        </w:rPr>
        <w:t xml:space="preserve"> </w:t>
      </w:r>
      <w:r w:rsidR="00ED698C" w:rsidRPr="00052C34">
        <w:rPr>
          <w:sz w:val="22"/>
          <w:szCs w:val="22"/>
        </w:rPr>
        <w:t>culpado</w:t>
      </w:r>
      <w:r w:rsidR="00411307" w:rsidRPr="00052C34">
        <w:rPr>
          <w:sz w:val="22"/>
          <w:szCs w:val="22"/>
        </w:rPr>
        <w:t>;</w:t>
      </w:r>
    </w:p>
    <w:p w:rsidR="00485E7F" w:rsidRPr="00052C34" w:rsidRDefault="00BD4A5D" w:rsidP="00CD0DED">
      <w:pPr>
        <w:pStyle w:val="2citaolonga"/>
        <w:rPr>
          <w:sz w:val="22"/>
          <w:szCs w:val="22"/>
          <w:lang w:val="es-ES"/>
        </w:rPr>
      </w:pPr>
      <w:r w:rsidRPr="00052C34">
        <w:rPr>
          <w:sz w:val="22"/>
          <w:szCs w:val="22"/>
          <w:lang w:val="es-ES"/>
        </w:rPr>
        <w:t>(2</w:t>
      </w:r>
      <w:r w:rsidR="00485E7F" w:rsidRPr="00052C34">
        <w:rPr>
          <w:sz w:val="22"/>
          <w:szCs w:val="22"/>
          <w:lang w:val="es-ES"/>
        </w:rPr>
        <w:t>b) Forma lógica: ¬</w:t>
      </w:r>
      <w:r w:rsidR="00411307" w:rsidRPr="00052C34">
        <w:rPr>
          <w:sz w:val="22"/>
          <w:szCs w:val="22"/>
          <w:lang w:val="es-ES"/>
        </w:rPr>
        <w:t>(</w:t>
      </w:r>
      <w:r w:rsidR="00485E7F" w:rsidRPr="00052C34">
        <w:rPr>
          <w:sz w:val="22"/>
          <w:szCs w:val="22"/>
          <w:lang w:val="es-ES"/>
        </w:rPr>
        <w:t>haver x)→(dever x, y (declarar x, y</w:t>
      </w:r>
      <w:r w:rsidR="00ED698C" w:rsidRPr="00052C34">
        <w:rPr>
          <w:sz w:val="22"/>
          <w:szCs w:val="22"/>
          <w:lang w:val="es-ES"/>
        </w:rPr>
        <w:t>,</w:t>
      </w:r>
      <w:r w:rsidR="00DD22B2" w:rsidRPr="00052C34">
        <w:rPr>
          <w:sz w:val="22"/>
          <w:szCs w:val="22"/>
        </w:rPr>
        <w:t>α</w:t>
      </w:r>
      <w:r w:rsidR="00DD22B2" w:rsidRPr="00052C34">
        <w:rPr>
          <w:sz w:val="22"/>
          <w:szCs w:val="22"/>
          <w:vertAlign w:val="subscript"/>
          <w:lang w:val="es-ES"/>
        </w:rPr>
        <w:t>modo</w:t>
      </w:r>
      <w:r w:rsidR="00ED698C" w:rsidRPr="00052C34">
        <w:rPr>
          <w:sz w:val="22"/>
          <w:szCs w:val="22"/>
          <w:lang w:val="es-ES"/>
        </w:rPr>
        <w:t>)</w:t>
      </w:r>
      <w:r w:rsidR="00411307" w:rsidRPr="00052C34">
        <w:rPr>
          <w:sz w:val="22"/>
          <w:szCs w:val="22"/>
          <w:lang w:val="es-ES"/>
        </w:rPr>
        <w:t>;</w:t>
      </w:r>
    </w:p>
    <w:p w:rsidR="006012F1" w:rsidRPr="00052C34" w:rsidRDefault="00BD4A5D" w:rsidP="00CD0DED">
      <w:pPr>
        <w:pStyle w:val="2citaolonga"/>
        <w:rPr>
          <w:sz w:val="22"/>
          <w:szCs w:val="22"/>
        </w:rPr>
      </w:pPr>
      <w:r w:rsidRPr="00052C34">
        <w:rPr>
          <w:sz w:val="22"/>
          <w:szCs w:val="22"/>
        </w:rPr>
        <w:t>(2</w:t>
      </w:r>
      <w:r w:rsidR="00485E7F" w:rsidRPr="00052C34">
        <w:rPr>
          <w:sz w:val="22"/>
          <w:szCs w:val="22"/>
        </w:rPr>
        <w:t xml:space="preserve">c) Explicatura: </w:t>
      </w:r>
      <w:r w:rsidR="00DE6E12" w:rsidRPr="00052C34">
        <w:rPr>
          <w:sz w:val="22"/>
          <w:szCs w:val="22"/>
        </w:rPr>
        <w:t>Se, porém, não houver nenhuma dúvida razoável</w:t>
      </w:r>
      <w:r w:rsidR="006F7B3E" w:rsidRPr="00052C34">
        <w:rPr>
          <w:sz w:val="22"/>
          <w:szCs w:val="22"/>
        </w:rPr>
        <w:t xml:space="preserve"> </w:t>
      </w:r>
      <w:r w:rsidR="006012F1" w:rsidRPr="00052C34">
        <w:rPr>
          <w:rFonts w:ascii="Cambria Math" w:hAnsi="Cambria Math"/>
          <w:sz w:val="22"/>
          <w:szCs w:val="22"/>
        </w:rPr>
        <w:t>∅</w:t>
      </w:r>
      <w:r w:rsidR="006012F1" w:rsidRPr="00052C34">
        <w:rPr>
          <w:sz w:val="22"/>
          <w:szCs w:val="22"/>
        </w:rPr>
        <w:t xml:space="preserve"> [</w:t>
      </w:r>
      <w:r w:rsidR="00411307" w:rsidRPr="00052C34">
        <w:rPr>
          <w:smallCaps/>
          <w:sz w:val="22"/>
          <w:szCs w:val="22"/>
        </w:rPr>
        <w:t>sobre a culpa de parricídio do filho da vítima</w:t>
      </w:r>
      <w:r w:rsidR="006012F1" w:rsidRPr="00052C34">
        <w:rPr>
          <w:smallCaps/>
          <w:sz w:val="22"/>
          <w:szCs w:val="22"/>
        </w:rPr>
        <w:t>],</w:t>
      </w:r>
      <w:r w:rsidR="00DE6E12" w:rsidRPr="00052C34">
        <w:rPr>
          <w:sz w:val="22"/>
          <w:szCs w:val="22"/>
        </w:rPr>
        <w:t xml:space="preserve"> então, </w:t>
      </w:r>
      <w:r w:rsidR="00411307" w:rsidRPr="00052C34">
        <w:rPr>
          <w:rFonts w:ascii="Cambria Math" w:hAnsi="Cambria Math"/>
          <w:sz w:val="22"/>
          <w:szCs w:val="22"/>
        </w:rPr>
        <w:t>∅</w:t>
      </w:r>
      <w:r w:rsidR="00411307" w:rsidRPr="00052C34">
        <w:rPr>
          <w:sz w:val="22"/>
          <w:szCs w:val="22"/>
        </w:rPr>
        <w:t xml:space="preserve"> [</w:t>
      </w:r>
      <w:r w:rsidR="00411307" w:rsidRPr="00052C34">
        <w:rPr>
          <w:smallCaps/>
          <w:sz w:val="22"/>
          <w:szCs w:val="22"/>
        </w:rPr>
        <w:t>os jurados</w:t>
      </w:r>
      <w:r w:rsidR="00411307" w:rsidRPr="00052C34">
        <w:rPr>
          <w:sz w:val="22"/>
          <w:szCs w:val="22"/>
        </w:rPr>
        <w:t>]</w:t>
      </w:r>
      <w:r w:rsidR="006E609D" w:rsidRPr="00052C34">
        <w:rPr>
          <w:sz w:val="22"/>
          <w:szCs w:val="22"/>
        </w:rPr>
        <w:t xml:space="preserve"> </w:t>
      </w:r>
      <w:r w:rsidR="00DE6E12" w:rsidRPr="00052C34">
        <w:rPr>
          <w:sz w:val="22"/>
          <w:szCs w:val="22"/>
        </w:rPr>
        <w:t>devem, em sã consciência declarar culpado o acusado</w:t>
      </w:r>
      <w:r w:rsidR="002A7971" w:rsidRPr="00052C34">
        <w:rPr>
          <w:sz w:val="22"/>
          <w:szCs w:val="22"/>
        </w:rPr>
        <w:t xml:space="preserve"> </w:t>
      </w:r>
      <w:r w:rsidR="006012F1" w:rsidRPr="00052C34">
        <w:rPr>
          <w:rFonts w:ascii="Cambria Math" w:hAnsi="Cambria Math"/>
          <w:sz w:val="22"/>
          <w:szCs w:val="22"/>
        </w:rPr>
        <w:t>∅</w:t>
      </w:r>
      <w:r w:rsidR="0067760A" w:rsidRPr="00052C34">
        <w:rPr>
          <w:sz w:val="22"/>
          <w:szCs w:val="22"/>
        </w:rPr>
        <w:t xml:space="preserve"> </w:t>
      </w:r>
      <w:r w:rsidR="006012F1" w:rsidRPr="00052C34">
        <w:rPr>
          <w:smallCaps/>
          <w:sz w:val="22"/>
          <w:szCs w:val="22"/>
        </w:rPr>
        <w:t>[</w:t>
      </w:r>
      <w:r w:rsidR="00411307" w:rsidRPr="00052C34">
        <w:rPr>
          <w:smallCaps/>
          <w:sz w:val="22"/>
          <w:szCs w:val="22"/>
        </w:rPr>
        <w:t>de crime de parricídio</w:t>
      </w:r>
      <w:r w:rsidR="006012F1" w:rsidRPr="00052C34">
        <w:rPr>
          <w:smallCaps/>
          <w:sz w:val="22"/>
          <w:szCs w:val="22"/>
        </w:rPr>
        <w:t>]</w:t>
      </w:r>
      <w:r w:rsidR="00411307" w:rsidRPr="00052C34">
        <w:rPr>
          <w:smallCaps/>
          <w:sz w:val="22"/>
          <w:szCs w:val="22"/>
        </w:rPr>
        <w:t>;</w:t>
      </w:r>
    </w:p>
    <w:p w:rsidR="006012F1" w:rsidRPr="00052C34" w:rsidRDefault="00BD4A5D" w:rsidP="00CD0DED">
      <w:pPr>
        <w:pStyle w:val="2citaolonga"/>
        <w:rPr>
          <w:smallCaps/>
          <w:sz w:val="22"/>
          <w:szCs w:val="22"/>
        </w:rPr>
      </w:pPr>
      <w:r w:rsidRPr="00052C34">
        <w:rPr>
          <w:sz w:val="22"/>
          <w:szCs w:val="22"/>
        </w:rPr>
        <w:t>(2</w:t>
      </w:r>
      <w:r w:rsidR="00485E7F" w:rsidRPr="00052C34">
        <w:rPr>
          <w:sz w:val="22"/>
          <w:szCs w:val="22"/>
        </w:rPr>
        <w:t xml:space="preserve">d) Explicatura expandida: </w:t>
      </w:r>
      <w:r w:rsidR="006012F1" w:rsidRPr="00052C34">
        <w:rPr>
          <w:i/>
          <w:smallCaps/>
          <w:sz w:val="22"/>
          <w:szCs w:val="22"/>
        </w:rPr>
        <w:t>o juiz afirma que</w:t>
      </w:r>
      <w:r w:rsidR="006E609D" w:rsidRPr="00052C34">
        <w:rPr>
          <w:i/>
          <w:smallCaps/>
          <w:sz w:val="22"/>
          <w:szCs w:val="22"/>
        </w:rPr>
        <w:t xml:space="preserve"> </w:t>
      </w:r>
      <w:r w:rsidR="0067760A" w:rsidRPr="00052C34">
        <w:rPr>
          <w:smallCaps/>
          <w:sz w:val="22"/>
          <w:szCs w:val="22"/>
        </w:rPr>
        <w:t xml:space="preserve">se </w:t>
      </w:r>
      <w:r w:rsidR="00411307" w:rsidRPr="00052C34">
        <w:rPr>
          <w:smallCaps/>
          <w:sz w:val="22"/>
          <w:szCs w:val="22"/>
        </w:rPr>
        <w:t>não houver nenhuma dúvida razoável sobre a culpa de parricídio do filho da vítima, então, os jurados devem declarar o acusado de crime de parricídio culpado em sã consciência.</w:t>
      </w:r>
    </w:p>
    <w:p w:rsidR="00ED698C" w:rsidRPr="00052C34" w:rsidRDefault="00ED698C" w:rsidP="00CD0DED">
      <w:pPr>
        <w:pStyle w:val="2citaolonga"/>
        <w:rPr>
          <w:smallCaps/>
          <w:sz w:val="22"/>
          <w:szCs w:val="22"/>
        </w:rPr>
      </w:pPr>
    </w:p>
    <w:p w:rsidR="00ED698C" w:rsidRPr="00052C34" w:rsidRDefault="00ED698C" w:rsidP="00CD0DED">
      <w:pPr>
        <w:pStyle w:val="2citaolonga"/>
        <w:rPr>
          <w:sz w:val="22"/>
          <w:szCs w:val="22"/>
        </w:rPr>
      </w:pPr>
      <w:r w:rsidRPr="00052C34">
        <w:rPr>
          <w:sz w:val="22"/>
          <w:szCs w:val="22"/>
        </w:rPr>
        <w:t>(3a)</w:t>
      </w:r>
      <w:r w:rsidR="006E609D" w:rsidRPr="00052C34">
        <w:rPr>
          <w:sz w:val="22"/>
          <w:szCs w:val="22"/>
        </w:rPr>
        <w:t xml:space="preserve"> </w:t>
      </w:r>
      <w:r w:rsidRPr="00052C34">
        <w:rPr>
          <w:sz w:val="22"/>
          <w:szCs w:val="22"/>
        </w:rPr>
        <w:t>Forma linguística: O que quer que decidam, o veredicto deverá ser unânime.</w:t>
      </w:r>
    </w:p>
    <w:p w:rsidR="00411307" w:rsidRPr="00052C34" w:rsidRDefault="00ED698C" w:rsidP="00CD0DED">
      <w:pPr>
        <w:pStyle w:val="2citaolonga"/>
        <w:rPr>
          <w:sz w:val="22"/>
          <w:szCs w:val="22"/>
        </w:rPr>
      </w:pPr>
      <w:r w:rsidRPr="00052C34">
        <w:rPr>
          <w:sz w:val="22"/>
          <w:szCs w:val="22"/>
        </w:rPr>
        <w:t>(</w:t>
      </w:r>
      <w:r w:rsidR="00DD22B2" w:rsidRPr="00052C34">
        <w:rPr>
          <w:sz w:val="22"/>
          <w:szCs w:val="22"/>
        </w:rPr>
        <w:t>3</w:t>
      </w:r>
      <w:r w:rsidRPr="00052C34">
        <w:rPr>
          <w:sz w:val="22"/>
          <w:szCs w:val="22"/>
        </w:rPr>
        <w:t xml:space="preserve">b) Forma lógica: </w:t>
      </w:r>
      <w:r w:rsidR="00411307" w:rsidRPr="00052C34">
        <w:rPr>
          <w:sz w:val="22"/>
          <w:szCs w:val="22"/>
        </w:rPr>
        <w:t>(dever ser x, y</w:t>
      </w:r>
      <w:r w:rsidR="0067760A" w:rsidRPr="00052C34">
        <w:rPr>
          <w:sz w:val="22"/>
          <w:szCs w:val="22"/>
        </w:rPr>
        <w:t xml:space="preserve"> </w:t>
      </w:r>
      <w:r w:rsidR="00D04A54" w:rsidRPr="00052C34">
        <w:rPr>
          <w:sz w:val="22"/>
          <w:szCs w:val="22"/>
        </w:rPr>
        <w:t>(decidir x, y)</w:t>
      </w:r>
      <w:r w:rsidR="00411307" w:rsidRPr="00052C34">
        <w:rPr>
          <w:sz w:val="22"/>
          <w:szCs w:val="22"/>
        </w:rPr>
        <w:t>)</w:t>
      </w:r>
      <w:r w:rsidR="00D04A54" w:rsidRPr="00052C34">
        <w:rPr>
          <w:sz w:val="22"/>
          <w:szCs w:val="22"/>
        </w:rPr>
        <w:t>.</w:t>
      </w:r>
    </w:p>
    <w:p w:rsidR="00DD22B2" w:rsidRPr="00052C34" w:rsidRDefault="00DD22B2" w:rsidP="00CD0DED">
      <w:pPr>
        <w:pStyle w:val="2citaolonga"/>
        <w:rPr>
          <w:sz w:val="22"/>
          <w:szCs w:val="22"/>
        </w:rPr>
      </w:pPr>
      <w:r w:rsidRPr="00052C34">
        <w:rPr>
          <w:sz w:val="22"/>
          <w:szCs w:val="22"/>
        </w:rPr>
        <w:t>(3</w:t>
      </w:r>
      <w:r w:rsidR="00ED698C" w:rsidRPr="00052C34">
        <w:rPr>
          <w:sz w:val="22"/>
          <w:szCs w:val="22"/>
        </w:rPr>
        <w:t xml:space="preserve">c) Explicatura: </w:t>
      </w:r>
      <w:r w:rsidRPr="00052C34">
        <w:rPr>
          <w:sz w:val="22"/>
          <w:szCs w:val="22"/>
        </w:rPr>
        <w:t xml:space="preserve">O que quer que </w:t>
      </w:r>
      <w:r w:rsidRPr="00052C34">
        <w:rPr>
          <w:rFonts w:ascii="Cambria Math" w:hAnsi="Cambria Math"/>
          <w:sz w:val="22"/>
          <w:szCs w:val="22"/>
        </w:rPr>
        <w:t>∅</w:t>
      </w:r>
      <w:r w:rsidRPr="00052C34">
        <w:rPr>
          <w:sz w:val="22"/>
          <w:szCs w:val="22"/>
        </w:rPr>
        <w:t xml:space="preserve"> [</w:t>
      </w:r>
      <w:r w:rsidRPr="00052C34">
        <w:rPr>
          <w:smallCaps/>
          <w:sz w:val="22"/>
          <w:szCs w:val="22"/>
        </w:rPr>
        <w:t>os jurados</w:t>
      </w:r>
      <w:r w:rsidRPr="00052C34">
        <w:rPr>
          <w:sz w:val="22"/>
          <w:szCs w:val="22"/>
        </w:rPr>
        <w:t>]</w:t>
      </w:r>
      <w:r w:rsidR="006E609D" w:rsidRPr="00052C34">
        <w:rPr>
          <w:sz w:val="22"/>
          <w:szCs w:val="22"/>
        </w:rPr>
        <w:t xml:space="preserve"> </w:t>
      </w:r>
      <w:r w:rsidRPr="00052C34">
        <w:rPr>
          <w:sz w:val="22"/>
          <w:szCs w:val="22"/>
        </w:rPr>
        <w:t>decidam</w:t>
      </w:r>
      <w:r w:rsidR="006E609D" w:rsidRPr="00052C34">
        <w:rPr>
          <w:sz w:val="22"/>
          <w:szCs w:val="22"/>
        </w:rPr>
        <w:t xml:space="preserve"> </w:t>
      </w:r>
      <w:r w:rsidRPr="00052C34">
        <w:rPr>
          <w:rFonts w:ascii="Cambria Math" w:hAnsi="Cambria Math"/>
          <w:sz w:val="22"/>
          <w:szCs w:val="22"/>
        </w:rPr>
        <w:t>∅</w:t>
      </w:r>
      <w:r w:rsidRPr="00052C34">
        <w:rPr>
          <w:sz w:val="22"/>
          <w:szCs w:val="22"/>
        </w:rPr>
        <w:t xml:space="preserve"> </w:t>
      </w:r>
      <w:r w:rsidRPr="00052C34">
        <w:rPr>
          <w:smallCaps/>
          <w:sz w:val="22"/>
          <w:szCs w:val="22"/>
        </w:rPr>
        <w:t xml:space="preserve">[sobre o </w:t>
      </w:r>
      <w:r w:rsidR="00D04A54" w:rsidRPr="00052C34">
        <w:rPr>
          <w:smallCaps/>
          <w:sz w:val="22"/>
          <w:szCs w:val="22"/>
        </w:rPr>
        <w:t xml:space="preserve">suposto </w:t>
      </w:r>
      <w:r w:rsidRPr="00052C34">
        <w:rPr>
          <w:smallCaps/>
          <w:sz w:val="22"/>
          <w:szCs w:val="22"/>
        </w:rPr>
        <w:t xml:space="preserve">caso </w:t>
      </w:r>
      <w:r w:rsidR="00D04A54" w:rsidRPr="00052C34">
        <w:rPr>
          <w:smallCaps/>
          <w:sz w:val="22"/>
          <w:szCs w:val="22"/>
        </w:rPr>
        <w:t>de parricídio</w:t>
      </w:r>
      <w:r w:rsidRPr="00052C34">
        <w:rPr>
          <w:smallCaps/>
          <w:sz w:val="22"/>
          <w:szCs w:val="22"/>
        </w:rPr>
        <w:t>]</w:t>
      </w:r>
      <w:r w:rsidRPr="00052C34">
        <w:rPr>
          <w:sz w:val="22"/>
          <w:szCs w:val="22"/>
        </w:rPr>
        <w:t xml:space="preserve">, o veredicto </w:t>
      </w:r>
      <w:r w:rsidR="00D04A54" w:rsidRPr="00052C34">
        <w:rPr>
          <w:rFonts w:ascii="Cambria Math" w:hAnsi="Cambria Math"/>
          <w:sz w:val="22"/>
          <w:szCs w:val="22"/>
        </w:rPr>
        <w:t>∅</w:t>
      </w:r>
      <w:r w:rsidR="00D04A54" w:rsidRPr="00052C34">
        <w:rPr>
          <w:sz w:val="22"/>
          <w:szCs w:val="22"/>
        </w:rPr>
        <w:t xml:space="preserve"> </w:t>
      </w:r>
      <w:r w:rsidR="00D04A54" w:rsidRPr="00052C34">
        <w:rPr>
          <w:smallCaps/>
          <w:sz w:val="22"/>
          <w:szCs w:val="22"/>
        </w:rPr>
        <w:t>[sobre o suposto caso de parricídio]</w:t>
      </w:r>
      <w:r w:rsidR="006E609D" w:rsidRPr="00052C34">
        <w:rPr>
          <w:smallCaps/>
          <w:sz w:val="22"/>
          <w:szCs w:val="22"/>
        </w:rPr>
        <w:t xml:space="preserve"> </w:t>
      </w:r>
      <w:r w:rsidRPr="00052C34">
        <w:rPr>
          <w:sz w:val="22"/>
          <w:szCs w:val="22"/>
        </w:rPr>
        <w:t>deverá ser unânime.</w:t>
      </w:r>
    </w:p>
    <w:p w:rsidR="00DD22B2" w:rsidRPr="00052C34" w:rsidRDefault="00DD22B2" w:rsidP="00CD0DED">
      <w:pPr>
        <w:pStyle w:val="2citaolonga"/>
        <w:rPr>
          <w:sz w:val="22"/>
          <w:szCs w:val="22"/>
        </w:rPr>
      </w:pPr>
      <w:r w:rsidRPr="00052C34">
        <w:rPr>
          <w:sz w:val="22"/>
          <w:szCs w:val="22"/>
        </w:rPr>
        <w:t>(3</w:t>
      </w:r>
      <w:r w:rsidR="00ED698C" w:rsidRPr="00052C34">
        <w:rPr>
          <w:sz w:val="22"/>
          <w:szCs w:val="22"/>
        </w:rPr>
        <w:t xml:space="preserve">d) Explicatura expandida: </w:t>
      </w:r>
      <w:r w:rsidR="00ED698C" w:rsidRPr="00052C34">
        <w:rPr>
          <w:smallCaps/>
          <w:sz w:val="22"/>
          <w:szCs w:val="22"/>
        </w:rPr>
        <w:t xml:space="preserve">o </w:t>
      </w:r>
      <w:r w:rsidR="00ED698C" w:rsidRPr="00052C34">
        <w:rPr>
          <w:i/>
          <w:smallCaps/>
          <w:sz w:val="22"/>
          <w:szCs w:val="22"/>
        </w:rPr>
        <w:t>juiz afirma</w:t>
      </w:r>
      <w:r w:rsidR="00ED698C" w:rsidRPr="00052C34">
        <w:rPr>
          <w:smallCaps/>
          <w:sz w:val="22"/>
          <w:szCs w:val="22"/>
        </w:rPr>
        <w:t xml:space="preserve"> </w:t>
      </w:r>
      <w:r w:rsidR="00ED698C" w:rsidRPr="00052C34">
        <w:rPr>
          <w:i/>
          <w:smallCaps/>
          <w:sz w:val="22"/>
          <w:szCs w:val="22"/>
        </w:rPr>
        <w:t>que</w:t>
      </w:r>
      <w:r w:rsidR="00ED698C" w:rsidRPr="00052C34">
        <w:rPr>
          <w:smallCaps/>
          <w:sz w:val="22"/>
          <w:szCs w:val="22"/>
        </w:rPr>
        <w:t xml:space="preserve"> </w:t>
      </w:r>
      <w:r w:rsidR="00D04A54" w:rsidRPr="00052C34">
        <w:rPr>
          <w:smallCaps/>
          <w:sz w:val="22"/>
          <w:szCs w:val="22"/>
        </w:rPr>
        <w:t>o que quer que os jurados decidam sobre o suposto caso de parricídio, o veredicto</w:t>
      </w:r>
      <w:r w:rsidR="006E609D" w:rsidRPr="00052C34">
        <w:rPr>
          <w:smallCaps/>
          <w:sz w:val="22"/>
          <w:szCs w:val="22"/>
        </w:rPr>
        <w:t xml:space="preserve"> </w:t>
      </w:r>
      <w:r w:rsidR="00D04A54" w:rsidRPr="00052C34">
        <w:rPr>
          <w:smallCaps/>
          <w:sz w:val="22"/>
          <w:szCs w:val="22"/>
        </w:rPr>
        <w:t>sobre o suposto caso de parricídio</w:t>
      </w:r>
      <w:r w:rsidR="006E609D" w:rsidRPr="00052C34">
        <w:rPr>
          <w:smallCaps/>
          <w:sz w:val="22"/>
          <w:szCs w:val="22"/>
        </w:rPr>
        <w:t xml:space="preserve"> </w:t>
      </w:r>
      <w:r w:rsidR="00D04A54" w:rsidRPr="00052C34">
        <w:rPr>
          <w:smallCaps/>
          <w:sz w:val="22"/>
          <w:szCs w:val="22"/>
        </w:rPr>
        <w:t>deverá ser unânime</w:t>
      </w:r>
      <w:r w:rsidRPr="00052C34">
        <w:rPr>
          <w:sz w:val="22"/>
          <w:szCs w:val="22"/>
        </w:rPr>
        <w:t>.</w:t>
      </w:r>
    </w:p>
    <w:p w:rsidR="00D04A54" w:rsidRPr="00052C34" w:rsidRDefault="005C1FD3" w:rsidP="00052C34">
      <w:pPr>
        <w:pStyle w:val="1texto"/>
        <w:ind w:firstLine="709"/>
      </w:pPr>
      <w:r w:rsidRPr="00052C34">
        <w:lastRenderedPageBreak/>
        <w:t xml:space="preserve">Com esses enunciados, </w:t>
      </w:r>
      <w:r w:rsidR="008A0281" w:rsidRPr="00052C34">
        <w:t>o juiz torna mutuamente manifesto ou mais manifesto ao</w:t>
      </w:r>
      <w:r w:rsidR="006D5811" w:rsidRPr="00052C34">
        <w:t>s</w:t>
      </w:r>
      <w:r w:rsidR="008A0281" w:rsidRPr="00052C34">
        <w:t xml:space="preserve"> jurados um conjunto de informações {I} – intenção comunicativa</w:t>
      </w:r>
      <w:r w:rsidR="00DF7620" w:rsidRPr="00052C34">
        <w:t>. E</w:t>
      </w:r>
      <w:r w:rsidR="008A0281" w:rsidRPr="00052C34">
        <w:t>sse conjunto de informações {I} consiste de informar que</w:t>
      </w:r>
      <w:r w:rsidR="00D04A54" w:rsidRPr="00052C34">
        <w:t xml:space="preserve"> o veredicto </w:t>
      </w:r>
      <w:r w:rsidR="008E125F" w:rsidRPr="00052C34">
        <w:t>unânime de</w:t>
      </w:r>
      <w:r w:rsidR="00D04A54" w:rsidRPr="00052C34">
        <w:t xml:space="preserve"> inoc</w:t>
      </w:r>
      <w:r w:rsidR="00F15512" w:rsidRPr="00052C34">
        <w:t>ência</w:t>
      </w:r>
      <w:r w:rsidR="008E125F" w:rsidRPr="00052C34">
        <w:t xml:space="preserve"> deve </w:t>
      </w:r>
      <w:r w:rsidR="00D04A54" w:rsidRPr="00052C34">
        <w:t>decorre</w:t>
      </w:r>
      <w:r w:rsidR="008E125F" w:rsidRPr="00052C34">
        <w:t>r</w:t>
      </w:r>
      <w:r w:rsidR="00D04A54" w:rsidRPr="00052C34">
        <w:t xml:space="preserve"> de dúvida razoável sobre culpa de parricídio, </w:t>
      </w:r>
      <w:r w:rsidR="008E125F" w:rsidRPr="00052C34">
        <w:t xml:space="preserve">e </w:t>
      </w:r>
      <w:r w:rsidR="00D04A54" w:rsidRPr="00052C34">
        <w:t xml:space="preserve">o veredicto </w:t>
      </w:r>
      <w:r w:rsidR="008E125F" w:rsidRPr="00052C34">
        <w:t xml:space="preserve">unânime </w:t>
      </w:r>
      <w:r w:rsidR="00D04A54" w:rsidRPr="00052C34">
        <w:t xml:space="preserve">de culpa </w:t>
      </w:r>
      <w:r w:rsidR="008E125F" w:rsidRPr="00052C34">
        <w:t xml:space="preserve">deve decorrer </w:t>
      </w:r>
      <w:r w:rsidR="00D04A54" w:rsidRPr="00052C34">
        <w:t>de ausência de dúvida razoável</w:t>
      </w:r>
      <w:r w:rsidR="0067760A" w:rsidRPr="00052C34">
        <w:t xml:space="preserve"> </w:t>
      </w:r>
      <w:r w:rsidR="00DF7620" w:rsidRPr="00052C34">
        <w:t>– intenção informativa. Por fim, esse conjunto de informações está a serviço da obtenção de um veredicto unânime</w:t>
      </w:r>
      <w:r w:rsidR="008E125F" w:rsidRPr="00052C34">
        <w:t xml:space="preserve"> para esse suposto caso de parricídio</w:t>
      </w:r>
      <w:r w:rsidR="00DF7620" w:rsidRPr="00052C34">
        <w:t xml:space="preserve"> – intenção prática. </w:t>
      </w:r>
    </w:p>
    <w:p w:rsidR="008E125F" w:rsidRPr="00052C34" w:rsidRDefault="008E125F" w:rsidP="00052C34">
      <w:pPr>
        <w:pStyle w:val="1texto"/>
        <w:ind w:firstLine="709"/>
      </w:pPr>
      <w:r w:rsidRPr="00052C34">
        <w:t>A descrição a seguir representa essa inferência:</w:t>
      </w:r>
    </w:p>
    <w:p w:rsidR="008A0281" w:rsidRPr="00052C34" w:rsidRDefault="008A0281" w:rsidP="00CD0DED">
      <w:pPr>
        <w:pStyle w:val="2citaolonga"/>
        <w:rPr>
          <w:sz w:val="22"/>
          <w:szCs w:val="22"/>
        </w:rPr>
      </w:pPr>
      <w:r w:rsidRPr="00052C34">
        <w:rPr>
          <w:sz w:val="22"/>
          <w:szCs w:val="22"/>
        </w:rPr>
        <w:t>S</w:t>
      </w:r>
      <w:r w:rsidRPr="00052C34">
        <w:rPr>
          <w:sz w:val="22"/>
          <w:szCs w:val="22"/>
          <w:vertAlign w:val="subscript"/>
        </w:rPr>
        <w:t>1</w:t>
      </w:r>
      <w:r w:rsidRPr="00052C34">
        <w:rPr>
          <w:sz w:val="22"/>
          <w:szCs w:val="22"/>
        </w:rPr>
        <w:t xml:space="preserve"> – </w:t>
      </w:r>
      <w:r w:rsidR="005C1FD3" w:rsidRPr="00052C34">
        <w:rPr>
          <w:sz w:val="22"/>
          <w:szCs w:val="22"/>
        </w:rPr>
        <w:t>O juiz afirma que se houver dúvida razoável sobre a culpa de parricídio do filho da vítima, dúvida razoável, os jurados devem entregar para o juiz o veredicto de inocente de crime de parricídio</w:t>
      </w:r>
      <w:r w:rsidR="006E609D" w:rsidRPr="00052C34">
        <w:rPr>
          <w:sz w:val="22"/>
          <w:szCs w:val="22"/>
        </w:rPr>
        <w:t xml:space="preserve"> </w:t>
      </w:r>
      <w:r w:rsidRPr="00052C34">
        <w:rPr>
          <w:sz w:val="22"/>
          <w:szCs w:val="22"/>
        </w:rPr>
        <w:t xml:space="preserve">(premissa implicada derivada da explicatura do </w:t>
      </w:r>
      <w:r w:rsidR="005C1FD3" w:rsidRPr="00052C34">
        <w:rPr>
          <w:sz w:val="22"/>
          <w:szCs w:val="22"/>
        </w:rPr>
        <w:t xml:space="preserve">primeiro </w:t>
      </w:r>
      <w:r w:rsidRPr="00052C34">
        <w:rPr>
          <w:sz w:val="22"/>
          <w:szCs w:val="22"/>
        </w:rPr>
        <w:t xml:space="preserve">enunciado </w:t>
      </w:r>
      <w:r w:rsidR="0049217E" w:rsidRPr="00052C34">
        <w:rPr>
          <w:sz w:val="22"/>
          <w:szCs w:val="22"/>
        </w:rPr>
        <w:t>do juiz</w:t>
      </w:r>
      <w:r w:rsidRPr="00052C34">
        <w:rPr>
          <w:sz w:val="22"/>
          <w:szCs w:val="22"/>
        </w:rPr>
        <w:t>);</w:t>
      </w:r>
    </w:p>
    <w:p w:rsidR="00DF7620" w:rsidRPr="00052C34" w:rsidRDefault="00DF7620" w:rsidP="00CD0DED">
      <w:pPr>
        <w:pStyle w:val="2citaolonga"/>
        <w:rPr>
          <w:sz w:val="22"/>
          <w:szCs w:val="22"/>
        </w:rPr>
      </w:pPr>
      <w:r w:rsidRPr="00052C34">
        <w:rPr>
          <w:sz w:val="22"/>
          <w:szCs w:val="22"/>
        </w:rPr>
        <w:t>S</w:t>
      </w:r>
      <w:r w:rsidRPr="00052C34">
        <w:rPr>
          <w:sz w:val="22"/>
          <w:szCs w:val="22"/>
          <w:vertAlign w:val="subscript"/>
        </w:rPr>
        <w:t xml:space="preserve">2 </w:t>
      </w:r>
      <w:r w:rsidRPr="00052C34">
        <w:rPr>
          <w:sz w:val="22"/>
          <w:szCs w:val="22"/>
        </w:rPr>
        <w:t xml:space="preserve">– </w:t>
      </w:r>
      <w:r w:rsidR="005C1FD3" w:rsidRPr="00052C34">
        <w:rPr>
          <w:sz w:val="22"/>
          <w:szCs w:val="22"/>
        </w:rPr>
        <w:t>O juiz afirma que</w:t>
      </w:r>
      <w:r w:rsidR="0067760A" w:rsidRPr="00052C34">
        <w:rPr>
          <w:sz w:val="22"/>
          <w:szCs w:val="22"/>
        </w:rPr>
        <w:t xml:space="preserve"> se</w:t>
      </w:r>
      <w:r w:rsidR="005C1FD3" w:rsidRPr="00052C34">
        <w:rPr>
          <w:sz w:val="22"/>
          <w:szCs w:val="22"/>
        </w:rPr>
        <w:t xml:space="preserve"> não houver nenhuma dúvida razoável sobre a culpa de parricídio do filho da vítima, então, os jurados devem declarar o acusado de crime de parricídio culpado em sã consciência</w:t>
      </w:r>
      <w:r w:rsidR="006E609D" w:rsidRPr="00052C34">
        <w:rPr>
          <w:sz w:val="22"/>
          <w:szCs w:val="22"/>
        </w:rPr>
        <w:t xml:space="preserve"> </w:t>
      </w:r>
      <w:r w:rsidR="0049217E" w:rsidRPr="00052C34">
        <w:rPr>
          <w:sz w:val="22"/>
          <w:szCs w:val="22"/>
        </w:rPr>
        <w:t xml:space="preserve">(premissa implicada derivada da explicatura do </w:t>
      </w:r>
      <w:r w:rsidR="005C1FD3" w:rsidRPr="00052C34">
        <w:rPr>
          <w:sz w:val="22"/>
          <w:szCs w:val="22"/>
        </w:rPr>
        <w:t xml:space="preserve">segundo </w:t>
      </w:r>
      <w:r w:rsidR="0049217E" w:rsidRPr="00052C34">
        <w:rPr>
          <w:sz w:val="22"/>
          <w:szCs w:val="22"/>
        </w:rPr>
        <w:t>enunciado do juiz)</w:t>
      </w:r>
      <w:r w:rsidRPr="00052C34">
        <w:rPr>
          <w:sz w:val="22"/>
          <w:szCs w:val="22"/>
        </w:rPr>
        <w:t>;</w:t>
      </w:r>
    </w:p>
    <w:p w:rsidR="00577E20" w:rsidRPr="00052C34" w:rsidRDefault="00DF7620" w:rsidP="00CD0DED">
      <w:pPr>
        <w:pStyle w:val="2citaolonga"/>
        <w:rPr>
          <w:sz w:val="22"/>
          <w:szCs w:val="22"/>
        </w:rPr>
      </w:pPr>
      <w:r w:rsidRPr="00052C34">
        <w:rPr>
          <w:sz w:val="22"/>
          <w:szCs w:val="22"/>
        </w:rPr>
        <w:t>S</w:t>
      </w:r>
      <w:r w:rsidR="006E609D" w:rsidRPr="00052C34">
        <w:rPr>
          <w:sz w:val="22"/>
          <w:szCs w:val="22"/>
          <w:vertAlign w:val="subscript"/>
        </w:rPr>
        <w:t>3</w:t>
      </w:r>
      <w:r w:rsidRPr="00052C34">
        <w:rPr>
          <w:sz w:val="22"/>
          <w:szCs w:val="22"/>
          <w:vertAlign w:val="subscript"/>
        </w:rPr>
        <w:t xml:space="preserve"> </w:t>
      </w:r>
      <w:r w:rsidRPr="00052C34">
        <w:rPr>
          <w:sz w:val="22"/>
          <w:szCs w:val="22"/>
        </w:rPr>
        <w:t>– O juiz afirma que o que quer que os jurados decidam sobre o suposto caso de parricídio, o veredicto sobre o suposto caso de parricídio deverá ser unânime (premissa implicada derivada da explicatura do segundo enunciado do juiz);</w:t>
      </w:r>
    </w:p>
    <w:p w:rsidR="00157C5D" w:rsidRPr="00052C34" w:rsidRDefault="00157C5D" w:rsidP="00157C5D">
      <w:pPr>
        <w:pStyle w:val="2citaolonga"/>
        <w:rPr>
          <w:sz w:val="22"/>
          <w:szCs w:val="22"/>
        </w:rPr>
      </w:pPr>
      <w:r w:rsidRPr="00052C34">
        <w:rPr>
          <w:sz w:val="22"/>
          <w:szCs w:val="22"/>
        </w:rPr>
        <w:t>S</w:t>
      </w:r>
      <w:r w:rsidR="00DF7620" w:rsidRPr="00052C34">
        <w:rPr>
          <w:sz w:val="22"/>
          <w:szCs w:val="22"/>
          <w:vertAlign w:val="subscript"/>
        </w:rPr>
        <w:t>4</w:t>
      </w:r>
      <w:r w:rsidRPr="00052C34">
        <w:rPr>
          <w:sz w:val="22"/>
          <w:szCs w:val="22"/>
        </w:rPr>
        <w:t xml:space="preserve"> – S</w:t>
      </w:r>
      <w:r w:rsidRPr="00052C34">
        <w:rPr>
          <w:sz w:val="22"/>
          <w:szCs w:val="22"/>
          <w:vertAlign w:val="subscript"/>
        </w:rPr>
        <w:t>1</w:t>
      </w:r>
      <w:r w:rsidR="00DF7620" w:rsidRPr="00052C34">
        <w:rPr>
          <w:sz w:val="22"/>
          <w:szCs w:val="22"/>
        </w:rPr>
        <w:sym w:font="Symbol" w:char="F0D9"/>
      </w:r>
      <w:r w:rsidR="00DF7620" w:rsidRPr="00052C34">
        <w:rPr>
          <w:sz w:val="22"/>
          <w:szCs w:val="22"/>
        </w:rPr>
        <w:t>S</w:t>
      </w:r>
      <w:r w:rsidR="00DF7620" w:rsidRPr="00052C34">
        <w:rPr>
          <w:sz w:val="22"/>
          <w:szCs w:val="22"/>
          <w:vertAlign w:val="subscript"/>
        </w:rPr>
        <w:t>2</w:t>
      </w:r>
      <w:r w:rsidRPr="00052C34">
        <w:rPr>
          <w:sz w:val="22"/>
          <w:szCs w:val="22"/>
        </w:rPr>
        <w:sym w:font="Symbol" w:char="F0D9"/>
      </w:r>
      <w:r w:rsidRPr="00052C34">
        <w:rPr>
          <w:sz w:val="22"/>
          <w:szCs w:val="22"/>
        </w:rPr>
        <w:t>S</w:t>
      </w:r>
      <w:r w:rsidR="00DF7620" w:rsidRPr="00052C34">
        <w:rPr>
          <w:sz w:val="22"/>
          <w:szCs w:val="22"/>
          <w:vertAlign w:val="subscript"/>
        </w:rPr>
        <w:t>3</w:t>
      </w:r>
      <w:r w:rsidRPr="00052C34">
        <w:rPr>
          <w:sz w:val="22"/>
          <w:szCs w:val="22"/>
        </w:rPr>
        <w:sym w:font="Symbol" w:char="F0AE"/>
      </w:r>
      <w:r w:rsidRPr="00052C34">
        <w:rPr>
          <w:sz w:val="22"/>
          <w:szCs w:val="22"/>
        </w:rPr>
        <w:t>S</w:t>
      </w:r>
      <w:r w:rsidR="00DF7620" w:rsidRPr="00052C34">
        <w:rPr>
          <w:sz w:val="22"/>
          <w:szCs w:val="22"/>
          <w:vertAlign w:val="subscript"/>
        </w:rPr>
        <w:t>5</w:t>
      </w:r>
      <w:r w:rsidRPr="00052C34">
        <w:rPr>
          <w:sz w:val="22"/>
          <w:szCs w:val="22"/>
        </w:rPr>
        <w:t xml:space="preserve">(inferência por </w:t>
      </w:r>
      <w:r w:rsidRPr="00052C34">
        <w:rPr>
          <w:i/>
          <w:sz w:val="22"/>
          <w:szCs w:val="22"/>
        </w:rPr>
        <w:t>modus conjuntivo</w:t>
      </w:r>
      <w:r w:rsidRPr="00052C34">
        <w:rPr>
          <w:sz w:val="22"/>
          <w:szCs w:val="22"/>
        </w:rPr>
        <w:t>);</w:t>
      </w:r>
    </w:p>
    <w:p w:rsidR="00157C5D" w:rsidRPr="00052C34" w:rsidRDefault="00157C5D" w:rsidP="00BE2095">
      <w:pPr>
        <w:pStyle w:val="2citaolonga"/>
        <w:rPr>
          <w:sz w:val="22"/>
          <w:szCs w:val="22"/>
        </w:rPr>
      </w:pPr>
      <w:r w:rsidRPr="00052C34">
        <w:rPr>
          <w:sz w:val="22"/>
          <w:szCs w:val="22"/>
        </w:rPr>
        <w:t>S</w:t>
      </w:r>
      <w:r w:rsidRPr="00052C34">
        <w:rPr>
          <w:sz w:val="22"/>
          <w:szCs w:val="22"/>
          <w:vertAlign w:val="subscript"/>
        </w:rPr>
        <w:t>5</w:t>
      </w:r>
      <w:r w:rsidRPr="00052C34">
        <w:rPr>
          <w:sz w:val="22"/>
          <w:szCs w:val="22"/>
        </w:rPr>
        <w:t>– O juiz pr</w:t>
      </w:r>
      <w:r w:rsidR="00BE2095" w:rsidRPr="00052C34">
        <w:rPr>
          <w:sz w:val="22"/>
          <w:szCs w:val="22"/>
        </w:rPr>
        <w:t xml:space="preserve">ovavelmente </w:t>
      </w:r>
      <w:r w:rsidR="00DF7620" w:rsidRPr="00052C34">
        <w:rPr>
          <w:sz w:val="22"/>
          <w:szCs w:val="22"/>
        </w:rPr>
        <w:t xml:space="preserve">pretende obter um veredicto unânime de culpa ou de inocência do suposto crime de parricídio </w:t>
      </w:r>
      <w:r w:rsidRPr="00052C34">
        <w:rPr>
          <w:sz w:val="22"/>
          <w:szCs w:val="22"/>
        </w:rPr>
        <w:t>(conclusão</w:t>
      </w:r>
      <w:r w:rsidR="0067760A" w:rsidRPr="00052C34">
        <w:rPr>
          <w:sz w:val="22"/>
          <w:szCs w:val="22"/>
        </w:rPr>
        <w:t xml:space="preserve"> implicada).</w:t>
      </w:r>
    </w:p>
    <w:p w:rsidR="006E609D" w:rsidRPr="00052C34" w:rsidRDefault="001D7355" w:rsidP="00052C34">
      <w:pPr>
        <w:pStyle w:val="01-texto"/>
        <w:ind w:firstLine="709"/>
        <w:rPr>
          <w:rFonts w:cs="Times New Roman"/>
          <w:color w:val="000000" w:themeColor="text1"/>
        </w:rPr>
      </w:pPr>
      <w:r w:rsidRPr="00052C34">
        <w:rPr>
          <w:rFonts w:cs="Times New Roman"/>
          <w:color w:val="000000" w:themeColor="text1"/>
        </w:rPr>
        <w:t xml:space="preserve">Em síntese, </w:t>
      </w:r>
      <w:r w:rsidR="00DF7620" w:rsidRPr="00052C34">
        <w:rPr>
          <w:rFonts w:cs="Times New Roman"/>
          <w:color w:val="000000" w:themeColor="text1"/>
        </w:rPr>
        <w:t xml:space="preserve">para o juiz obter </w:t>
      </w:r>
      <w:r w:rsidR="00DF7620" w:rsidRPr="00052C34">
        <w:rPr>
          <w:rFonts w:cs="Times New Roman"/>
        </w:rPr>
        <w:t xml:space="preserve">um veredicto unânime de culpa ou de inocência do suposto crime de parricídio, </w:t>
      </w:r>
      <w:r w:rsidRPr="00052C34">
        <w:rPr>
          <w:rFonts w:cs="Times New Roman"/>
          <w:color w:val="000000" w:themeColor="text1"/>
        </w:rPr>
        <w:t xml:space="preserve">juiz e júri precisam heteroconciliar metas </w:t>
      </w:r>
      <w:r w:rsidRPr="00052C34">
        <w:rPr>
          <w:rFonts w:cs="Times New Roman"/>
          <w:i/>
          <w:color w:val="000000" w:themeColor="text1"/>
        </w:rPr>
        <w:t>Q</w:t>
      </w:r>
      <w:r w:rsidRPr="00052C34">
        <w:rPr>
          <w:rFonts w:cs="Times New Roman"/>
          <w:color w:val="000000" w:themeColor="text1"/>
        </w:rPr>
        <w:t xml:space="preserve"> e consecuções </w:t>
      </w:r>
      <w:r w:rsidRPr="00052C34">
        <w:rPr>
          <w:rFonts w:cs="Times New Roman"/>
          <w:i/>
          <w:color w:val="000000" w:themeColor="text1"/>
        </w:rPr>
        <w:t>Q’</w:t>
      </w:r>
      <w:r w:rsidR="00DF7620" w:rsidRPr="00052C34">
        <w:rPr>
          <w:rStyle w:val="Refdenotaderodap"/>
          <w:rFonts w:cs="Times New Roman"/>
          <w:color w:val="000000" w:themeColor="text1"/>
        </w:rPr>
        <w:footnoteReference w:id="13"/>
      </w:r>
      <w:r w:rsidR="008E125F" w:rsidRPr="00052C34">
        <w:rPr>
          <w:rFonts w:cs="Times New Roman"/>
          <w:color w:val="000000" w:themeColor="text1"/>
        </w:rPr>
        <w:t xml:space="preserve">. Nesse contexto, </w:t>
      </w:r>
      <w:r w:rsidR="00DF7620" w:rsidRPr="00052C34">
        <w:rPr>
          <w:rFonts w:cs="Times New Roman"/>
          <w:color w:val="000000" w:themeColor="text1"/>
        </w:rPr>
        <w:t xml:space="preserve">essas </w:t>
      </w:r>
      <w:r w:rsidR="00941284" w:rsidRPr="00052C34">
        <w:rPr>
          <w:rFonts w:cs="Times New Roman"/>
          <w:color w:val="000000" w:themeColor="text1"/>
        </w:rPr>
        <w:t xml:space="preserve">heteroconciliações </w:t>
      </w:r>
      <w:r w:rsidR="00DF7620" w:rsidRPr="00052C34">
        <w:rPr>
          <w:rFonts w:cs="Times New Roman"/>
          <w:color w:val="000000" w:themeColor="text1"/>
        </w:rPr>
        <w:t xml:space="preserve">dependem da qualidade do estímulo </w:t>
      </w:r>
      <w:r w:rsidR="00941284" w:rsidRPr="00052C34">
        <w:rPr>
          <w:rFonts w:cs="Times New Roman"/>
          <w:color w:val="000000" w:themeColor="text1"/>
        </w:rPr>
        <w:t>ostensivo-</w:t>
      </w:r>
      <w:r w:rsidR="00DF7620" w:rsidRPr="00052C34">
        <w:rPr>
          <w:rFonts w:cs="Times New Roman"/>
          <w:color w:val="000000" w:themeColor="text1"/>
        </w:rPr>
        <w:t xml:space="preserve">comunicativo </w:t>
      </w:r>
      <w:r w:rsidRPr="00052C34">
        <w:rPr>
          <w:rFonts w:cs="Times New Roman"/>
          <w:color w:val="000000" w:themeColor="text1"/>
        </w:rPr>
        <w:t xml:space="preserve">que compõe a ação de nível mais baixo na cadeia de submetas e metas em pauta. A rigor, enunciados funcionam como hipóteses abdutivas antefactuais habilitadoras </w:t>
      </w:r>
      <w:r w:rsidRPr="00052C34">
        <w:rPr>
          <w:rFonts w:cs="Times New Roman"/>
          <w:i/>
          <w:color w:val="000000" w:themeColor="text1"/>
        </w:rPr>
        <w:t>P</w:t>
      </w:r>
      <w:r w:rsidRPr="00052C34">
        <w:rPr>
          <w:rFonts w:cs="Times New Roman"/>
          <w:i/>
          <w:color w:val="000000" w:themeColor="text1"/>
        </w:rPr>
        <w:sym w:font="Symbol" w:char="F0AC"/>
      </w:r>
      <w:r w:rsidRPr="00052C34">
        <w:rPr>
          <w:rFonts w:cs="Times New Roman"/>
          <w:i/>
          <w:color w:val="000000" w:themeColor="text1"/>
        </w:rPr>
        <w:t>Q</w:t>
      </w:r>
      <w:r w:rsidRPr="00052C34">
        <w:rPr>
          <w:rFonts w:cs="Times New Roman"/>
          <w:color w:val="000000" w:themeColor="text1"/>
        </w:rPr>
        <w:t xml:space="preserve">, uma vez que, na maioria das vezes, eles são necessários, mas não suficientes para a heteroconciliação de intenções práticas. </w:t>
      </w:r>
    </w:p>
    <w:p w:rsidR="00941284" w:rsidRPr="00052C34" w:rsidRDefault="001D7355" w:rsidP="00052C34">
      <w:pPr>
        <w:pStyle w:val="01-texto"/>
        <w:ind w:firstLine="709"/>
        <w:rPr>
          <w:rFonts w:cs="Times New Roman"/>
          <w:color w:val="000000" w:themeColor="text1"/>
        </w:rPr>
      </w:pPr>
      <w:r w:rsidRPr="00052C34">
        <w:rPr>
          <w:rFonts w:cs="Times New Roman"/>
          <w:color w:val="000000" w:themeColor="text1"/>
        </w:rPr>
        <w:t>Ou seja, o enunciado do juiz habi</w:t>
      </w:r>
      <w:r w:rsidR="00685CBE" w:rsidRPr="00052C34">
        <w:rPr>
          <w:rFonts w:cs="Times New Roman"/>
          <w:color w:val="000000" w:themeColor="text1"/>
        </w:rPr>
        <w:t>li</w:t>
      </w:r>
      <w:r w:rsidRPr="00052C34">
        <w:rPr>
          <w:rFonts w:cs="Times New Roman"/>
          <w:color w:val="000000" w:themeColor="text1"/>
        </w:rPr>
        <w:t xml:space="preserve">ta, mas não garante a </w:t>
      </w:r>
      <w:r w:rsidR="00685CBE" w:rsidRPr="00052C34">
        <w:rPr>
          <w:rFonts w:cs="Times New Roman"/>
          <w:color w:val="000000" w:themeColor="text1"/>
        </w:rPr>
        <w:t xml:space="preserve">desejada </w:t>
      </w:r>
      <w:r w:rsidRPr="00052C34">
        <w:rPr>
          <w:rFonts w:cs="Times New Roman"/>
          <w:color w:val="000000" w:themeColor="text1"/>
        </w:rPr>
        <w:t>heteroconciliação</w:t>
      </w:r>
      <w:r w:rsidR="00685CBE" w:rsidRPr="00052C34">
        <w:rPr>
          <w:rFonts w:cs="Times New Roman"/>
          <w:color w:val="000000" w:themeColor="text1"/>
        </w:rPr>
        <w:t xml:space="preserve"> de sua meta prática,</w:t>
      </w:r>
      <w:r w:rsidRPr="00052C34">
        <w:rPr>
          <w:rFonts w:cs="Times New Roman"/>
          <w:color w:val="000000" w:themeColor="text1"/>
        </w:rPr>
        <w:t xml:space="preserve"> uma vez que</w:t>
      </w:r>
      <w:r w:rsidR="00685CBE" w:rsidRPr="00052C34">
        <w:rPr>
          <w:rFonts w:cs="Times New Roman"/>
          <w:color w:val="000000" w:themeColor="text1"/>
        </w:rPr>
        <w:t>, embora os estímulos ostensivos tenham tornado manifestas ou</w:t>
      </w:r>
      <w:r w:rsidR="006E609D" w:rsidRPr="00052C34">
        <w:rPr>
          <w:rFonts w:cs="Times New Roman"/>
          <w:color w:val="000000" w:themeColor="text1"/>
        </w:rPr>
        <w:t xml:space="preserve"> </w:t>
      </w:r>
      <w:r w:rsidR="00685CBE" w:rsidRPr="00052C34">
        <w:rPr>
          <w:rFonts w:cs="Times New Roman"/>
          <w:color w:val="000000" w:themeColor="text1"/>
        </w:rPr>
        <w:t>mais manifestas as instruções – conciliação ativa da intenção ou meta comunicativa</w:t>
      </w:r>
      <w:r w:rsidR="00F15512" w:rsidRPr="00052C34">
        <w:rPr>
          <w:rFonts w:cs="Times New Roman"/>
          <w:color w:val="000000" w:themeColor="text1"/>
        </w:rPr>
        <w:t xml:space="preserve"> – </w:t>
      </w:r>
      <w:r w:rsidR="00685CBE" w:rsidRPr="00052C34">
        <w:rPr>
          <w:rFonts w:cs="Times New Roman"/>
          <w:color w:val="000000" w:themeColor="text1"/>
        </w:rPr>
        <w:t>os jurados tenham conseguido obter as informações necessárias para guiar suas deliberações por meio dessas instruções – conciliação ativa da intenção ou meta informativa</w:t>
      </w:r>
      <w:r w:rsidR="00F15512" w:rsidRPr="00052C34">
        <w:rPr>
          <w:rFonts w:cs="Times New Roman"/>
          <w:color w:val="000000" w:themeColor="text1"/>
        </w:rPr>
        <w:t xml:space="preserve"> –</w:t>
      </w:r>
      <w:r w:rsidR="00685CBE" w:rsidRPr="00052C34">
        <w:rPr>
          <w:rFonts w:cs="Times New Roman"/>
          <w:color w:val="000000" w:themeColor="text1"/>
        </w:rPr>
        <w:t xml:space="preserve"> eles</w:t>
      </w:r>
      <w:r w:rsidR="006E609D" w:rsidRPr="00052C34">
        <w:rPr>
          <w:rFonts w:cs="Times New Roman"/>
          <w:color w:val="000000" w:themeColor="text1"/>
        </w:rPr>
        <w:t xml:space="preserve"> </w:t>
      </w:r>
      <w:r w:rsidRPr="00052C34">
        <w:rPr>
          <w:rFonts w:cs="Times New Roman"/>
          <w:color w:val="000000" w:themeColor="text1"/>
        </w:rPr>
        <w:t xml:space="preserve">podem </w:t>
      </w:r>
      <w:r w:rsidR="00685CBE" w:rsidRPr="00052C34">
        <w:rPr>
          <w:rFonts w:cs="Times New Roman"/>
          <w:color w:val="000000" w:themeColor="text1"/>
        </w:rPr>
        <w:lastRenderedPageBreak/>
        <w:t>declarar-se incapazes de</w:t>
      </w:r>
      <w:r w:rsidRPr="00052C34">
        <w:rPr>
          <w:rFonts w:cs="Times New Roman"/>
          <w:color w:val="000000" w:themeColor="text1"/>
        </w:rPr>
        <w:t xml:space="preserve"> chegar a um consenso ou</w:t>
      </w:r>
      <w:r w:rsidR="00685CBE" w:rsidRPr="00052C34">
        <w:rPr>
          <w:rFonts w:cs="Times New Roman"/>
          <w:color w:val="000000" w:themeColor="text1"/>
        </w:rPr>
        <w:t xml:space="preserve"> mesmo</w:t>
      </w:r>
      <w:r w:rsidRPr="00052C34">
        <w:rPr>
          <w:rFonts w:cs="Times New Roman"/>
          <w:color w:val="000000" w:themeColor="text1"/>
        </w:rPr>
        <w:t xml:space="preserve"> qualquer outro fator externo pode impedir a deliber</w:t>
      </w:r>
      <w:r w:rsidR="00685CBE" w:rsidRPr="00052C34">
        <w:rPr>
          <w:rFonts w:cs="Times New Roman"/>
          <w:color w:val="000000" w:themeColor="text1"/>
        </w:rPr>
        <w:t>ação do júri, frustrando a consecução da intenção prática do juiz – inconciliação ativa da intenção ou meta prática.</w:t>
      </w:r>
    </w:p>
    <w:p w:rsidR="00685CBE" w:rsidRPr="00052C34" w:rsidRDefault="00685CBE" w:rsidP="00052C34">
      <w:pPr>
        <w:pStyle w:val="01-texto"/>
        <w:ind w:firstLine="709"/>
        <w:rPr>
          <w:rFonts w:cs="Times New Roman"/>
        </w:rPr>
      </w:pPr>
      <w:r w:rsidRPr="00052C34">
        <w:rPr>
          <w:rFonts w:cs="Times New Roman"/>
          <w:color w:val="000000" w:themeColor="text1"/>
        </w:rPr>
        <w:t xml:space="preserve">As próprias escolhas lexicais do juiz podem moderar a consecução dessas intenções. </w:t>
      </w:r>
      <w:r w:rsidR="005449C8" w:rsidRPr="00052C34">
        <w:rPr>
          <w:rFonts w:cs="Times New Roman"/>
          <w:color w:val="000000" w:themeColor="text1"/>
        </w:rPr>
        <w:t>Por exemplo, a</w:t>
      </w:r>
      <w:r w:rsidR="003E4A3F" w:rsidRPr="00052C34">
        <w:rPr>
          <w:rFonts w:cs="Times New Roman"/>
          <w:color w:val="000000" w:themeColor="text1"/>
        </w:rPr>
        <w:t xml:space="preserve">o </w:t>
      </w:r>
      <w:r w:rsidR="00941284" w:rsidRPr="00052C34">
        <w:rPr>
          <w:rFonts w:cs="Times New Roman"/>
          <w:color w:val="000000" w:themeColor="text1"/>
        </w:rPr>
        <w:t xml:space="preserve">repetir em seu enunciado a sequência lexical ‘dúvida razoável’, o próprio juiz pode ter interferido </w:t>
      </w:r>
      <w:r w:rsidRPr="00052C34">
        <w:rPr>
          <w:rFonts w:cs="Times New Roman"/>
          <w:color w:val="000000" w:themeColor="text1"/>
        </w:rPr>
        <w:t xml:space="preserve">inadvertidamente </w:t>
      </w:r>
      <w:r w:rsidR="00941284" w:rsidRPr="00052C34">
        <w:rPr>
          <w:rFonts w:cs="Times New Roman"/>
          <w:color w:val="000000" w:themeColor="text1"/>
        </w:rPr>
        <w:t xml:space="preserve">na deliberação dos jurados. </w:t>
      </w:r>
      <w:r w:rsidR="00EF4A51" w:rsidRPr="00052C34">
        <w:rPr>
          <w:rFonts w:cs="Times New Roman"/>
        </w:rPr>
        <w:t>Conforme Sperber e Wilson (2010, p. 24), “a vigilância epistêmica dirigida a informantes produz uma variedade de atitudes epistêmicas (aceitação, dúvida ou rejeição, por exemplo) aos conteúdos trans</w:t>
      </w:r>
      <w:r w:rsidRPr="00052C34">
        <w:rPr>
          <w:rFonts w:cs="Times New Roman"/>
        </w:rPr>
        <w:t>mitidos por esses informantes”.</w:t>
      </w:r>
    </w:p>
    <w:p w:rsidR="00EF4A51" w:rsidRPr="00052C34" w:rsidRDefault="00EF4A51" w:rsidP="00052C34">
      <w:pPr>
        <w:pStyle w:val="01-texto"/>
        <w:ind w:firstLine="709"/>
        <w:rPr>
          <w:rFonts w:cs="Times New Roman"/>
        </w:rPr>
      </w:pPr>
      <w:r w:rsidRPr="00052C34">
        <w:rPr>
          <w:rFonts w:cs="Times New Roman"/>
          <w:color w:val="000000" w:themeColor="text1"/>
        </w:rPr>
        <w:t>No caso em questão, os jurados precisavam basear-se apenas nos relatos feitos durante o julgamento para proceder ao cálculo inferencial e, então, posicionar-se a favor da culpa ou da inocência do réu. A</w:t>
      </w:r>
      <w:r w:rsidR="0030593F" w:rsidRPr="00052C34">
        <w:rPr>
          <w:rFonts w:cs="Times New Roman"/>
          <w:color w:val="000000" w:themeColor="text1"/>
        </w:rPr>
        <w:t>demais</w:t>
      </w:r>
      <w:r w:rsidRPr="00052C34">
        <w:rPr>
          <w:rFonts w:cs="Times New Roman"/>
          <w:color w:val="000000" w:themeColor="text1"/>
        </w:rPr>
        <w:t xml:space="preserve">, o processamento de informações leva em consideração não apenas </w:t>
      </w:r>
      <w:r w:rsidRPr="00052C34">
        <w:rPr>
          <w:rFonts w:cs="Times New Roman"/>
        </w:rPr>
        <w:t xml:space="preserve">as informações armazenadas na memória enciclopédica dos indivíduos, mas também a autoridade comunicativa do emissor. No filme, os jurados tinham </w:t>
      </w:r>
      <w:r w:rsidR="00F15512" w:rsidRPr="00052C34">
        <w:rPr>
          <w:rFonts w:cs="Times New Roman"/>
        </w:rPr>
        <w:t>de</w:t>
      </w:r>
      <w:r w:rsidRPr="00052C34">
        <w:rPr>
          <w:rFonts w:cs="Times New Roman"/>
        </w:rPr>
        <w:t xml:space="preserve"> levar em consideração não apenas as versões apresentadas pelos atores do julgamento, mas também a instrução dada pelo juiz, </w:t>
      </w:r>
      <w:r w:rsidR="00685CBE" w:rsidRPr="00052C34">
        <w:rPr>
          <w:rFonts w:cs="Times New Roman"/>
        </w:rPr>
        <w:t xml:space="preserve">objeto desse </w:t>
      </w:r>
      <w:r w:rsidRPr="00052C34">
        <w:rPr>
          <w:rFonts w:cs="Times New Roman"/>
        </w:rPr>
        <w:t>estudo.</w:t>
      </w:r>
    </w:p>
    <w:p w:rsidR="003924DE" w:rsidRPr="00052C34" w:rsidRDefault="00EF4A51" w:rsidP="00052C34">
      <w:pPr>
        <w:pStyle w:val="01-texto"/>
        <w:ind w:firstLine="709"/>
        <w:rPr>
          <w:rFonts w:cs="Times New Roman"/>
        </w:rPr>
      </w:pPr>
      <w:r w:rsidRPr="00052C34">
        <w:rPr>
          <w:rFonts w:cs="Times New Roman"/>
        </w:rPr>
        <w:t>Como já mencionamos, ao produzir o enunciado, o juiz tinha intenções (</w:t>
      </w:r>
      <w:r w:rsidR="0030593F" w:rsidRPr="00052C34">
        <w:rPr>
          <w:rFonts w:cs="Times New Roman"/>
        </w:rPr>
        <w:t>prática, informativa e</w:t>
      </w:r>
      <w:r w:rsidRPr="00052C34">
        <w:rPr>
          <w:rFonts w:cs="Times New Roman"/>
        </w:rPr>
        <w:t xml:space="preserve"> comunicativa) que precisavam ser reconhecidas pelos jurados para que o processo comunicativo fosse bem</w:t>
      </w:r>
      <w:r w:rsidR="00941284" w:rsidRPr="00052C34">
        <w:rPr>
          <w:rFonts w:cs="Times New Roman"/>
        </w:rPr>
        <w:t>-</w:t>
      </w:r>
      <w:r w:rsidRPr="00052C34">
        <w:rPr>
          <w:rFonts w:cs="Times New Roman"/>
        </w:rPr>
        <w:t>sucedido</w:t>
      </w:r>
      <w:r w:rsidR="00685CBE" w:rsidRPr="00052C34">
        <w:rPr>
          <w:rFonts w:cs="Times New Roman"/>
        </w:rPr>
        <w:t>. R</w:t>
      </w:r>
      <w:r w:rsidRPr="00052C34">
        <w:rPr>
          <w:rFonts w:cs="Times New Roman"/>
        </w:rPr>
        <w:t>econhecer es</w:t>
      </w:r>
      <w:r w:rsidR="00F15512" w:rsidRPr="00052C34">
        <w:rPr>
          <w:rFonts w:cs="Times New Roman"/>
        </w:rPr>
        <w:t>s</w:t>
      </w:r>
      <w:r w:rsidRPr="00052C34">
        <w:rPr>
          <w:rFonts w:cs="Times New Roman"/>
        </w:rPr>
        <w:t>as intenções depende</w:t>
      </w:r>
      <w:r w:rsidR="00FB0315" w:rsidRPr="00052C34">
        <w:rPr>
          <w:rFonts w:cs="Times New Roman"/>
        </w:rPr>
        <w:t>, dentre outros fatores,</w:t>
      </w:r>
      <w:r w:rsidRPr="00052C34">
        <w:rPr>
          <w:rFonts w:cs="Times New Roman"/>
        </w:rPr>
        <w:t xml:space="preserve"> do nível de confiança </w:t>
      </w:r>
      <w:r w:rsidR="00FB0315" w:rsidRPr="00052C34">
        <w:rPr>
          <w:rFonts w:cs="Times New Roman"/>
        </w:rPr>
        <w:t xml:space="preserve">que os jurados depositam </w:t>
      </w:r>
      <w:r w:rsidR="00685CBE" w:rsidRPr="00052C34">
        <w:rPr>
          <w:rFonts w:cs="Times New Roman"/>
        </w:rPr>
        <w:t>em sua autoridade</w:t>
      </w:r>
      <w:r w:rsidRPr="00052C34">
        <w:rPr>
          <w:rFonts w:cs="Times New Roman"/>
        </w:rPr>
        <w:t xml:space="preserve">. </w:t>
      </w:r>
      <w:r w:rsidR="00941284" w:rsidRPr="00052C34">
        <w:rPr>
          <w:rFonts w:cs="Times New Roman"/>
        </w:rPr>
        <w:t xml:space="preserve">A audiência </w:t>
      </w:r>
      <w:r w:rsidRPr="00052C34">
        <w:rPr>
          <w:rFonts w:cs="Times New Roman"/>
        </w:rPr>
        <w:t>identifi</w:t>
      </w:r>
      <w:r w:rsidR="00941284" w:rsidRPr="00052C34">
        <w:rPr>
          <w:rFonts w:cs="Times New Roman"/>
        </w:rPr>
        <w:t>ca</w:t>
      </w:r>
      <w:r w:rsidRPr="00052C34">
        <w:rPr>
          <w:rFonts w:cs="Times New Roman"/>
        </w:rPr>
        <w:t xml:space="preserve"> a relevância do que é comunicado na suposição de que ele é confiável</w:t>
      </w:r>
      <w:r w:rsidR="00D01A04" w:rsidRPr="00052C34">
        <w:rPr>
          <w:rFonts w:cs="Times New Roman"/>
        </w:rPr>
        <w:t>, mas</w:t>
      </w:r>
      <w:r w:rsidRPr="00052C34">
        <w:rPr>
          <w:rFonts w:cs="Times New Roman"/>
        </w:rPr>
        <w:t xml:space="preserve"> avali</w:t>
      </w:r>
      <w:r w:rsidR="00941284" w:rsidRPr="00052C34">
        <w:rPr>
          <w:rFonts w:cs="Times New Roman"/>
        </w:rPr>
        <w:t>a</w:t>
      </w:r>
      <w:r w:rsidR="00685CBE" w:rsidRPr="00052C34">
        <w:rPr>
          <w:rFonts w:cs="Times New Roman"/>
        </w:rPr>
        <w:t>, em seguida,</w:t>
      </w:r>
      <w:r w:rsidRPr="00052C34">
        <w:rPr>
          <w:rFonts w:cs="Times New Roman"/>
        </w:rPr>
        <w:t xml:space="preserve"> sua confiabilidade. Este grau de confiança é dependente da autoridade </w:t>
      </w:r>
      <w:r w:rsidR="00FB0315" w:rsidRPr="00052C34">
        <w:rPr>
          <w:rFonts w:cs="Times New Roman"/>
        </w:rPr>
        <w:t>que o falante exerce so</w:t>
      </w:r>
      <w:r w:rsidRPr="00052C34">
        <w:rPr>
          <w:rFonts w:cs="Times New Roman"/>
        </w:rPr>
        <w:t>bre o ouvinte.</w:t>
      </w:r>
      <w:r w:rsidR="006E609D" w:rsidRPr="00052C34">
        <w:rPr>
          <w:rFonts w:cs="Times New Roman"/>
        </w:rPr>
        <w:t xml:space="preserve"> </w:t>
      </w:r>
      <w:r w:rsidR="00D01A04" w:rsidRPr="00052C34">
        <w:rPr>
          <w:rFonts w:cs="Times New Roman"/>
        </w:rPr>
        <w:t xml:space="preserve">Seguramente, as instruções do juiz exerceram seus efeitos. </w:t>
      </w:r>
      <w:r w:rsidR="00685CBE" w:rsidRPr="00052C34">
        <w:rPr>
          <w:rFonts w:cs="Times New Roman"/>
        </w:rPr>
        <w:t>Não</w:t>
      </w:r>
      <w:r w:rsidR="006E609D" w:rsidRPr="00052C34">
        <w:rPr>
          <w:rFonts w:cs="Times New Roman"/>
        </w:rPr>
        <w:t xml:space="preserve"> </w:t>
      </w:r>
      <w:r w:rsidR="00685CBE" w:rsidRPr="00052C34">
        <w:rPr>
          <w:rFonts w:cs="Times New Roman"/>
        </w:rPr>
        <w:t xml:space="preserve">sem motivo, </w:t>
      </w:r>
      <w:r w:rsidR="00D01A04" w:rsidRPr="00052C34">
        <w:rPr>
          <w:rFonts w:cs="Times New Roman"/>
          <w:color w:val="000000" w:themeColor="text1"/>
        </w:rPr>
        <w:t>a negociação para o estabelecimento da sentença</w:t>
      </w:r>
      <w:r w:rsidR="00D01A04" w:rsidRPr="00052C34">
        <w:rPr>
          <w:rFonts w:cs="Times New Roman"/>
        </w:rPr>
        <w:t xml:space="preserve"> é guiada pela obtenção da unanimidade e pela vigilância epistêmica que a expressão ‘</w:t>
      </w:r>
      <w:r w:rsidR="008E125F" w:rsidRPr="00052C34">
        <w:rPr>
          <w:rFonts w:cs="Times New Roman"/>
          <w:color w:val="000000" w:themeColor="text1"/>
        </w:rPr>
        <w:t>dúvida razoável</w:t>
      </w:r>
      <w:r w:rsidR="00D01A04" w:rsidRPr="00052C34">
        <w:rPr>
          <w:rFonts w:cs="Times New Roman"/>
          <w:color w:val="000000" w:themeColor="text1"/>
        </w:rPr>
        <w:t xml:space="preserve">’ impôs ao processo. Ou seja, ações e </w:t>
      </w:r>
      <w:r w:rsidR="003924DE" w:rsidRPr="00052C34">
        <w:rPr>
          <w:rFonts w:cs="Times New Roman"/>
        </w:rPr>
        <w:t xml:space="preserve">inferências </w:t>
      </w:r>
      <w:r w:rsidR="00D01A04" w:rsidRPr="00052C34">
        <w:rPr>
          <w:rFonts w:cs="Times New Roman"/>
        </w:rPr>
        <w:t xml:space="preserve">espontâneas </w:t>
      </w:r>
      <w:r w:rsidR="003924DE" w:rsidRPr="00052C34">
        <w:rPr>
          <w:rFonts w:cs="Times New Roman"/>
        </w:rPr>
        <w:t>não</w:t>
      </w:r>
      <w:r w:rsidR="006E609D" w:rsidRPr="00052C34">
        <w:rPr>
          <w:rFonts w:cs="Times New Roman"/>
        </w:rPr>
        <w:t xml:space="preserve"> </w:t>
      </w:r>
      <w:r w:rsidR="003924DE" w:rsidRPr="00052C34">
        <w:rPr>
          <w:rFonts w:cs="Times New Roman"/>
        </w:rPr>
        <w:t xml:space="preserve">demonstrativas de cada personagem </w:t>
      </w:r>
      <w:r w:rsidR="00D01A04" w:rsidRPr="00052C34">
        <w:rPr>
          <w:rFonts w:cs="Times New Roman"/>
        </w:rPr>
        <w:t xml:space="preserve">em direção à deliberação sobre a </w:t>
      </w:r>
      <w:r w:rsidR="00FB0315" w:rsidRPr="00052C34">
        <w:rPr>
          <w:rFonts w:cs="Times New Roman"/>
        </w:rPr>
        <w:t>cu</w:t>
      </w:r>
      <w:r w:rsidR="00A60935" w:rsidRPr="00052C34">
        <w:rPr>
          <w:rFonts w:cs="Times New Roman"/>
        </w:rPr>
        <w:t>lpa ou inocência do réu</w:t>
      </w:r>
      <w:r w:rsidR="00D01A04" w:rsidRPr="00052C34">
        <w:rPr>
          <w:rFonts w:cs="Times New Roman"/>
        </w:rPr>
        <w:t xml:space="preserve"> foram moduladas pelas noções de </w:t>
      </w:r>
      <w:r w:rsidR="00FB0315" w:rsidRPr="00052C34">
        <w:rPr>
          <w:rFonts w:cs="Times New Roman"/>
        </w:rPr>
        <w:t xml:space="preserve">dúvida razoável e </w:t>
      </w:r>
      <w:r w:rsidR="00D01A04" w:rsidRPr="00052C34">
        <w:rPr>
          <w:rFonts w:cs="Times New Roman"/>
        </w:rPr>
        <w:t>de</w:t>
      </w:r>
      <w:r w:rsidR="00FB0315" w:rsidRPr="00052C34">
        <w:rPr>
          <w:rFonts w:cs="Times New Roman"/>
        </w:rPr>
        <w:t xml:space="preserve"> unanimidade, e</w:t>
      </w:r>
      <w:r w:rsidR="00D01A04" w:rsidRPr="00052C34">
        <w:rPr>
          <w:rFonts w:cs="Times New Roman"/>
        </w:rPr>
        <w:t>nfatizadas pelo juiz</w:t>
      </w:r>
      <w:r w:rsidR="00281A8C" w:rsidRPr="00052C34">
        <w:rPr>
          <w:rFonts w:cs="Times New Roman"/>
        </w:rPr>
        <w:t>.</w:t>
      </w:r>
    </w:p>
    <w:p w:rsidR="00AE530F" w:rsidRPr="00052C34" w:rsidRDefault="00AE530F" w:rsidP="00574EBB">
      <w:pPr>
        <w:rPr>
          <w:rFonts w:ascii="Times New Roman" w:eastAsia="Times New Roman" w:hAnsi="Times New Roman" w:cs="Times New Roman"/>
          <w:b/>
          <w:sz w:val="24"/>
          <w:szCs w:val="24"/>
          <w:lang w:eastAsia="pt-BR"/>
        </w:rPr>
      </w:pPr>
    </w:p>
    <w:p w:rsidR="00C12DAD" w:rsidRDefault="00574EBB" w:rsidP="00574EBB">
      <w:pPr>
        <w:rPr>
          <w:rFonts w:ascii="Times New Roman" w:eastAsia="Times New Roman" w:hAnsi="Times New Roman" w:cs="Times New Roman"/>
          <w:b/>
          <w:sz w:val="24"/>
          <w:szCs w:val="24"/>
          <w:lang w:eastAsia="pt-BR"/>
        </w:rPr>
      </w:pPr>
      <w:r w:rsidRPr="00052C34">
        <w:rPr>
          <w:rFonts w:ascii="Times New Roman" w:eastAsia="Times New Roman" w:hAnsi="Times New Roman" w:cs="Times New Roman"/>
          <w:b/>
          <w:sz w:val="24"/>
          <w:szCs w:val="24"/>
          <w:lang w:eastAsia="pt-BR"/>
        </w:rPr>
        <w:t>Considerações Finais</w:t>
      </w:r>
    </w:p>
    <w:p w:rsidR="00052C34" w:rsidRPr="00052C34" w:rsidRDefault="00052C34" w:rsidP="00574EBB">
      <w:pPr>
        <w:rPr>
          <w:rFonts w:ascii="Times New Roman" w:eastAsia="Times New Roman" w:hAnsi="Times New Roman" w:cs="Times New Roman"/>
          <w:b/>
          <w:sz w:val="24"/>
          <w:szCs w:val="24"/>
          <w:lang w:eastAsia="pt-BR"/>
        </w:rPr>
      </w:pPr>
    </w:p>
    <w:p w:rsidR="00B24D26" w:rsidRPr="00052C34" w:rsidRDefault="00281A8C" w:rsidP="00052C34">
      <w:pPr>
        <w:pStyle w:val="1texto"/>
        <w:ind w:firstLine="709"/>
      </w:pPr>
      <w:r w:rsidRPr="00052C34">
        <w:t>E</w:t>
      </w:r>
      <w:r w:rsidR="00B24D26" w:rsidRPr="00052C34">
        <w:t xml:space="preserve">sse artigo buscou analisar o contexto que antecede o cenário de negociação colaborativa de metas do filme </w:t>
      </w:r>
      <w:r w:rsidR="001D232B" w:rsidRPr="00052C34">
        <w:t>“12</w:t>
      </w:r>
      <w:r w:rsidR="00B24D26" w:rsidRPr="00052C34">
        <w:t xml:space="preserve"> homens e uma sentença”, uma vez que a discussão </w:t>
      </w:r>
      <w:r w:rsidR="00B24D26" w:rsidRPr="00052C34">
        <w:lastRenderedPageBreak/>
        <w:t>retratada no filme é constrangida</w:t>
      </w:r>
      <w:r w:rsidR="006E6B0A" w:rsidRPr="00052C34">
        <w:t>, dentre outros, pelo contexto inicial</w:t>
      </w:r>
      <w:r w:rsidR="00B24D26" w:rsidRPr="00052C34">
        <w:t>. Para tanto, elegemos o momento no qual o juiz reúne o júri e passa instruções que ele julga pertinentes para a tomada de decisão por parte dos jurados.</w:t>
      </w:r>
    </w:p>
    <w:p w:rsidR="00281A8C" w:rsidRPr="00052C34" w:rsidRDefault="00281A8C" w:rsidP="00052C34">
      <w:pPr>
        <w:pStyle w:val="1texto"/>
        <w:ind w:firstLine="709"/>
      </w:pPr>
      <w:r w:rsidRPr="00052C34">
        <w:t>Assumimos que a comunicação das instruções pelo juiz está a serviço de uma meta de nível mais alto de ele obter veredicto dos jurados e de que instruir os jurados funciona como hipótese abdutiva antefactual em direção à consecução ótima dessa meta. Posto isso, a</w:t>
      </w:r>
      <w:r w:rsidR="00BA7C32" w:rsidRPr="00052C34">
        <w:t>ntes de decidir sobre o futuro do réu, os j</w:t>
      </w:r>
      <w:r w:rsidR="00A60935" w:rsidRPr="00052C34">
        <w:t xml:space="preserve">urados ouviram do juiz </w:t>
      </w:r>
      <w:r w:rsidR="00BA7C32" w:rsidRPr="00052C34">
        <w:t>que se houvesse dúvida razoável sobre a culpa ele deveria ser inocentado</w:t>
      </w:r>
      <w:r w:rsidR="00D01A04" w:rsidRPr="00052C34">
        <w:t xml:space="preserve"> de modo unânime</w:t>
      </w:r>
      <w:r w:rsidR="008E125F" w:rsidRPr="00052C34">
        <w:t xml:space="preserve">. Segue-se que o veredicto </w:t>
      </w:r>
      <w:r w:rsidR="00D01A04" w:rsidRPr="00052C34">
        <w:t xml:space="preserve">unânime </w:t>
      </w:r>
      <w:r w:rsidR="008E125F" w:rsidRPr="00052C34">
        <w:t xml:space="preserve">de culpa só poderia ser obtido na ausência </w:t>
      </w:r>
      <w:r w:rsidRPr="00052C34">
        <w:t xml:space="preserve">de dúvida. </w:t>
      </w:r>
      <w:r w:rsidR="00F15512" w:rsidRPr="00052C34">
        <w:t xml:space="preserve">Em resumo, </w:t>
      </w:r>
      <w:r w:rsidR="00BC2FAC" w:rsidRPr="00052C34">
        <w:t>segue-se des</w:t>
      </w:r>
      <w:r w:rsidRPr="00052C34">
        <w:t xml:space="preserve">sas instruções que o juiz elaborou estímulos ostensivos – intenção comunicativa – que tornaram manifestos ou mais manifestos para juiz e jurados as instruções de deliberação – intenção informativa – na expectativa </w:t>
      </w:r>
      <w:r w:rsidR="00BC2FAC" w:rsidRPr="00052C34">
        <w:t xml:space="preserve">de </w:t>
      </w:r>
      <w:r w:rsidRPr="00052C34">
        <w:t xml:space="preserve">que os jurados deliberassem por unanimidade a culpa ou inocência do acusado de parricídio – intenção prática. </w:t>
      </w:r>
    </w:p>
    <w:p w:rsidR="007625E3" w:rsidRPr="00052C34" w:rsidRDefault="00281A8C" w:rsidP="00052C34">
      <w:pPr>
        <w:pStyle w:val="1texto"/>
        <w:ind w:firstLine="709"/>
      </w:pPr>
      <w:r w:rsidRPr="00052C34">
        <w:t xml:space="preserve">Como a descrição do enredo sugere, as constrições de unanimidade e de vigilância sobre a presença/ausência de dúvida razoável funcionam como </w:t>
      </w:r>
      <w:r w:rsidRPr="00052C34">
        <w:rPr>
          <w:i/>
        </w:rPr>
        <w:t>background</w:t>
      </w:r>
      <w:r w:rsidRPr="00052C34">
        <w:t xml:space="preserve"> ou ambiente cognitivo que superordena as discussões dos jurados</w:t>
      </w:r>
      <w:r w:rsidR="005824B0" w:rsidRPr="00052C34">
        <w:t xml:space="preserve">. Se isso estiver correto, partindo do pressuposto de que auto e heterovigilância epistêmica modulam a emergência de hipóteses abdutivas antefactuais em processos de negociação coletiva de metas, </w:t>
      </w:r>
      <w:r w:rsidR="00BC2FAC" w:rsidRPr="00052C34">
        <w:t>é possível</w:t>
      </w:r>
      <w:bookmarkStart w:id="0" w:name="_GoBack"/>
      <w:bookmarkEnd w:id="0"/>
      <w:r w:rsidR="005824B0" w:rsidRPr="00052C34">
        <w:t xml:space="preserve"> de</w:t>
      </w:r>
      <w:r w:rsidRPr="00052C34">
        <w:t xml:space="preserve">screver e explicar como os jurados lidam com essas constrições, </w:t>
      </w:r>
      <w:r w:rsidR="005824B0" w:rsidRPr="00052C34">
        <w:t>ou seja, verificando como cada um a</w:t>
      </w:r>
      <w:r w:rsidR="0067760A" w:rsidRPr="00052C34">
        <w:t>o</w:t>
      </w:r>
      <w:r w:rsidR="005824B0" w:rsidRPr="00052C34">
        <w:t xml:space="preserve"> seu modo produz e interpreta otimamente estímulos comunicacionais</w:t>
      </w:r>
      <w:r w:rsidR="0067760A" w:rsidRPr="00052C34">
        <w:t xml:space="preserve"> </w:t>
      </w:r>
      <w:r w:rsidR="005824B0" w:rsidRPr="00052C34">
        <w:t>durante a negociação colaborativa de soluções problemas.</w:t>
      </w:r>
    </w:p>
    <w:p w:rsidR="00267509" w:rsidRPr="00052C34" w:rsidRDefault="00267509" w:rsidP="00B24D26">
      <w:pPr>
        <w:pStyle w:val="1texto"/>
      </w:pPr>
    </w:p>
    <w:p w:rsidR="00DB19D1" w:rsidRPr="00052C34" w:rsidRDefault="00AE0C0F" w:rsidP="00AE0C0F">
      <w:pPr>
        <w:spacing w:after="0" w:line="360" w:lineRule="auto"/>
        <w:jc w:val="both"/>
        <w:rPr>
          <w:rFonts w:ascii="Times New Roman" w:hAnsi="Times New Roman" w:cs="Times New Roman"/>
          <w:b/>
          <w:sz w:val="24"/>
          <w:szCs w:val="24"/>
          <w:lang w:val="en-US"/>
        </w:rPr>
      </w:pPr>
      <w:r w:rsidRPr="00052C34">
        <w:rPr>
          <w:rFonts w:ascii="Times New Roman" w:hAnsi="Times New Roman" w:cs="Times New Roman"/>
          <w:b/>
          <w:sz w:val="24"/>
          <w:szCs w:val="24"/>
          <w:lang w:val="en-US"/>
        </w:rPr>
        <w:t>Referências</w:t>
      </w:r>
      <w:r w:rsidR="0022754A" w:rsidRPr="00052C34">
        <w:rPr>
          <w:rFonts w:ascii="Times New Roman" w:hAnsi="Times New Roman" w:cs="Times New Roman"/>
          <w:b/>
          <w:sz w:val="24"/>
          <w:szCs w:val="24"/>
          <w:lang w:val="en-US"/>
        </w:rPr>
        <w:t xml:space="preserve"> </w:t>
      </w:r>
    </w:p>
    <w:p w:rsidR="007501DB" w:rsidRPr="00052C34" w:rsidRDefault="007501DB" w:rsidP="00DF114C">
      <w:pPr>
        <w:pStyle w:val="4referncia"/>
        <w:spacing w:before="0" w:after="0"/>
        <w:rPr>
          <w:lang w:val="en-US"/>
        </w:rPr>
      </w:pPr>
      <w:r w:rsidRPr="00052C34">
        <w:rPr>
          <w:lang w:val="en-US"/>
        </w:rPr>
        <w:t xml:space="preserve">MAZZARELLA, D. Pragmatics and Epistemic Vigilance: The Deployment of Sophisticated Interpretative Strategies. </w:t>
      </w:r>
      <w:r w:rsidRPr="00362338">
        <w:rPr>
          <w:i/>
          <w:lang w:val="en-US"/>
        </w:rPr>
        <w:t>Croatian Journal of Philosophy</w:t>
      </w:r>
      <w:r w:rsidRPr="00052C34">
        <w:rPr>
          <w:b/>
          <w:lang w:val="en-US"/>
        </w:rPr>
        <w:t xml:space="preserve">. </w:t>
      </w:r>
      <w:r w:rsidRPr="00052C34">
        <w:rPr>
          <w:lang w:val="en-US"/>
        </w:rPr>
        <w:t>Charlottesville, v. XV, n. 44, p. 183-198, 2015.</w:t>
      </w:r>
    </w:p>
    <w:p w:rsidR="00C301CA" w:rsidRPr="00052C34" w:rsidRDefault="00C301CA" w:rsidP="00DF114C">
      <w:pPr>
        <w:pStyle w:val="4referncia"/>
        <w:spacing w:before="0" w:after="0"/>
        <w:rPr>
          <w:lang w:val="en-US"/>
        </w:rPr>
      </w:pPr>
    </w:p>
    <w:p w:rsidR="007501DB" w:rsidRPr="00052C34" w:rsidRDefault="007501DB" w:rsidP="00DF114C">
      <w:pPr>
        <w:pStyle w:val="4referncia"/>
        <w:spacing w:before="0" w:after="0"/>
        <w:rPr>
          <w:lang w:val="en-US"/>
        </w:rPr>
      </w:pPr>
      <w:r w:rsidRPr="00052C34">
        <w:rPr>
          <w:lang w:val="en-US"/>
        </w:rPr>
        <w:t xml:space="preserve">MERCIER, H.; SPERBER, D. Intuitive and Reflective Inferences. In: EVANS, Jonathan; FRANKISH, Keith (ed.). </w:t>
      </w:r>
      <w:r w:rsidRPr="00362338">
        <w:rPr>
          <w:i/>
          <w:lang w:val="en-US"/>
        </w:rPr>
        <w:t>Two minds:</w:t>
      </w:r>
      <w:r w:rsidRPr="00052C34">
        <w:rPr>
          <w:lang w:val="en-US"/>
        </w:rPr>
        <w:t xml:space="preserve"> dual processes and beyond. Oxford University Press, 2009. Disponível em: &lt;http://ssrn.com/abstract=1862670&gt;. Acesso em: 10 jun. 2015.</w:t>
      </w:r>
    </w:p>
    <w:p w:rsidR="00C301CA" w:rsidRPr="00052C34" w:rsidRDefault="00C301CA" w:rsidP="00DF114C">
      <w:pPr>
        <w:pStyle w:val="4referncia"/>
        <w:spacing w:before="0" w:after="0"/>
        <w:rPr>
          <w:lang w:val="en-US"/>
        </w:rPr>
      </w:pPr>
    </w:p>
    <w:p w:rsidR="007501DB" w:rsidRPr="00052C34" w:rsidRDefault="007501DB" w:rsidP="00DF114C">
      <w:pPr>
        <w:pStyle w:val="4referncia"/>
        <w:spacing w:before="0" w:after="0"/>
        <w:rPr>
          <w:lang w:val="en-US"/>
        </w:rPr>
      </w:pPr>
      <w:r w:rsidRPr="00052C34">
        <w:rPr>
          <w:lang w:val="en-US"/>
        </w:rPr>
        <w:t xml:space="preserve">CRUZ, M. P. Vigilance mechanisms in interpretation: hermeneutical vigilance. </w:t>
      </w:r>
      <w:r w:rsidR="00AE5C65" w:rsidRPr="00362338">
        <w:rPr>
          <w:i/>
          <w:lang w:val="en-US"/>
        </w:rPr>
        <w:t>Studia Linguistica Universitatis Iagellonicae Cracoviensis</w:t>
      </w:r>
      <w:r w:rsidRPr="00362338">
        <w:rPr>
          <w:i/>
          <w:lang w:val="en-US"/>
        </w:rPr>
        <w:t>,</w:t>
      </w:r>
      <w:r w:rsidRPr="00052C34">
        <w:rPr>
          <w:lang w:val="en-US"/>
        </w:rPr>
        <w:t xml:space="preserve"> </w:t>
      </w:r>
      <w:r w:rsidR="00AE5C65" w:rsidRPr="00052C34">
        <w:rPr>
          <w:lang w:val="en-US"/>
        </w:rPr>
        <w:t>Krakowie, v. 133, issue 1, Relevance Theory</w:t>
      </w:r>
      <w:r w:rsidRPr="00052C34">
        <w:rPr>
          <w:lang w:val="en-US"/>
        </w:rPr>
        <w:t xml:space="preserve">, p. </w:t>
      </w:r>
      <w:r w:rsidR="00AE5C65" w:rsidRPr="00052C34">
        <w:rPr>
          <w:lang w:val="en-US"/>
        </w:rPr>
        <w:t>21</w:t>
      </w:r>
      <w:r w:rsidRPr="00052C34">
        <w:rPr>
          <w:lang w:val="en-US"/>
        </w:rPr>
        <w:t>-</w:t>
      </w:r>
      <w:r w:rsidR="00AE5C65" w:rsidRPr="00052C34">
        <w:rPr>
          <w:lang w:val="en-US"/>
        </w:rPr>
        <w:t>29, 2016</w:t>
      </w:r>
      <w:r w:rsidRPr="00052C34">
        <w:rPr>
          <w:lang w:val="en-US"/>
        </w:rPr>
        <w:t>.</w:t>
      </w:r>
    </w:p>
    <w:p w:rsidR="00C301CA" w:rsidRPr="00052C34" w:rsidRDefault="00C301CA" w:rsidP="00DF114C">
      <w:pPr>
        <w:pStyle w:val="4referncia"/>
        <w:spacing w:before="0" w:after="0"/>
        <w:rPr>
          <w:lang w:val="en-US"/>
        </w:rPr>
      </w:pPr>
    </w:p>
    <w:p w:rsidR="00DB19D1" w:rsidRPr="00052C34" w:rsidRDefault="003D2839" w:rsidP="00DF114C">
      <w:pPr>
        <w:pStyle w:val="4referncia"/>
        <w:spacing w:before="0" w:after="0"/>
      </w:pPr>
      <w:r w:rsidRPr="00052C34">
        <w:rPr>
          <w:lang w:val="en-US"/>
        </w:rPr>
        <w:t xml:space="preserve">PSILLOS, S. Simple the best: A Case for Abduction. In: KAKAS, A. C.; SADRI, F. (eds.). </w:t>
      </w:r>
      <w:r w:rsidRPr="00362338">
        <w:rPr>
          <w:i/>
          <w:lang w:val="en-US"/>
        </w:rPr>
        <w:t>Computational Logic:</w:t>
      </w:r>
      <w:r w:rsidRPr="00052C34">
        <w:rPr>
          <w:lang w:val="en-US"/>
        </w:rPr>
        <w:t xml:space="preserve"> Logic Programming and Beyond. Berlin: Springer-Verlag, 2002. p. 605-626. </w:t>
      </w:r>
      <w:r w:rsidRPr="00052C34">
        <w:t>Disponível em: &lt;http://www.phs.uoa.gr/~psillos/&gt;. Acesso em: 2 set. 2013</w:t>
      </w:r>
      <w:r w:rsidR="001D232B" w:rsidRPr="00052C34">
        <w:t>.</w:t>
      </w:r>
    </w:p>
    <w:p w:rsidR="00C301CA" w:rsidRPr="00052C34" w:rsidRDefault="00C301CA" w:rsidP="00DF114C">
      <w:pPr>
        <w:pStyle w:val="4referncia"/>
        <w:spacing w:before="0" w:after="0"/>
      </w:pPr>
    </w:p>
    <w:p w:rsidR="001D232B" w:rsidRPr="00052C34" w:rsidRDefault="001D232B" w:rsidP="00DF114C">
      <w:pPr>
        <w:pStyle w:val="03-Referncias"/>
        <w:spacing w:after="0"/>
        <w:rPr>
          <w:rFonts w:cs="Times New Roman"/>
          <w:color w:val="000000" w:themeColor="text1"/>
        </w:rPr>
      </w:pPr>
      <w:r w:rsidRPr="00052C34">
        <w:rPr>
          <w:rFonts w:cs="Times New Roman"/>
          <w:color w:val="000000" w:themeColor="text1"/>
        </w:rPr>
        <w:lastRenderedPageBreak/>
        <w:t xml:space="preserve">RAUEN, F. J. Hipóteses antedutivas e conciliação de metas. </w:t>
      </w:r>
      <w:r w:rsidRPr="00052C34">
        <w:rPr>
          <w:rFonts w:cs="Times New Roman"/>
          <w:color w:val="000000" w:themeColor="text1"/>
          <w:lang w:val="en-US"/>
        </w:rPr>
        <w:t xml:space="preserve">In: GODOY, E. etalii (Orgs.). </w:t>
      </w:r>
      <w:r w:rsidRPr="00362338">
        <w:rPr>
          <w:rFonts w:cs="Times New Roman"/>
          <w:i/>
          <w:color w:val="000000" w:themeColor="text1"/>
        </w:rPr>
        <w:t>Coletânea do II Workshop Internacional de Pragmática</w:t>
      </w:r>
      <w:r w:rsidRPr="00052C34">
        <w:rPr>
          <w:rFonts w:cs="Times New Roman"/>
          <w:color w:val="000000" w:themeColor="text1"/>
        </w:rPr>
        <w:t>. Curitiba: UFPR, 2016. p. 53-79.</w:t>
      </w:r>
    </w:p>
    <w:p w:rsidR="00C301CA" w:rsidRPr="00052C34" w:rsidRDefault="00C301CA" w:rsidP="00DF114C">
      <w:pPr>
        <w:pStyle w:val="03-Referncias"/>
        <w:spacing w:after="0"/>
        <w:rPr>
          <w:rFonts w:cs="Times New Roman"/>
          <w:color w:val="000000" w:themeColor="text1"/>
        </w:rPr>
      </w:pPr>
    </w:p>
    <w:p w:rsidR="001D232B" w:rsidRPr="00052C34" w:rsidRDefault="001D232B" w:rsidP="00DF114C">
      <w:pPr>
        <w:pStyle w:val="03-Referncias"/>
        <w:spacing w:after="0"/>
        <w:rPr>
          <w:rFonts w:cs="Times New Roman"/>
          <w:color w:val="000000" w:themeColor="text1"/>
        </w:rPr>
      </w:pPr>
      <w:r w:rsidRPr="00052C34">
        <w:rPr>
          <w:rFonts w:cs="Times New Roman"/>
          <w:color w:val="000000" w:themeColor="text1"/>
          <w:lang w:val="en-GB"/>
        </w:rPr>
        <w:t xml:space="preserve">______. For a goal conciliation theory: ante-factual abductive hypotheses and proactive modelling. </w:t>
      </w:r>
      <w:r w:rsidRPr="00362338">
        <w:rPr>
          <w:rFonts w:cs="Times New Roman"/>
          <w:i/>
          <w:color w:val="000000" w:themeColor="text1"/>
        </w:rPr>
        <w:t>Linguagem em (Dis)curso</w:t>
      </w:r>
      <w:r w:rsidRPr="00052C34">
        <w:rPr>
          <w:rFonts w:cs="Times New Roman"/>
          <w:color w:val="000000" w:themeColor="text1"/>
        </w:rPr>
        <w:t xml:space="preserve"> – LemD, Tubarão, SC, v. 14, n. 3, p. 595-615, set./dez. 2014.</w:t>
      </w:r>
    </w:p>
    <w:p w:rsidR="00C301CA" w:rsidRPr="00052C34" w:rsidRDefault="00C301CA" w:rsidP="00DF114C">
      <w:pPr>
        <w:pStyle w:val="03-Referncias"/>
        <w:spacing w:after="0"/>
        <w:rPr>
          <w:rFonts w:cs="Times New Roman"/>
          <w:color w:val="000000" w:themeColor="text1"/>
        </w:rPr>
      </w:pPr>
    </w:p>
    <w:p w:rsidR="001D232B" w:rsidRPr="00052C34" w:rsidRDefault="001D232B" w:rsidP="00DF114C">
      <w:pPr>
        <w:pStyle w:val="03-Referncias"/>
        <w:spacing w:after="0"/>
        <w:rPr>
          <w:rFonts w:cs="Times New Roman"/>
          <w:color w:val="000000" w:themeColor="text1"/>
          <w:lang w:val="en-US"/>
        </w:rPr>
      </w:pPr>
      <w:r w:rsidRPr="00052C34">
        <w:rPr>
          <w:rFonts w:cs="Times New Roman"/>
          <w:color w:val="000000" w:themeColor="text1"/>
        </w:rPr>
        <w:t xml:space="preserve">______. Hipóteses abdutivas antefactuais e modelação proativa de metas. </w:t>
      </w:r>
      <w:r w:rsidRPr="00362338">
        <w:rPr>
          <w:rFonts w:cs="Times New Roman"/>
          <w:i/>
          <w:color w:val="000000" w:themeColor="text1"/>
          <w:lang w:val="en-US"/>
        </w:rPr>
        <w:t>Signo</w:t>
      </w:r>
      <w:r w:rsidRPr="00052C34">
        <w:rPr>
          <w:rFonts w:cs="Times New Roman"/>
          <w:color w:val="000000" w:themeColor="text1"/>
          <w:lang w:val="en-US"/>
        </w:rPr>
        <w:t xml:space="preserve">, </w:t>
      </w:r>
      <w:r w:rsidR="00AE5C65" w:rsidRPr="00052C34">
        <w:rPr>
          <w:rFonts w:cs="Times New Roman"/>
          <w:color w:val="000000" w:themeColor="text1"/>
          <w:lang w:val="en-US"/>
        </w:rPr>
        <w:t xml:space="preserve">Santa Cruz do Sul, </w:t>
      </w:r>
      <w:r w:rsidRPr="00052C34">
        <w:rPr>
          <w:rFonts w:cs="Times New Roman"/>
          <w:color w:val="000000" w:themeColor="text1"/>
          <w:lang w:val="en-US"/>
        </w:rPr>
        <w:t>v. 38, p. 188-204, 2013.</w:t>
      </w:r>
    </w:p>
    <w:p w:rsidR="00C301CA" w:rsidRPr="00052C34" w:rsidRDefault="00C301CA" w:rsidP="00DF114C">
      <w:pPr>
        <w:pStyle w:val="03-Referncias"/>
        <w:spacing w:after="0"/>
        <w:rPr>
          <w:rFonts w:cs="Times New Roman"/>
          <w:color w:val="000000" w:themeColor="text1"/>
          <w:lang w:val="en-US"/>
        </w:rPr>
      </w:pPr>
    </w:p>
    <w:p w:rsidR="001D7FB8" w:rsidRPr="00052C34" w:rsidRDefault="001D7FB8" w:rsidP="00DF114C">
      <w:pPr>
        <w:pStyle w:val="4referncia"/>
        <w:spacing w:before="0" w:after="0"/>
      </w:pPr>
      <w:r w:rsidRPr="00052C34">
        <w:rPr>
          <w:lang w:val="en-US"/>
        </w:rPr>
        <w:t xml:space="preserve">SPERBER, D.; WILSON, D. </w:t>
      </w:r>
      <w:r w:rsidRPr="00362338">
        <w:rPr>
          <w:i/>
          <w:lang w:val="en-US"/>
        </w:rPr>
        <w:t>Relevance</w:t>
      </w:r>
      <w:r w:rsidRPr="00052C34">
        <w:rPr>
          <w:lang w:val="en-US"/>
        </w:rPr>
        <w:t xml:space="preserve">: communication &amp; cognition. </w:t>
      </w:r>
      <w:r w:rsidRPr="00052C34">
        <w:t xml:space="preserve">2. ed. Oxford: Blackwell, 1995 [1. ed.1986]. </w:t>
      </w:r>
    </w:p>
    <w:p w:rsidR="00C301CA" w:rsidRPr="00052C34" w:rsidRDefault="00C301CA" w:rsidP="00DF114C">
      <w:pPr>
        <w:pStyle w:val="4referncia"/>
        <w:spacing w:before="0" w:after="0"/>
      </w:pPr>
    </w:p>
    <w:p w:rsidR="001D7FB8" w:rsidRPr="00052C34" w:rsidRDefault="001D7FB8" w:rsidP="00DF114C">
      <w:pPr>
        <w:pStyle w:val="4referncia"/>
        <w:spacing w:before="0" w:after="0"/>
        <w:rPr>
          <w:lang w:val="en-US"/>
        </w:rPr>
      </w:pPr>
      <w:r w:rsidRPr="00052C34">
        <w:t xml:space="preserve">______; ______. </w:t>
      </w:r>
      <w:r w:rsidRPr="00362338">
        <w:rPr>
          <w:i/>
        </w:rPr>
        <w:t>Relevância</w:t>
      </w:r>
      <w:r w:rsidRPr="00052C34">
        <w:t xml:space="preserve">: comunicação e cognição. Trad. de Helen Santos Alves. </w:t>
      </w:r>
      <w:r w:rsidRPr="00052C34">
        <w:rPr>
          <w:lang w:val="en-US"/>
        </w:rPr>
        <w:t>Lisboa: Calouste Gulbenkian, 2001.</w:t>
      </w:r>
    </w:p>
    <w:p w:rsidR="00C301CA" w:rsidRPr="00052C34" w:rsidRDefault="00C301CA" w:rsidP="00DF114C">
      <w:pPr>
        <w:pStyle w:val="4referncia"/>
        <w:spacing w:before="0" w:after="0"/>
        <w:rPr>
          <w:lang w:val="en-US"/>
        </w:rPr>
      </w:pPr>
    </w:p>
    <w:p w:rsidR="001D7FB8" w:rsidRPr="00052C34" w:rsidRDefault="009D265E" w:rsidP="00DF114C">
      <w:pPr>
        <w:pStyle w:val="4referncia"/>
        <w:spacing w:before="0" w:after="0"/>
        <w:rPr>
          <w:lang w:val="en-US"/>
        </w:rPr>
      </w:pPr>
      <w:r w:rsidRPr="00052C34">
        <w:rPr>
          <w:lang w:val="en-US"/>
        </w:rPr>
        <w:t>SPERBER, D</w:t>
      </w:r>
      <w:r w:rsidR="00AE5C65" w:rsidRPr="00052C34">
        <w:rPr>
          <w:lang w:val="en-US"/>
        </w:rPr>
        <w:t>.</w:t>
      </w:r>
      <w:r w:rsidRPr="00052C34">
        <w:rPr>
          <w:lang w:val="en-US"/>
        </w:rPr>
        <w:t>; CLÉMENT, F</w:t>
      </w:r>
      <w:r w:rsidR="00AE5C65" w:rsidRPr="00052C34">
        <w:rPr>
          <w:lang w:val="en-US"/>
        </w:rPr>
        <w:t>.</w:t>
      </w:r>
      <w:r w:rsidRPr="00052C34">
        <w:rPr>
          <w:lang w:val="en-US"/>
        </w:rPr>
        <w:t>; HEINTZ, C</w:t>
      </w:r>
      <w:r w:rsidR="00AE5C65" w:rsidRPr="00052C34">
        <w:rPr>
          <w:lang w:val="en-US"/>
        </w:rPr>
        <w:t>.</w:t>
      </w:r>
      <w:r w:rsidRPr="00052C34">
        <w:rPr>
          <w:lang w:val="en-US"/>
        </w:rPr>
        <w:t>; MASCARO, O</w:t>
      </w:r>
      <w:r w:rsidR="00AE5C65" w:rsidRPr="00052C34">
        <w:rPr>
          <w:lang w:val="en-US"/>
        </w:rPr>
        <w:t>.</w:t>
      </w:r>
      <w:r w:rsidRPr="00052C34">
        <w:rPr>
          <w:lang w:val="en-US"/>
        </w:rPr>
        <w:t>; MERCIER, H</w:t>
      </w:r>
      <w:r w:rsidR="00AE5C65" w:rsidRPr="00052C34">
        <w:rPr>
          <w:lang w:val="en-US"/>
        </w:rPr>
        <w:t>.</w:t>
      </w:r>
      <w:r w:rsidRPr="00052C34">
        <w:rPr>
          <w:lang w:val="en-US"/>
        </w:rPr>
        <w:t>; ORIGGI, G</w:t>
      </w:r>
      <w:r w:rsidR="00AE5C65" w:rsidRPr="00052C34">
        <w:rPr>
          <w:lang w:val="en-US"/>
        </w:rPr>
        <w:t>.</w:t>
      </w:r>
      <w:r w:rsidRPr="00052C34">
        <w:rPr>
          <w:lang w:val="en-US"/>
        </w:rPr>
        <w:t>; WILSON, D</w:t>
      </w:r>
      <w:r w:rsidR="00AE5C65" w:rsidRPr="00052C34">
        <w:rPr>
          <w:lang w:val="en-US"/>
        </w:rPr>
        <w:t>.</w:t>
      </w:r>
      <w:r w:rsidRPr="00052C34">
        <w:rPr>
          <w:lang w:val="en-US"/>
        </w:rPr>
        <w:t xml:space="preserve"> Epistemic Vigilance</w:t>
      </w:r>
      <w:r w:rsidR="001D7FB8" w:rsidRPr="00052C34">
        <w:rPr>
          <w:lang w:val="en-US"/>
        </w:rPr>
        <w:t xml:space="preserve">. </w:t>
      </w:r>
      <w:r w:rsidRPr="00052C34">
        <w:rPr>
          <w:lang w:val="en-US"/>
        </w:rPr>
        <w:t xml:space="preserve"> </w:t>
      </w:r>
      <w:r w:rsidRPr="00362338">
        <w:rPr>
          <w:i/>
          <w:lang w:val="en-US"/>
        </w:rPr>
        <w:t xml:space="preserve">Mind </w:t>
      </w:r>
      <w:r w:rsidR="001D7FB8" w:rsidRPr="00362338">
        <w:rPr>
          <w:i/>
          <w:lang w:val="en-US"/>
        </w:rPr>
        <w:t xml:space="preserve">&amp; </w:t>
      </w:r>
      <w:r w:rsidRPr="00362338">
        <w:rPr>
          <w:i/>
          <w:lang w:val="en-US"/>
        </w:rPr>
        <w:t>Language</w:t>
      </w:r>
      <w:r w:rsidRPr="00052C34">
        <w:rPr>
          <w:lang w:val="en-US"/>
        </w:rPr>
        <w:t xml:space="preserve">, </w:t>
      </w:r>
      <w:r w:rsidR="001D7FB8" w:rsidRPr="00052C34">
        <w:rPr>
          <w:lang w:val="en-US"/>
        </w:rPr>
        <w:t>Hob</w:t>
      </w:r>
      <w:r w:rsidR="002A7971" w:rsidRPr="00052C34">
        <w:rPr>
          <w:lang w:val="en-US"/>
        </w:rPr>
        <w:t>oken, v. 25, n. 4, p. 359–393, S</w:t>
      </w:r>
      <w:r w:rsidR="001D7FB8" w:rsidRPr="00052C34">
        <w:rPr>
          <w:lang w:val="en-US"/>
        </w:rPr>
        <w:t>eptember, 2010.</w:t>
      </w:r>
    </w:p>
    <w:p w:rsidR="00C301CA" w:rsidRPr="00052C34" w:rsidRDefault="00C301CA" w:rsidP="00DF114C">
      <w:pPr>
        <w:pStyle w:val="4referncia"/>
        <w:spacing w:before="0" w:after="0"/>
        <w:rPr>
          <w:lang w:val="en-US"/>
        </w:rPr>
      </w:pPr>
    </w:p>
    <w:p w:rsidR="007501DB" w:rsidRPr="00052C34" w:rsidRDefault="007501DB" w:rsidP="00DF114C">
      <w:pPr>
        <w:pStyle w:val="03-Referncias"/>
        <w:spacing w:after="0"/>
        <w:rPr>
          <w:rFonts w:cs="Times New Roman"/>
          <w:color w:val="000000" w:themeColor="text1"/>
        </w:rPr>
      </w:pPr>
      <w:r w:rsidRPr="00052C34">
        <w:rPr>
          <w:rFonts w:cs="Times New Roman"/>
          <w:color w:val="000000" w:themeColor="text1"/>
          <w:lang w:val="en-US"/>
        </w:rPr>
        <w:t xml:space="preserve">TOMASELLO, M.; CARPENTER, M.; CALLS, J.; BEHNE, T.; MOLL, H. Understanding and Sharing Intentions: The Origins of Cultural Cognition. </w:t>
      </w:r>
      <w:r w:rsidRPr="00362338">
        <w:rPr>
          <w:rFonts w:cs="Times New Roman"/>
          <w:i/>
          <w:color w:val="000000" w:themeColor="text1"/>
        </w:rPr>
        <w:t>Behavioral and Brain Sciences</w:t>
      </w:r>
      <w:r w:rsidRPr="00052C34">
        <w:rPr>
          <w:rFonts w:cs="Times New Roman"/>
          <w:color w:val="000000" w:themeColor="text1"/>
        </w:rPr>
        <w:t>, v. 28, 2005, p. 675–735.</w:t>
      </w:r>
    </w:p>
    <w:p w:rsidR="00C301CA" w:rsidRPr="00052C34" w:rsidRDefault="00C301CA" w:rsidP="00DF114C">
      <w:pPr>
        <w:pStyle w:val="03-Referncias"/>
        <w:spacing w:after="0"/>
        <w:rPr>
          <w:rFonts w:cs="Times New Roman"/>
          <w:color w:val="000000" w:themeColor="text1"/>
        </w:rPr>
      </w:pPr>
    </w:p>
    <w:p w:rsidR="001D232B" w:rsidRPr="00052C34" w:rsidRDefault="001D232B" w:rsidP="00DF114C">
      <w:pPr>
        <w:pStyle w:val="4referncia"/>
        <w:spacing w:before="0" w:after="0"/>
      </w:pPr>
      <w:r w:rsidRPr="00362338">
        <w:rPr>
          <w:i/>
        </w:rPr>
        <w:t>12 HOMENS E UMA SENTENÇA.</w:t>
      </w:r>
      <w:r w:rsidRPr="00052C34">
        <w:t xml:space="preserve"> Direção: Sidney Lumet. Produção: Henry Fonda e Reginald Rose. 1957. 1 DVD (96 min). Título original: 12 angry men.</w:t>
      </w:r>
    </w:p>
    <w:p w:rsidR="00CD0DED" w:rsidRPr="00052C34" w:rsidRDefault="00CD0DED" w:rsidP="00AE0C0F">
      <w:pPr>
        <w:spacing w:after="0" w:line="240" w:lineRule="auto"/>
        <w:contextualSpacing/>
        <w:rPr>
          <w:rFonts w:ascii="Times New Roman" w:hAnsi="Times New Roman" w:cs="Times New Roman"/>
          <w:sz w:val="24"/>
          <w:szCs w:val="24"/>
        </w:rPr>
      </w:pPr>
    </w:p>
    <w:sectPr w:rsidR="00CD0DED" w:rsidRPr="00052C34" w:rsidSect="0067104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59A" w:rsidRDefault="0080359A" w:rsidP="00BD00C7">
      <w:pPr>
        <w:spacing w:after="0" w:line="240" w:lineRule="auto"/>
      </w:pPr>
      <w:r>
        <w:separator/>
      </w:r>
    </w:p>
  </w:endnote>
  <w:endnote w:type="continuationSeparator" w:id="1">
    <w:p w:rsidR="0080359A" w:rsidRDefault="0080359A" w:rsidP="00BD0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59A" w:rsidRDefault="0080359A" w:rsidP="00BD00C7">
      <w:pPr>
        <w:spacing w:after="0" w:line="240" w:lineRule="auto"/>
      </w:pPr>
      <w:r>
        <w:separator/>
      </w:r>
    </w:p>
  </w:footnote>
  <w:footnote w:type="continuationSeparator" w:id="1">
    <w:p w:rsidR="0080359A" w:rsidRDefault="0080359A" w:rsidP="00BD00C7">
      <w:pPr>
        <w:spacing w:after="0" w:line="240" w:lineRule="auto"/>
      </w:pPr>
      <w:r>
        <w:continuationSeparator/>
      </w:r>
    </w:p>
  </w:footnote>
  <w:footnote w:id="2">
    <w:p w:rsidR="001D232B" w:rsidRPr="006F5C18" w:rsidRDefault="001D232B">
      <w:pPr>
        <w:pStyle w:val="Textodenotaderodap"/>
      </w:pPr>
      <w:r w:rsidRPr="00097A9E">
        <w:rPr>
          <w:rStyle w:val="Refdenotaderodap"/>
        </w:rPr>
        <w:sym w:font="Symbol" w:char="F02A"/>
      </w:r>
      <w:r w:rsidRPr="006F5C18">
        <w:t>Mestre e doutoranda em Ciências da Linguagem pela Universidade do Sul de Santa Catarina</w:t>
      </w:r>
      <w:r w:rsidR="00052C34">
        <w:t xml:space="preserve"> - Unisul</w:t>
      </w:r>
      <w:r w:rsidRPr="006F5C18">
        <w:t>. Docente da Faculdade Senac e d</w:t>
      </w:r>
      <w:r w:rsidR="00A37EDD">
        <w:t>a Uni</w:t>
      </w:r>
      <w:r w:rsidR="00052C34">
        <w:t>sul</w:t>
      </w:r>
      <w:r w:rsidRPr="006F5C18">
        <w:t>.</w:t>
      </w:r>
      <w:r w:rsidR="00052C34">
        <w:t xml:space="preserve"> Tubarão, Santa Catarina, Brasil.</w:t>
      </w:r>
      <w:r w:rsidRPr="006F5C18">
        <w:t xml:space="preserve"> E-mail: suelen.francez@gmail.com.</w:t>
      </w:r>
    </w:p>
  </w:footnote>
  <w:footnote w:id="3">
    <w:p w:rsidR="001D232B" w:rsidRPr="006F5C18" w:rsidRDefault="001D232B">
      <w:pPr>
        <w:pStyle w:val="Textodenotaderodap"/>
      </w:pPr>
      <w:r w:rsidRPr="006F5C18">
        <w:rPr>
          <w:rStyle w:val="Refdenotaderodap"/>
        </w:rPr>
        <w:sym w:font="Symbol" w:char="F02A"/>
      </w:r>
      <w:r w:rsidRPr="006F5C18">
        <w:rPr>
          <w:rStyle w:val="Refdenotaderodap"/>
        </w:rPr>
        <w:sym w:font="Symbol" w:char="F02A"/>
      </w:r>
      <w:r w:rsidRPr="006F5C18">
        <w:t>Doutor em Letras/Linguística pela Universidade Federal de Santa Catarina</w:t>
      </w:r>
      <w:r w:rsidR="00052C34">
        <w:t xml:space="preserve"> - UFSC</w:t>
      </w:r>
      <w:r w:rsidRPr="006F5C18">
        <w:t>. Docente e Coordenador do Programa de Pós-graduação em Ciências da Linguagem da Universidade do Sul de Santa Catarina (PPGCL/</w:t>
      </w:r>
      <w:r w:rsidR="00052C34" w:rsidRPr="006F5C18">
        <w:t>Unisul</w:t>
      </w:r>
      <w:r w:rsidRPr="006F5C18">
        <w:t xml:space="preserve">). </w:t>
      </w:r>
      <w:r w:rsidR="00052C34">
        <w:t xml:space="preserve">Tubarão, Santa Catarina, Brasil. </w:t>
      </w:r>
      <w:r w:rsidRPr="006F5C18">
        <w:t>E-mail: fabio.rauen@unisul.br.</w:t>
      </w:r>
    </w:p>
  </w:footnote>
  <w:footnote w:id="4">
    <w:p w:rsidR="001D232B" w:rsidRPr="00A92FB8" w:rsidRDefault="001D232B">
      <w:pPr>
        <w:pStyle w:val="Textodenotaderodap"/>
        <w:rPr>
          <w:color w:val="000000" w:themeColor="text1"/>
        </w:rPr>
      </w:pPr>
      <w:r w:rsidRPr="00A92FB8">
        <w:rPr>
          <w:rStyle w:val="Refdenotaderodap"/>
          <w:color w:val="000000" w:themeColor="text1"/>
        </w:rPr>
        <w:footnoteRef/>
      </w:r>
      <w:r w:rsidRPr="00A92FB8">
        <w:rPr>
          <w:color w:val="000000" w:themeColor="text1"/>
        </w:rPr>
        <w:t xml:space="preserve"> A rigor, trata-se de uma analogia a abduções de caráter explicativo, tais como explicadas em Psillos (2002), nas quais o indivíduo</w:t>
      </w:r>
      <w:r w:rsidRPr="00A92FB8">
        <w:rPr>
          <w:i/>
          <w:color w:val="000000" w:themeColor="text1"/>
        </w:rPr>
        <w:t xml:space="preserve"> i </w:t>
      </w:r>
      <w:r w:rsidRPr="00A92FB8">
        <w:rPr>
          <w:color w:val="000000" w:themeColor="text1"/>
        </w:rPr>
        <w:t xml:space="preserve">observa um evento e, </w:t>
      </w:r>
      <w:r w:rsidRPr="00A92FB8">
        <w:rPr>
          <w:i/>
          <w:color w:val="000000" w:themeColor="text1"/>
        </w:rPr>
        <w:t>ex-post-facto</w:t>
      </w:r>
      <w:r w:rsidRPr="00A92FB8">
        <w:rPr>
          <w:color w:val="000000" w:themeColor="text1"/>
        </w:rPr>
        <w:t xml:space="preserve">, estabelece uma hipótese de conexão </w:t>
      </w:r>
      <w:r w:rsidRPr="00A92FB8">
        <w:rPr>
          <w:i/>
          <w:color w:val="000000" w:themeColor="text1"/>
        </w:rPr>
        <w:t>nomológica</w:t>
      </w:r>
      <w:r w:rsidRPr="00A92FB8">
        <w:rPr>
          <w:color w:val="000000" w:themeColor="text1"/>
        </w:rPr>
        <w:t xml:space="preserve"> entre certa causa antecedente </w:t>
      </w:r>
      <w:r w:rsidRPr="00A92FB8">
        <w:rPr>
          <w:i/>
          <w:color w:val="000000" w:themeColor="text1"/>
        </w:rPr>
        <w:t xml:space="preserve">P </w:t>
      </w:r>
      <w:r w:rsidRPr="00A92FB8">
        <w:rPr>
          <w:color w:val="000000" w:themeColor="text1"/>
        </w:rPr>
        <w:t xml:space="preserve">e o evento consequente </w:t>
      </w:r>
      <w:r w:rsidRPr="00A92FB8">
        <w:rPr>
          <w:i/>
          <w:color w:val="000000" w:themeColor="text1"/>
        </w:rPr>
        <w:t>Q</w:t>
      </w:r>
      <w:r w:rsidRPr="00A92FB8">
        <w:rPr>
          <w:color w:val="000000" w:themeColor="text1"/>
        </w:rPr>
        <w:t xml:space="preserve">, de modo que essa causaé a explicação mais plausível para a emergência desse evento consequente. Por exemplo, em </w:t>
      </w:r>
      <w:r>
        <w:rPr>
          <w:color w:val="000000" w:themeColor="text1"/>
        </w:rPr>
        <w:t>“12</w:t>
      </w:r>
      <w:r w:rsidRPr="00A92FB8">
        <w:rPr>
          <w:color w:val="000000" w:themeColor="text1"/>
        </w:rPr>
        <w:t xml:space="preserve"> homens e uma sentença”, uma testemunha relata ter ouvido o filho falar que mataria o pai e, na sequência, o pai é encontrado morto. Isso sugere, </w:t>
      </w:r>
      <w:r w:rsidRPr="00A92FB8">
        <w:rPr>
          <w:i/>
          <w:color w:val="000000" w:themeColor="text1"/>
        </w:rPr>
        <w:t>ex-post-facto</w:t>
      </w:r>
      <w:r w:rsidRPr="00A92FB8">
        <w:rPr>
          <w:color w:val="000000" w:themeColor="text1"/>
        </w:rPr>
        <w:t>, que a hipótese explicativa mais plausível para o caso é a de que o pai tenha sido assassinado pelo filho.</w:t>
      </w:r>
    </w:p>
  </w:footnote>
  <w:footnote w:id="5">
    <w:p w:rsidR="001D232B" w:rsidRDefault="001D232B">
      <w:pPr>
        <w:pStyle w:val="Textodenotaderodap"/>
      </w:pPr>
      <w:r>
        <w:rPr>
          <w:rStyle w:val="Refdenotaderodap"/>
        </w:rPr>
        <w:footnoteRef/>
      </w:r>
      <w:r>
        <w:t xml:space="preserve"> Neste caso, a ação antecedente revelou-se necessária, mas não suficiente para a obtenção do consenso, o que caracteriza uma inconciliação ativa nos termos de Rauen (2013, 2014, 2016).</w:t>
      </w:r>
    </w:p>
  </w:footnote>
  <w:footnote w:id="6">
    <w:p w:rsidR="001D232B" w:rsidRPr="002102F1" w:rsidRDefault="001D232B">
      <w:pPr>
        <w:pStyle w:val="Textodenotaderodap"/>
      </w:pPr>
      <w:r w:rsidRPr="002102F1">
        <w:rPr>
          <w:rStyle w:val="Refdenotaderodap"/>
        </w:rPr>
        <w:footnoteRef/>
      </w:r>
      <w:r w:rsidRPr="002102F1">
        <w:t xml:space="preserve"> O mesmo se pode dizer de uma abdução </w:t>
      </w:r>
      <w:r w:rsidRPr="002102F1">
        <w:rPr>
          <w:i/>
        </w:rPr>
        <w:t>ex-post-facto</w:t>
      </w:r>
      <w:r w:rsidRPr="002102F1">
        <w:t>, uma vez que ameaçar alguém de morte não implica a consecução do crime. Sobre virtudes e fragilidades da abdução, ver Psillos (2002).</w:t>
      </w:r>
    </w:p>
  </w:footnote>
  <w:footnote w:id="7">
    <w:p w:rsidR="001D232B" w:rsidRPr="005E68D9" w:rsidRDefault="001D232B" w:rsidP="0066191F">
      <w:pPr>
        <w:pStyle w:val="Textodenotaderodap"/>
      </w:pPr>
      <w:r w:rsidRPr="005E68D9">
        <w:rPr>
          <w:rStyle w:val="Refdenotaderodap"/>
        </w:rPr>
        <w:footnoteRef/>
      </w:r>
      <w:r w:rsidRPr="005E68D9">
        <w:t xml:space="preserve"> A representação Q’ demarca a consecução da meta Q.</w:t>
      </w:r>
    </w:p>
  </w:footnote>
  <w:footnote w:id="8">
    <w:p w:rsidR="001D232B" w:rsidRPr="001A5D5F" w:rsidRDefault="001D232B">
      <w:pPr>
        <w:pStyle w:val="Textodenotaderodap"/>
      </w:pPr>
      <w:r>
        <w:rPr>
          <w:rStyle w:val="Refdenotaderodap"/>
        </w:rPr>
        <w:footnoteRef/>
      </w:r>
      <w:r>
        <w:t xml:space="preserve"> A rigor, essa expectativa de relevância é abdutiva, uma vez que a audiência assume </w:t>
      </w:r>
      <w:r w:rsidRPr="001A5D5F">
        <w:rPr>
          <w:i/>
        </w:rPr>
        <w:t>a priori</w:t>
      </w:r>
      <w:r>
        <w:t xml:space="preserve"> que a entrada de dados será relevante </w:t>
      </w:r>
      <w:r>
        <w:rPr>
          <w:i/>
        </w:rPr>
        <w:t>Q</w:t>
      </w:r>
      <w:r>
        <w:t xml:space="preserve"> e abduz que a heurística de compreensão guiada por essa expectativa atinge a interpretação que gera o maior número de efeitos cognitivos com menores esforços de processamento justificáveis (RAUEN, 2013, 2014, 2016). </w:t>
      </w:r>
    </w:p>
  </w:footnote>
  <w:footnote w:id="9">
    <w:p w:rsidR="001D232B" w:rsidRPr="002102F1" w:rsidRDefault="001D232B">
      <w:pPr>
        <w:pStyle w:val="Textodenotaderodap"/>
      </w:pPr>
      <w:r w:rsidRPr="002102F1">
        <w:rPr>
          <w:rStyle w:val="Refdenotaderodap"/>
        </w:rPr>
        <w:footnoteRef/>
      </w:r>
      <w:r w:rsidRPr="002102F1">
        <w:t xml:space="preserve"> Rauen (2013, 2014, 2016) argumenta que o mecanismo dedutivo é governado por processos abdutivos e proativos de nível mais alto em direção à consecução ótima de metas. Isso permitiria incluir as motivações do falante na descrição e explicação das trocas comunicacionais sejam elas voluntárias (deliberadas e conscientes) ou automáticas (não deliberadas e inconscientes).</w:t>
      </w:r>
    </w:p>
  </w:footnote>
  <w:footnote w:id="10">
    <w:p w:rsidR="001D232B" w:rsidRPr="006F7B3E" w:rsidRDefault="001D232B">
      <w:pPr>
        <w:pStyle w:val="Textodenotaderodap"/>
      </w:pPr>
      <w:r w:rsidRPr="006F7B3E">
        <w:rPr>
          <w:rStyle w:val="Refdenotaderodap"/>
        </w:rPr>
        <w:footnoteRef/>
      </w:r>
      <w:r w:rsidR="007501DB">
        <w:t xml:space="preserve"> </w:t>
      </w:r>
      <w:r w:rsidRPr="006F7B3E">
        <w:t xml:space="preserve">Mazzarella (2015) sugere que mecanismos de vigilância epistêmica podem modular expectativas de relevância do ouvinte e </w:t>
      </w:r>
      <w:r w:rsidR="00AE5C65">
        <w:t>Cruz</w:t>
      </w:r>
      <w:r w:rsidRPr="006F7B3E">
        <w:t xml:space="preserve"> (2016) sugere que a vigilância epistêmica deve ser considerada um gatilho que atua supervisionando estratégias interpretativas.</w:t>
      </w:r>
    </w:p>
  </w:footnote>
  <w:footnote w:id="11">
    <w:p w:rsidR="001D232B" w:rsidRDefault="001D232B">
      <w:pPr>
        <w:pStyle w:val="Textodenotaderodap"/>
      </w:pPr>
      <w:r>
        <w:rPr>
          <w:rStyle w:val="Refdenotaderodap"/>
        </w:rPr>
        <w:footnoteRef/>
      </w:r>
      <w:r>
        <w:t xml:space="preserve"> A obtenção desse consenso não é descrita ou explicada neste artigo.</w:t>
      </w:r>
    </w:p>
  </w:footnote>
  <w:footnote w:id="12">
    <w:p w:rsidR="001D232B" w:rsidRDefault="001D232B" w:rsidP="00F15512">
      <w:pPr>
        <w:pStyle w:val="Textodenotaderodap"/>
      </w:pPr>
      <w:r>
        <w:rPr>
          <w:rStyle w:val="Refdenotaderodap"/>
        </w:rPr>
        <w:footnoteRef/>
      </w:r>
      <w:r>
        <w:t xml:space="preserve"> Para descrever esse processo, </w:t>
      </w:r>
      <w:r w:rsidRPr="00DB19D1">
        <w:t>apresentam</w:t>
      </w:r>
      <w:r>
        <w:t>os</w:t>
      </w:r>
      <w:r w:rsidRPr="00DB19D1">
        <w:t xml:space="preserve"> os elementos</w:t>
      </w:r>
      <w:r>
        <w:t xml:space="preserve"> </w:t>
      </w:r>
      <w:r w:rsidRPr="00DB19D1">
        <w:t>linguísticos dos enunciados</w:t>
      </w:r>
      <w:r>
        <w:t xml:space="preserve"> na versão (a)</w:t>
      </w:r>
      <w:r w:rsidRPr="00DB19D1">
        <w:t>; descreve</w:t>
      </w:r>
      <w:r>
        <w:t>mos</w:t>
      </w:r>
      <w:r w:rsidRPr="00DB19D1">
        <w:t xml:space="preserve"> a forma lógica de acordo com o</w:t>
      </w:r>
      <w:r>
        <w:t xml:space="preserve"> </w:t>
      </w:r>
      <w:r w:rsidRPr="00DB19D1">
        <w:t>modelo convencionado por Rauen (2008)</w:t>
      </w:r>
      <w:r>
        <w:t xml:space="preserve"> na versão (b)</w:t>
      </w:r>
      <w:r w:rsidRPr="00DB19D1">
        <w:t>; apresenta</w:t>
      </w:r>
      <w:r>
        <w:t>mos</w:t>
      </w:r>
      <w:r w:rsidRPr="00DB19D1">
        <w:t xml:space="preserve"> o preenchimento das</w:t>
      </w:r>
      <w:r>
        <w:t xml:space="preserve"> </w:t>
      </w:r>
      <w:r w:rsidRPr="00DB19D1">
        <w:t>entradas lógicas, de forma a compor a explicatura</w:t>
      </w:r>
      <w:r>
        <w:t xml:space="preserve"> na versão (c)</w:t>
      </w:r>
      <w:r w:rsidRPr="00DB19D1">
        <w:t xml:space="preserve">; </w:t>
      </w:r>
      <w:r>
        <w:t xml:space="preserve">e </w:t>
      </w:r>
      <w:r w:rsidRPr="00DB19D1">
        <w:t>acrescenta</w:t>
      </w:r>
      <w:r>
        <w:t>mos</w:t>
      </w:r>
      <w:r w:rsidRPr="00DB19D1">
        <w:t xml:space="preserve"> uma</w:t>
      </w:r>
      <w:r>
        <w:t xml:space="preserve"> </w:t>
      </w:r>
      <w:r w:rsidRPr="00DB19D1">
        <w:t>explicatura expandida</w:t>
      </w:r>
      <w:r>
        <w:t>,</w:t>
      </w:r>
      <w:r w:rsidRPr="00DB19D1">
        <w:t xml:space="preserve"> englobando </w:t>
      </w:r>
      <w:r>
        <w:t>os atos de fala na versão (d).</w:t>
      </w:r>
    </w:p>
  </w:footnote>
  <w:footnote w:id="13">
    <w:p w:rsidR="001D232B" w:rsidRDefault="001D232B" w:rsidP="00DF7620">
      <w:pPr>
        <w:pStyle w:val="Textodenotaderodap"/>
      </w:pPr>
      <w:r>
        <w:rPr>
          <w:rStyle w:val="Refdenotaderodap"/>
        </w:rPr>
        <w:footnoteRef/>
      </w:r>
      <w:r>
        <w:rPr>
          <w:color w:val="000000" w:themeColor="text1"/>
        </w:rPr>
        <w:t>Casos como esse exigem não apenas uma</w:t>
      </w:r>
      <w:r w:rsidRPr="009C72B1">
        <w:rPr>
          <w:color w:val="000000" w:themeColor="text1"/>
        </w:rPr>
        <w:t xml:space="preserve"> compreensão das</w:t>
      </w:r>
      <w:r>
        <w:rPr>
          <w:color w:val="000000" w:themeColor="text1"/>
        </w:rPr>
        <w:t xml:space="preserve"> metas e das</w:t>
      </w:r>
      <w:r w:rsidRPr="009C72B1">
        <w:rPr>
          <w:color w:val="000000" w:themeColor="text1"/>
        </w:rPr>
        <w:t xml:space="preserve"> ações intencionais </w:t>
      </w:r>
      <w:r>
        <w:rPr>
          <w:color w:val="000000" w:themeColor="text1"/>
        </w:rPr>
        <w:t xml:space="preserve">de </w:t>
      </w:r>
      <w:r w:rsidRPr="009C72B1">
        <w:rPr>
          <w:color w:val="000000" w:themeColor="text1"/>
        </w:rPr>
        <w:t>outros</w:t>
      </w:r>
      <w:r>
        <w:rPr>
          <w:color w:val="000000" w:themeColor="text1"/>
        </w:rPr>
        <w:t>, mas também uma motivação para compartilhar metas e para participar c</w:t>
      </w:r>
      <w:r>
        <w:t xml:space="preserve">olaborativamente dessas ações que </w:t>
      </w:r>
      <w:r w:rsidRPr="00992298">
        <w:rPr>
          <w:color w:val="000000" w:themeColor="text1"/>
        </w:rPr>
        <w:t>envolvem</w:t>
      </w:r>
      <w:r>
        <w:rPr>
          <w:color w:val="000000" w:themeColor="text1"/>
        </w:rPr>
        <w:t xml:space="preserve"> </w:t>
      </w:r>
      <w:r w:rsidRPr="00992298">
        <w:rPr>
          <w:color w:val="000000" w:themeColor="text1"/>
        </w:rPr>
        <w:t>planos coordenados de ação social</w:t>
      </w:r>
      <w:r>
        <w:rPr>
          <w:color w:val="000000" w:themeColor="text1"/>
        </w:rPr>
        <w:t xml:space="preserve"> (TOMASELLO et al.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36DB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B64053"/>
    <w:multiLevelType w:val="hybridMultilevel"/>
    <w:tmpl w:val="6AC6C540"/>
    <w:lvl w:ilvl="0" w:tplc="D8E2F1D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14967324"/>
    <w:multiLevelType w:val="hybridMultilevel"/>
    <w:tmpl w:val="4BDE0564"/>
    <w:lvl w:ilvl="0" w:tplc="01FA23E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38282179"/>
    <w:multiLevelType w:val="multilevel"/>
    <w:tmpl w:val="5994F5A0"/>
    <w:lvl w:ilvl="0">
      <w:start w:val="1"/>
      <w:numFmt w:val="lowerLetter"/>
      <w:pStyle w:val="3Alne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Times New Roman" w:hAnsi="Times New Roman" w:cs="Times New Roman" w:hint="default"/>
        <w:color w:val="auto"/>
      </w:rPr>
    </w:lvl>
    <w:lvl w:ilvl="6">
      <w:start w:val="1"/>
      <w:numFmt w:val="lowerLetter"/>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Times New Roman" w:hAnsi="Times New Roman" w:cs="Times New Roman" w:hint="default"/>
        <w:color w:val="auto"/>
      </w:rPr>
    </w:lvl>
    <w:lvl w:ilvl="8">
      <w:start w:val="1"/>
      <w:numFmt w:val="lowerLetter"/>
      <w:lvlText w:val="%9."/>
      <w:lvlJc w:val="left"/>
      <w:pPr>
        <w:tabs>
          <w:tab w:val="num" w:pos="3240"/>
        </w:tabs>
        <w:ind w:left="3240" w:hanging="360"/>
      </w:pPr>
      <w:rPr>
        <w:rFonts w:hint="default"/>
      </w:rPr>
    </w:lvl>
  </w:abstractNum>
  <w:abstractNum w:abstractNumId="4">
    <w:nsid w:val="40E840E7"/>
    <w:multiLevelType w:val="hybridMultilevel"/>
    <w:tmpl w:val="E72C18BA"/>
    <w:lvl w:ilvl="0" w:tplc="3F1A1206">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54FC0D75"/>
    <w:multiLevelType w:val="hybridMultilevel"/>
    <w:tmpl w:val="6F0A3DC8"/>
    <w:lvl w:ilvl="0" w:tplc="BDA26DB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6B2236EC"/>
    <w:multiLevelType w:val="hybridMultilevel"/>
    <w:tmpl w:val="BFDE4750"/>
    <w:lvl w:ilvl="0" w:tplc="F836CDF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D56F6"/>
    <w:rsid w:val="00007CF7"/>
    <w:rsid w:val="00013AB9"/>
    <w:rsid w:val="00021B4C"/>
    <w:rsid w:val="00021C88"/>
    <w:rsid w:val="00024DFE"/>
    <w:rsid w:val="000254F2"/>
    <w:rsid w:val="00026144"/>
    <w:rsid w:val="00032D37"/>
    <w:rsid w:val="00034A7F"/>
    <w:rsid w:val="00037D31"/>
    <w:rsid w:val="000405C9"/>
    <w:rsid w:val="00047B8E"/>
    <w:rsid w:val="00052C34"/>
    <w:rsid w:val="00053AAB"/>
    <w:rsid w:val="000572B3"/>
    <w:rsid w:val="00061442"/>
    <w:rsid w:val="0006316A"/>
    <w:rsid w:val="00065251"/>
    <w:rsid w:val="00065501"/>
    <w:rsid w:val="00070331"/>
    <w:rsid w:val="0007248B"/>
    <w:rsid w:val="000845F7"/>
    <w:rsid w:val="00090D1E"/>
    <w:rsid w:val="0009292D"/>
    <w:rsid w:val="00094288"/>
    <w:rsid w:val="00097A9E"/>
    <w:rsid w:val="000B2D52"/>
    <w:rsid w:val="000D648E"/>
    <w:rsid w:val="000E186A"/>
    <w:rsid w:val="000E35A4"/>
    <w:rsid w:val="000E4A0C"/>
    <w:rsid w:val="000E4AC1"/>
    <w:rsid w:val="000E55A9"/>
    <w:rsid w:val="000E60D5"/>
    <w:rsid w:val="00102054"/>
    <w:rsid w:val="00105C9F"/>
    <w:rsid w:val="0010791D"/>
    <w:rsid w:val="001163C5"/>
    <w:rsid w:val="00120FB2"/>
    <w:rsid w:val="00123CF3"/>
    <w:rsid w:val="00123D6C"/>
    <w:rsid w:val="00125267"/>
    <w:rsid w:val="001426AC"/>
    <w:rsid w:val="00144747"/>
    <w:rsid w:val="0015110D"/>
    <w:rsid w:val="00154313"/>
    <w:rsid w:val="00154B38"/>
    <w:rsid w:val="00156879"/>
    <w:rsid w:val="00156D4E"/>
    <w:rsid w:val="00157278"/>
    <w:rsid w:val="00157C5D"/>
    <w:rsid w:val="00161971"/>
    <w:rsid w:val="00162AEC"/>
    <w:rsid w:val="00166D0E"/>
    <w:rsid w:val="00173995"/>
    <w:rsid w:val="00177D6E"/>
    <w:rsid w:val="00182D49"/>
    <w:rsid w:val="00185D6D"/>
    <w:rsid w:val="00195027"/>
    <w:rsid w:val="00196642"/>
    <w:rsid w:val="001A2071"/>
    <w:rsid w:val="001A42E7"/>
    <w:rsid w:val="001A5C90"/>
    <w:rsid w:val="001A5D5F"/>
    <w:rsid w:val="001B2189"/>
    <w:rsid w:val="001B3668"/>
    <w:rsid w:val="001C33AA"/>
    <w:rsid w:val="001C33E4"/>
    <w:rsid w:val="001C402E"/>
    <w:rsid w:val="001C756D"/>
    <w:rsid w:val="001D232B"/>
    <w:rsid w:val="001D5092"/>
    <w:rsid w:val="001D7355"/>
    <w:rsid w:val="001D7FB8"/>
    <w:rsid w:val="001E2D0A"/>
    <w:rsid w:val="001E64A2"/>
    <w:rsid w:val="001E6DED"/>
    <w:rsid w:val="001E7603"/>
    <w:rsid w:val="001F1FAC"/>
    <w:rsid w:val="001F29BD"/>
    <w:rsid w:val="001F4EB0"/>
    <w:rsid w:val="001F5543"/>
    <w:rsid w:val="001F5659"/>
    <w:rsid w:val="001F5FAE"/>
    <w:rsid w:val="001F729B"/>
    <w:rsid w:val="0020295D"/>
    <w:rsid w:val="002102F1"/>
    <w:rsid w:val="00214694"/>
    <w:rsid w:val="00217CE6"/>
    <w:rsid w:val="0022168B"/>
    <w:rsid w:val="002225D8"/>
    <w:rsid w:val="00222E57"/>
    <w:rsid w:val="002238D7"/>
    <w:rsid w:val="00224054"/>
    <w:rsid w:val="00224E27"/>
    <w:rsid w:val="0022754A"/>
    <w:rsid w:val="00230D03"/>
    <w:rsid w:val="0023160D"/>
    <w:rsid w:val="00237818"/>
    <w:rsid w:val="00241679"/>
    <w:rsid w:val="002458BD"/>
    <w:rsid w:val="00245C03"/>
    <w:rsid w:val="002468EA"/>
    <w:rsid w:val="00251E82"/>
    <w:rsid w:val="0026240F"/>
    <w:rsid w:val="00267509"/>
    <w:rsid w:val="002729E8"/>
    <w:rsid w:val="0027750A"/>
    <w:rsid w:val="00281A8C"/>
    <w:rsid w:val="00284D26"/>
    <w:rsid w:val="002A1486"/>
    <w:rsid w:val="002A293D"/>
    <w:rsid w:val="002A2C11"/>
    <w:rsid w:val="002A3FBF"/>
    <w:rsid w:val="002A4B40"/>
    <w:rsid w:val="002A52D0"/>
    <w:rsid w:val="002A7971"/>
    <w:rsid w:val="002A7EE2"/>
    <w:rsid w:val="002B0381"/>
    <w:rsid w:val="002B6110"/>
    <w:rsid w:val="002C0FFF"/>
    <w:rsid w:val="002C1901"/>
    <w:rsid w:val="002C2849"/>
    <w:rsid w:val="002D09BD"/>
    <w:rsid w:val="002D4751"/>
    <w:rsid w:val="002D4C4D"/>
    <w:rsid w:val="002D56A3"/>
    <w:rsid w:val="002D5B1D"/>
    <w:rsid w:val="002F06CA"/>
    <w:rsid w:val="002F5613"/>
    <w:rsid w:val="002F6C41"/>
    <w:rsid w:val="002F7E5A"/>
    <w:rsid w:val="0030346B"/>
    <w:rsid w:val="00303945"/>
    <w:rsid w:val="00305587"/>
    <w:rsid w:val="0030593F"/>
    <w:rsid w:val="00306F73"/>
    <w:rsid w:val="003111AF"/>
    <w:rsid w:val="00313074"/>
    <w:rsid w:val="00314600"/>
    <w:rsid w:val="00315104"/>
    <w:rsid w:val="00320515"/>
    <w:rsid w:val="00326649"/>
    <w:rsid w:val="00333B2E"/>
    <w:rsid w:val="00337433"/>
    <w:rsid w:val="00340EC3"/>
    <w:rsid w:val="00341EBC"/>
    <w:rsid w:val="003470C5"/>
    <w:rsid w:val="00352975"/>
    <w:rsid w:val="00352B18"/>
    <w:rsid w:val="00352E73"/>
    <w:rsid w:val="00357E06"/>
    <w:rsid w:val="00362338"/>
    <w:rsid w:val="0037312E"/>
    <w:rsid w:val="00373A54"/>
    <w:rsid w:val="003752EF"/>
    <w:rsid w:val="003839BA"/>
    <w:rsid w:val="00387CEC"/>
    <w:rsid w:val="003921EF"/>
    <w:rsid w:val="003924DE"/>
    <w:rsid w:val="00396312"/>
    <w:rsid w:val="003A1769"/>
    <w:rsid w:val="003A1C46"/>
    <w:rsid w:val="003A3733"/>
    <w:rsid w:val="003A3FF1"/>
    <w:rsid w:val="003A6AA1"/>
    <w:rsid w:val="003B1A11"/>
    <w:rsid w:val="003B2C44"/>
    <w:rsid w:val="003B4A6F"/>
    <w:rsid w:val="003C006D"/>
    <w:rsid w:val="003C7DD4"/>
    <w:rsid w:val="003D0604"/>
    <w:rsid w:val="003D18A0"/>
    <w:rsid w:val="003D1ACA"/>
    <w:rsid w:val="003D22D8"/>
    <w:rsid w:val="003D26E7"/>
    <w:rsid w:val="003D2839"/>
    <w:rsid w:val="003D7A0B"/>
    <w:rsid w:val="003E3712"/>
    <w:rsid w:val="003E4A3F"/>
    <w:rsid w:val="003F16F0"/>
    <w:rsid w:val="003F551A"/>
    <w:rsid w:val="003F6125"/>
    <w:rsid w:val="00403D76"/>
    <w:rsid w:val="004054CF"/>
    <w:rsid w:val="004070EA"/>
    <w:rsid w:val="00411307"/>
    <w:rsid w:val="00412537"/>
    <w:rsid w:val="00427A33"/>
    <w:rsid w:val="00436488"/>
    <w:rsid w:val="00437741"/>
    <w:rsid w:val="0044060D"/>
    <w:rsid w:val="00442289"/>
    <w:rsid w:val="00445162"/>
    <w:rsid w:val="00452976"/>
    <w:rsid w:val="004626BF"/>
    <w:rsid w:val="00467DA6"/>
    <w:rsid w:val="004710DC"/>
    <w:rsid w:val="00485E7F"/>
    <w:rsid w:val="00487B23"/>
    <w:rsid w:val="0049217E"/>
    <w:rsid w:val="00492F1C"/>
    <w:rsid w:val="00495D0E"/>
    <w:rsid w:val="004A28D9"/>
    <w:rsid w:val="004A39C8"/>
    <w:rsid w:val="004A68A0"/>
    <w:rsid w:val="004B66E6"/>
    <w:rsid w:val="004C2A66"/>
    <w:rsid w:val="004C54CE"/>
    <w:rsid w:val="004D3A9D"/>
    <w:rsid w:val="004D66AB"/>
    <w:rsid w:val="004E5290"/>
    <w:rsid w:val="004F6449"/>
    <w:rsid w:val="005010F4"/>
    <w:rsid w:val="005037AE"/>
    <w:rsid w:val="00504829"/>
    <w:rsid w:val="00510F95"/>
    <w:rsid w:val="00514D11"/>
    <w:rsid w:val="005210A9"/>
    <w:rsid w:val="00523D60"/>
    <w:rsid w:val="00531035"/>
    <w:rsid w:val="005327D2"/>
    <w:rsid w:val="00534B40"/>
    <w:rsid w:val="0053509F"/>
    <w:rsid w:val="00537659"/>
    <w:rsid w:val="00541040"/>
    <w:rsid w:val="00542D1F"/>
    <w:rsid w:val="00543BBA"/>
    <w:rsid w:val="005449C8"/>
    <w:rsid w:val="00550ECD"/>
    <w:rsid w:val="00551A20"/>
    <w:rsid w:val="00561A7F"/>
    <w:rsid w:val="00562097"/>
    <w:rsid w:val="005705E2"/>
    <w:rsid w:val="00574EBB"/>
    <w:rsid w:val="00575463"/>
    <w:rsid w:val="00577E20"/>
    <w:rsid w:val="00580E4C"/>
    <w:rsid w:val="005824B0"/>
    <w:rsid w:val="00585C8C"/>
    <w:rsid w:val="005923D6"/>
    <w:rsid w:val="00595963"/>
    <w:rsid w:val="005B0B0D"/>
    <w:rsid w:val="005B1510"/>
    <w:rsid w:val="005B68B1"/>
    <w:rsid w:val="005B6FCE"/>
    <w:rsid w:val="005C1FD3"/>
    <w:rsid w:val="005C2880"/>
    <w:rsid w:val="005C3E89"/>
    <w:rsid w:val="005C7271"/>
    <w:rsid w:val="005D4394"/>
    <w:rsid w:val="005D6FB3"/>
    <w:rsid w:val="005E49A7"/>
    <w:rsid w:val="005E7709"/>
    <w:rsid w:val="005F472A"/>
    <w:rsid w:val="005F5BF3"/>
    <w:rsid w:val="005F7CE5"/>
    <w:rsid w:val="006012F1"/>
    <w:rsid w:val="0060334C"/>
    <w:rsid w:val="00603DF3"/>
    <w:rsid w:val="00615504"/>
    <w:rsid w:val="0061656A"/>
    <w:rsid w:val="00617909"/>
    <w:rsid w:val="00621774"/>
    <w:rsid w:val="00621F7E"/>
    <w:rsid w:val="00630067"/>
    <w:rsid w:val="00630085"/>
    <w:rsid w:val="00635D24"/>
    <w:rsid w:val="00636EA5"/>
    <w:rsid w:val="00653DDB"/>
    <w:rsid w:val="00656576"/>
    <w:rsid w:val="00657FC2"/>
    <w:rsid w:val="0066191F"/>
    <w:rsid w:val="0067104F"/>
    <w:rsid w:val="006723A3"/>
    <w:rsid w:val="00673C2F"/>
    <w:rsid w:val="006743BC"/>
    <w:rsid w:val="0067760A"/>
    <w:rsid w:val="00685CBE"/>
    <w:rsid w:val="00694510"/>
    <w:rsid w:val="006978BB"/>
    <w:rsid w:val="00697D6C"/>
    <w:rsid w:val="00697F9C"/>
    <w:rsid w:val="006B31B3"/>
    <w:rsid w:val="006B3BC5"/>
    <w:rsid w:val="006C3BA2"/>
    <w:rsid w:val="006C53F8"/>
    <w:rsid w:val="006D1786"/>
    <w:rsid w:val="006D5124"/>
    <w:rsid w:val="006D5811"/>
    <w:rsid w:val="006D75FA"/>
    <w:rsid w:val="006E38CA"/>
    <w:rsid w:val="006E5115"/>
    <w:rsid w:val="006E57A0"/>
    <w:rsid w:val="006E609D"/>
    <w:rsid w:val="006E6B0A"/>
    <w:rsid w:val="006F5C18"/>
    <w:rsid w:val="006F7B3E"/>
    <w:rsid w:val="00702D0B"/>
    <w:rsid w:val="007054C6"/>
    <w:rsid w:val="0071180F"/>
    <w:rsid w:val="00712E06"/>
    <w:rsid w:val="00720E64"/>
    <w:rsid w:val="00733068"/>
    <w:rsid w:val="00736125"/>
    <w:rsid w:val="00740EB6"/>
    <w:rsid w:val="00742872"/>
    <w:rsid w:val="00744B20"/>
    <w:rsid w:val="007501DB"/>
    <w:rsid w:val="00752607"/>
    <w:rsid w:val="00752D5D"/>
    <w:rsid w:val="007625E3"/>
    <w:rsid w:val="00762928"/>
    <w:rsid w:val="00766516"/>
    <w:rsid w:val="00776D86"/>
    <w:rsid w:val="0078341A"/>
    <w:rsid w:val="00783467"/>
    <w:rsid w:val="00784533"/>
    <w:rsid w:val="0078697B"/>
    <w:rsid w:val="007A04A2"/>
    <w:rsid w:val="007A45A0"/>
    <w:rsid w:val="007B000A"/>
    <w:rsid w:val="007B09F2"/>
    <w:rsid w:val="007C683E"/>
    <w:rsid w:val="007D04F5"/>
    <w:rsid w:val="007D1C91"/>
    <w:rsid w:val="007D3728"/>
    <w:rsid w:val="007D4175"/>
    <w:rsid w:val="007D679B"/>
    <w:rsid w:val="007D6940"/>
    <w:rsid w:val="007E0131"/>
    <w:rsid w:val="007E0B07"/>
    <w:rsid w:val="007E1783"/>
    <w:rsid w:val="007E702A"/>
    <w:rsid w:val="007F3869"/>
    <w:rsid w:val="007F59DB"/>
    <w:rsid w:val="0080359A"/>
    <w:rsid w:val="00803733"/>
    <w:rsid w:val="00803946"/>
    <w:rsid w:val="008072A2"/>
    <w:rsid w:val="00817A3D"/>
    <w:rsid w:val="00817AEB"/>
    <w:rsid w:val="00817EBB"/>
    <w:rsid w:val="00822C55"/>
    <w:rsid w:val="008240BF"/>
    <w:rsid w:val="008315F9"/>
    <w:rsid w:val="00832407"/>
    <w:rsid w:val="008340A8"/>
    <w:rsid w:val="00835044"/>
    <w:rsid w:val="00835105"/>
    <w:rsid w:val="008359DC"/>
    <w:rsid w:val="00846B56"/>
    <w:rsid w:val="00855AF2"/>
    <w:rsid w:val="00856BC2"/>
    <w:rsid w:val="008604B6"/>
    <w:rsid w:val="00861248"/>
    <w:rsid w:val="008623EE"/>
    <w:rsid w:val="00866B26"/>
    <w:rsid w:val="00885E1F"/>
    <w:rsid w:val="008977C5"/>
    <w:rsid w:val="008A0281"/>
    <w:rsid w:val="008A6FB4"/>
    <w:rsid w:val="008A72B1"/>
    <w:rsid w:val="008B121D"/>
    <w:rsid w:val="008B25FC"/>
    <w:rsid w:val="008C2817"/>
    <w:rsid w:val="008D377F"/>
    <w:rsid w:val="008E125F"/>
    <w:rsid w:val="008E3322"/>
    <w:rsid w:val="008E4607"/>
    <w:rsid w:val="008E57DC"/>
    <w:rsid w:val="008E5B98"/>
    <w:rsid w:val="008F01A5"/>
    <w:rsid w:val="008F4780"/>
    <w:rsid w:val="008F7681"/>
    <w:rsid w:val="0090197D"/>
    <w:rsid w:val="00901D7A"/>
    <w:rsid w:val="00904E7E"/>
    <w:rsid w:val="00914453"/>
    <w:rsid w:val="009174F3"/>
    <w:rsid w:val="009201AB"/>
    <w:rsid w:val="00920F45"/>
    <w:rsid w:val="00924EA0"/>
    <w:rsid w:val="009254FE"/>
    <w:rsid w:val="00927D88"/>
    <w:rsid w:val="009354E5"/>
    <w:rsid w:val="00935DEE"/>
    <w:rsid w:val="00941284"/>
    <w:rsid w:val="00943F2A"/>
    <w:rsid w:val="00944F0C"/>
    <w:rsid w:val="00946031"/>
    <w:rsid w:val="00954171"/>
    <w:rsid w:val="00960EF9"/>
    <w:rsid w:val="00964068"/>
    <w:rsid w:val="00971867"/>
    <w:rsid w:val="00980194"/>
    <w:rsid w:val="009860DD"/>
    <w:rsid w:val="009865F3"/>
    <w:rsid w:val="00991DCD"/>
    <w:rsid w:val="00992298"/>
    <w:rsid w:val="00994BB0"/>
    <w:rsid w:val="009A36EF"/>
    <w:rsid w:val="009A748D"/>
    <w:rsid w:val="009C72B1"/>
    <w:rsid w:val="009D0038"/>
    <w:rsid w:val="009D265E"/>
    <w:rsid w:val="009D56F6"/>
    <w:rsid w:val="009D62ED"/>
    <w:rsid w:val="009E263C"/>
    <w:rsid w:val="009E3E24"/>
    <w:rsid w:val="009E51E4"/>
    <w:rsid w:val="009F45B3"/>
    <w:rsid w:val="00A02E19"/>
    <w:rsid w:val="00A058CF"/>
    <w:rsid w:val="00A17754"/>
    <w:rsid w:val="00A17FCF"/>
    <w:rsid w:val="00A202A8"/>
    <w:rsid w:val="00A22DC9"/>
    <w:rsid w:val="00A23450"/>
    <w:rsid w:val="00A26C08"/>
    <w:rsid w:val="00A3340B"/>
    <w:rsid w:val="00A355AC"/>
    <w:rsid w:val="00A37247"/>
    <w:rsid w:val="00A37EDD"/>
    <w:rsid w:val="00A45A31"/>
    <w:rsid w:val="00A46DA8"/>
    <w:rsid w:val="00A47165"/>
    <w:rsid w:val="00A50264"/>
    <w:rsid w:val="00A50802"/>
    <w:rsid w:val="00A60935"/>
    <w:rsid w:val="00A733BE"/>
    <w:rsid w:val="00A743DD"/>
    <w:rsid w:val="00A80EBC"/>
    <w:rsid w:val="00A81324"/>
    <w:rsid w:val="00A82C92"/>
    <w:rsid w:val="00A86793"/>
    <w:rsid w:val="00A867D2"/>
    <w:rsid w:val="00A906B4"/>
    <w:rsid w:val="00A90923"/>
    <w:rsid w:val="00A90B2B"/>
    <w:rsid w:val="00A91780"/>
    <w:rsid w:val="00A92934"/>
    <w:rsid w:val="00A92FB8"/>
    <w:rsid w:val="00A96B3C"/>
    <w:rsid w:val="00A96E83"/>
    <w:rsid w:val="00AA19C9"/>
    <w:rsid w:val="00AA2DBC"/>
    <w:rsid w:val="00AA3030"/>
    <w:rsid w:val="00AB2A3F"/>
    <w:rsid w:val="00AB5D19"/>
    <w:rsid w:val="00AB7A04"/>
    <w:rsid w:val="00AC14E5"/>
    <w:rsid w:val="00AC5F7E"/>
    <w:rsid w:val="00AC6A23"/>
    <w:rsid w:val="00AD1B73"/>
    <w:rsid w:val="00AE0C0F"/>
    <w:rsid w:val="00AE1844"/>
    <w:rsid w:val="00AE4314"/>
    <w:rsid w:val="00AE530F"/>
    <w:rsid w:val="00AE5C65"/>
    <w:rsid w:val="00AF089E"/>
    <w:rsid w:val="00AF2632"/>
    <w:rsid w:val="00AF26FC"/>
    <w:rsid w:val="00AF730B"/>
    <w:rsid w:val="00B00511"/>
    <w:rsid w:val="00B07A7F"/>
    <w:rsid w:val="00B11CD5"/>
    <w:rsid w:val="00B126E9"/>
    <w:rsid w:val="00B212C8"/>
    <w:rsid w:val="00B233E3"/>
    <w:rsid w:val="00B24D26"/>
    <w:rsid w:val="00B30A69"/>
    <w:rsid w:val="00B322D7"/>
    <w:rsid w:val="00B37DD9"/>
    <w:rsid w:val="00B41924"/>
    <w:rsid w:val="00B52D23"/>
    <w:rsid w:val="00B53F8B"/>
    <w:rsid w:val="00B7551E"/>
    <w:rsid w:val="00B760BB"/>
    <w:rsid w:val="00B76CE7"/>
    <w:rsid w:val="00B8118B"/>
    <w:rsid w:val="00B82A0D"/>
    <w:rsid w:val="00B84152"/>
    <w:rsid w:val="00B9228C"/>
    <w:rsid w:val="00BA0EC9"/>
    <w:rsid w:val="00BA2EA5"/>
    <w:rsid w:val="00BA5AA5"/>
    <w:rsid w:val="00BA5BF8"/>
    <w:rsid w:val="00BA60F0"/>
    <w:rsid w:val="00BA785D"/>
    <w:rsid w:val="00BA7C32"/>
    <w:rsid w:val="00BB5400"/>
    <w:rsid w:val="00BB7614"/>
    <w:rsid w:val="00BC2FAC"/>
    <w:rsid w:val="00BC3870"/>
    <w:rsid w:val="00BC4D2D"/>
    <w:rsid w:val="00BD00C7"/>
    <w:rsid w:val="00BD0BC3"/>
    <w:rsid w:val="00BD342B"/>
    <w:rsid w:val="00BD4A5D"/>
    <w:rsid w:val="00BD6405"/>
    <w:rsid w:val="00BE140F"/>
    <w:rsid w:val="00BE1822"/>
    <w:rsid w:val="00BE2095"/>
    <w:rsid w:val="00BE2522"/>
    <w:rsid w:val="00BE6C51"/>
    <w:rsid w:val="00BE742F"/>
    <w:rsid w:val="00BF53B3"/>
    <w:rsid w:val="00C016E1"/>
    <w:rsid w:val="00C02640"/>
    <w:rsid w:val="00C0354A"/>
    <w:rsid w:val="00C077E1"/>
    <w:rsid w:val="00C12DAD"/>
    <w:rsid w:val="00C17051"/>
    <w:rsid w:val="00C25220"/>
    <w:rsid w:val="00C2784D"/>
    <w:rsid w:val="00C301CA"/>
    <w:rsid w:val="00C31D09"/>
    <w:rsid w:val="00C33CDD"/>
    <w:rsid w:val="00C353F6"/>
    <w:rsid w:val="00C37473"/>
    <w:rsid w:val="00C465A8"/>
    <w:rsid w:val="00C4758B"/>
    <w:rsid w:val="00C54C1F"/>
    <w:rsid w:val="00C565D2"/>
    <w:rsid w:val="00C6517D"/>
    <w:rsid w:val="00C719B2"/>
    <w:rsid w:val="00C723CF"/>
    <w:rsid w:val="00C75A89"/>
    <w:rsid w:val="00C87AFA"/>
    <w:rsid w:val="00C9009C"/>
    <w:rsid w:val="00CA432E"/>
    <w:rsid w:val="00CA47E6"/>
    <w:rsid w:val="00CA6422"/>
    <w:rsid w:val="00CB017A"/>
    <w:rsid w:val="00CB15C1"/>
    <w:rsid w:val="00CC069D"/>
    <w:rsid w:val="00CC20AD"/>
    <w:rsid w:val="00CC23F3"/>
    <w:rsid w:val="00CD0DAC"/>
    <w:rsid w:val="00CD0DED"/>
    <w:rsid w:val="00CD14E1"/>
    <w:rsid w:val="00CD2058"/>
    <w:rsid w:val="00CE0765"/>
    <w:rsid w:val="00CE08C3"/>
    <w:rsid w:val="00CE2E26"/>
    <w:rsid w:val="00CE39B0"/>
    <w:rsid w:val="00CE7F45"/>
    <w:rsid w:val="00D019E9"/>
    <w:rsid w:val="00D01A04"/>
    <w:rsid w:val="00D04047"/>
    <w:rsid w:val="00D04A54"/>
    <w:rsid w:val="00D124B5"/>
    <w:rsid w:val="00D12C93"/>
    <w:rsid w:val="00D232C8"/>
    <w:rsid w:val="00D23F65"/>
    <w:rsid w:val="00D30094"/>
    <w:rsid w:val="00D30E89"/>
    <w:rsid w:val="00D3215E"/>
    <w:rsid w:val="00D34321"/>
    <w:rsid w:val="00D404A2"/>
    <w:rsid w:val="00D50DD7"/>
    <w:rsid w:val="00D54E33"/>
    <w:rsid w:val="00D576A7"/>
    <w:rsid w:val="00D61613"/>
    <w:rsid w:val="00D64231"/>
    <w:rsid w:val="00D77B16"/>
    <w:rsid w:val="00D81F6C"/>
    <w:rsid w:val="00D837AB"/>
    <w:rsid w:val="00D857A7"/>
    <w:rsid w:val="00D9271B"/>
    <w:rsid w:val="00DA5572"/>
    <w:rsid w:val="00DA758E"/>
    <w:rsid w:val="00DB0E94"/>
    <w:rsid w:val="00DB19D1"/>
    <w:rsid w:val="00DB4844"/>
    <w:rsid w:val="00DC01FC"/>
    <w:rsid w:val="00DC59E4"/>
    <w:rsid w:val="00DC603E"/>
    <w:rsid w:val="00DD22B2"/>
    <w:rsid w:val="00DD2EE2"/>
    <w:rsid w:val="00DD4FBD"/>
    <w:rsid w:val="00DD7381"/>
    <w:rsid w:val="00DD7564"/>
    <w:rsid w:val="00DE2574"/>
    <w:rsid w:val="00DE40D5"/>
    <w:rsid w:val="00DE42AF"/>
    <w:rsid w:val="00DE564D"/>
    <w:rsid w:val="00DE6E12"/>
    <w:rsid w:val="00DF114C"/>
    <w:rsid w:val="00DF52EE"/>
    <w:rsid w:val="00DF7620"/>
    <w:rsid w:val="00E02D13"/>
    <w:rsid w:val="00E0457C"/>
    <w:rsid w:val="00E05423"/>
    <w:rsid w:val="00E11573"/>
    <w:rsid w:val="00E135D4"/>
    <w:rsid w:val="00E26B2D"/>
    <w:rsid w:val="00E270A3"/>
    <w:rsid w:val="00E31109"/>
    <w:rsid w:val="00E3272E"/>
    <w:rsid w:val="00E339C1"/>
    <w:rsid w:val="00E41A3C"/>
    <w:rsid w:val="00E50690"/>
    <w:rsid w:val="00E5171C"/>
    <w:rsid w:val="00E52CB2"/>
    <w:rsid w:val="00E7092F"/>
    <w:rsid w:val="00E72DC2"/>
    <w:rsid w:val="00E74250"/>
    <w:rsid w:val="00E75737"/>
    <w:rsid w:val="00E77128"/>
    <w:rsid w:val="00E773F2"/>
    <w:rsid w:val="00E85273"/>
    <w:rsid w:val="00E90450"/>
    <w:rsid w:val="00E92327"/>
    <w:rsid w:val="00E9246C"/>
    <w:rsid w:val="00E928AD"/>
    <w:rsid w:val="00E933D2"/>
    <w:rsid w:val="00E97FAF"/>
    <w:rsid w:val="00EA4CE3"/>
    <w:rsid w:val="00EA6D9C"/>
    <w:rsid w:val="00EB1301"/>
    <w:rsid w:val="00EB1500"/>
    <w:rsid w:val="00EC304F"/>
    <w:rsid w:val="00EC3911"/>
    <w:rsid w:val="00ED16A0"/>
    <w:rsid w:val="00ED3792"/>
    <w:rsid w:val="00ED698C"/>
    <w:rsid w:val="00ED7514"/>
    <w:rsid w:val="00EE4219"/>
    <w:rsid w:val="00EF0214"/>
    <w:rsid w:val="00EF17AC"/>
    <w:rsid w:val="00EF2806"/>
    <w:rsid w:val="00EF3FF8"/>
    <w:rsid w:val="00EF498E"/>
    <w:rsid w:val="00EF4A51"/>
    <w:rsid w:val="00F06C3B"/>
    <w:rsid w:val="00F0705B"/>
    <w:rsid w:val="00F12C61"/>
    <w:rsid w:val="00F15512"/>
    <w:rsid w:val="00F17A70"/>
    <w:rsid w:val="00F238ED"/>
    <w:rsid w:val="00F30F33"/>
    <w:rsid w:val="00F31FC5"/>
    <w:rsid w:val="00F32CD4"/>
    <w:rsid w:val="00F34428"/>
    <w:rsid w:val="00F36C9E"/>
    <w:rsid w:val="00F42DB4"/>
    <w:rsid w:val="00F50437"/>
    <w:rsid w:val="00F552C6"/>
    <w:rsid w:val="00F56D9D"/>
    <w:rsid w:val="00F57840"/>
    <w:rsid w:val="00F70570"/>
    <w:rsid w:val="00F749AE"/>
    <w:rsid w:val="00F819B8"/>
    <w:rsid w:val="00F839FD"/>
    <w:rsid w:val="00F85C59"/>
    <w:rsid w:val="00F912FD"/>
    <w:rsid w:val="00F91E4E"/>
    <w:rsid w:val="00F9719B"/>
    <w:rsid w:val="00FA20FE"/>
    <w:rsid w:val="00FA24ED"/>
    <w:rsid w:val="00FA3D72"/>
    <w:rsid w:val="00FA7526"/>
    <w:rsid w:val="00FB0315"/>
    <w:rsid w:val="00FB4D6B"/>
    <w:rsid w:val="00FC2B17"/>
    <w:rsid w:val="00FD3142"/>
    <w:rsid w:val="00FD7FB0"/>
    <w:rsid w:val="00FE6B2A"/>
    <w:rsid w:val="00FE6BF4"/>
    <w:rsid w:val="00FF5C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8C"/>
  </w:style>
  <w:style w:type="paragraph" w:styleId="Ttulo1">
    <w:name w:val="heading 1"/>
    <w:basedOn w:val="Normal"/>
    <w:next w:val="Normal"/>
    <w:link w:val="Ttulo1Char"/>
    <w:uiPriority w:val="9"/>
    <w:qFormat/>
    <w:rsid w:val="00D6423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D00C7"/>
    <w:pPr>
      <w:spacing w:before="60" w:after="60" w:line="240" w:lineRule="auto"/>
      <w:ind w:left="284" w:hanging="284"/>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BD00C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BD00C7"/>
    <w:rPr>
      <w:vertAlign w:val="superscript"/>
    </w:rPr>
  </w:style>
  <w:style w:type="paragraph" w:customStyle="1" w:styleId="citaaotese">
    <w:name w:val="citaçao tese"/>
    <w:basedOn w:val="Normal"/>
    <w:link w:val="citaaoteseChar"/>
    <w:qFormat/>
    <w:rsid w:val="00BD00C7"/>
    <w:pPr>
      <w:spacing w:after="0" w:line="240" w:lineRule="auto"/>
      <w:ind w:left="2268"/>
      <w:jc w:val="both"/>
    </w:pPr>
    <w:rPr>
      <w:rFonts w:ascii="Times New Roman" w:eastAsia="Times New Roman" w:hAnsi="Times New Roman" w:cs="Times New Roman"/>
      <w:sz w:val="20"/>
      <w:szCs w:val="20"/>
      <w:lang w:eastAsia="pt-BR"/>
    </w:rPr>
  </w:style>
  <w:style w:type="character" w:customStyle="1" w:styleId="citaaoteseChar">
    <w:name w:val="citaçao tese Char"/>
    <w:basedOn w:val="Fontepargpadro"/>
    <w:link w:val="citaaotese"/>
    <w:rsid w:val="00BD00C7"/>
    <w:rPr>
      <w:rFonts w:ascii="Times New Roman" w:eastAsia="Times New Roman" w:hAnsi="Times New Roman" w:cs="Times New Roman"/>
      <w:sz w:val="20"/>
      <w:szCs w:val="20"/>
      <w:lang w:eastAsia="pt-BR"/>
    </w:rPr>
  </w:style>
  <w:style w:type="paragraph" w:customStyle="1" w:styleId="Estilo1textotese">
    <w:name w:val="Estilo1 texto tese"/>
    <w:basedOn w:val="Normal"/>
    <w:link w:val="Estilo1textoteseChar"/>
    <w:qFormat/>
    <w:rsid w:val="00BD00C7"/>
    <w:pPr>
      <w:spacing w:after="0" w:line="360" w:lineRule="auto"/>
      <w:ind w:firstLine="1134"/>
      <w:jc w:val="both"/>
    </w:pPr>
    <w:rPr>
      <w:rFonts w:ascii="Times New Roman" w:eastAsia="Times New Roman" w:hAnsi="Times New Roman" w:cs="Times New Roman"/>
      <w:sz w:val="24"/>
      <w:szCs w:val="24"/>
      <w:lang w:eastAsia="pt-BR"/>
    </w:rPr>
  </w:style>
  <w:style w:type="character" w:customStyle="1" w:styleId="Estilo1textoteseChar">
    <w:name w:val="Estilo1 texto tese Char"/>
    <w:basedOn w:val="Fontepargpadro"/>
    <w:link w:val="Estilo1textotese"/>
    <w:rsid w:val="00BD00C7"/>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712E06"/>
    <w:rPr>
      <w:i/>
      <w:iCs/>
      <w:color w:val="000000" w:themeColor="text1"/>
    </w:rPr>
  </w:style>
  <w:style w:type="character" w:customStyle="1" w:styleId="CitaoChar">
    <w:name w:val="Citação Char"/>
    <w:basedOn w:val="Fontepargpadro"/>
    <w:link w:val="Citao"/>
    <w:uiPriority w:val="29"/>
    <w:rsid w:val="00712E06"/>
    <w:rPr>
      <w:i/>
      <w:iCs/>
      <w:color w:val="000000" w:themeColor="text1"/>
    </w:rPr>
  </w:style>
  <w:style w:type="paragraph" w:styleId="CitaoIntensa">
    <w:name w:val="Intense Quote"/>
    <w:basedOn w:val="Normal"/>
    <w:next w:val="Normal"/>
    <w:link w:val="CitaoIntensaChar"/>
    <w:uiPriority w:val="30"/>
    <w:qFormat/>
    <w:rsid w:val="00712E0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12E06"/>
    <w:rPr>
      <w:b/>
      <w:bCs/>
      <w:i/>
      <w:iCs/>
      <w:color w:val="4F81BD" w:themeColor="accent1"/>
    </w:rPr>
  </w:style>
  <w:style w:type="paragraph" w:styleId="Corpodetexto">
    <w:name w:val="Body Text"/>
    <w:basedOn w:val="Normal"/>
    <w:link w:val="CorpodetextoChar"/>
    <w:uiPriority w:val="99"/>
    <w:semiHidden/>
    <w:unhideWhenUsed/>
    <w:rsid w:val="00712E06"/>
    <w:pPr>
      <w:spacing w:after="120"/>
    </w:pPr>
  </w:style>
  <w:style w:type="character" w:customStyle="1" w:styleId="CorpodetextoChar">
    <w:name w:val="Corpo de texto Char"/>
    <w:basedOn w:val="Fontepargpadro"/>
    <w:link w:val="Corpodetexto"/>
    <w:uiPriority w:val="99"/>
    <w:semiHidden/>
    <w:rsid w:val="00712E06"/>
  </w:style>
  <w:style w:type="character" w:customStyle="1" w:styleId="apple-converted-space">
    <w:name w:val="apple-converted-space"/>
    <w:basedOn w:val="Fontepargpadro"/>
    <w:rsid w:val="007A45A0"/>
  </w:style>
  <w:style w:type="character" w:styleId="Hyperlink">
    <w:name w:val="Hyperlink"/>
    <w:basedOn w:val="Fontepargpadro"/>
    <w:uiPriority w:val="99"/>
    <w:unhideWhenUsed/>
    <w:rsid w:val="007A45A0"/>
    <w:rPr>
      <w:color w:val="0000FF"/>
      <w:u w:val="single"/>
    </w:rPr>
  </w:style>
  <w:style w:type="paragraph" w:styleId="Textodebalo">
    <w:name w:val="Balloon Text"/>
    <w:basedOn w:val="Normal"/>
    <w:link w:val="TextodebaloChar"/>
    <w:uiPriority w:val="99"/>
    <w:semiHidden/>
    <w:unhideWhenUsed/>
    <w:rsid w:val="007A45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45A0"/>
    <w:rPr>
      <w:rFonts w:ascii="Tahoma" w:hAnsi="Tahoma" w:cs="Tahoma"/>
      <w:sz w:val="16"/>
      <w:szCs w:val="16"/>
    </w:rPr>
  </w:style>
  <w:style w:type="paragraph" w:customStyle="1" w:styleId="2citaolonga">
    <w:name w:val="2 citação longa"/>
    <w:basedOn w:val="Normal"/>
    <w:next w:val="Normal"/>
    <w:link w:val="2citaolongaChar"/>
    <w:rsid w:val="00960EF9"/>
    <w:pPr>
      <w:spacing w:before="360" w:after="480" w:line="240" w:lineRule="auto"/>
      <w:ind w:left="2268"/>
      <w:contextualSpacing/>
      <w:jc w:val="both"/>
    </w:pPr>
    <w:rPr>
      <w:rFonts w:ascii="Times New Roman" w:eastAsia="Times New Roman" w:hAnsi="Times New Roman" w:cs="Times New Roman"/>
      <w:sz w:val="20"/>
      <w:szCs w:val="20"/>
      <w:lang w:eastAsia="pt-BR"/>
    </w:rPr>
  </w:style>
  <w:style w:type="character" w:customStyle="1" w:styleId="2citaolongaChar">
    <w:name w:val="2 citação longa Char"/>
    <w:basedOn w:val="Fontepargpadro"/>
    <w:link w:val="2citaolonga"/>
    <w:rsid w:val="00960EF9"/>
    <w:rPr>
      <w:rFonts w:ascii="Times New Roman" w:eastAsia="Times New Roman" w:hAnsi="Times New Roman" w:cs="Times New Roman"/>
      <w:sz w:val="20"/>
      <w:szCs w:val="20"/>
      <w:lang w:eastAsia="pt-BR"/>
    </w:rPr>
  </w:style>
  <w:style w:type="table" w:styleId="Tabelacomgrade">
    <w:name w:val="Table Grid"/>
    <w:basedOn w:val="Tabelanormal"/>
    <w:uiPriority w:val="59"/>
    <w:rsid w:val="00964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1Tabelaesquerda">
    <w:name w:val="51 Tabela à esquerda"/>
    <w:basedOn w:val="Normal"/>
    <w:rsid w:val="00964068"/>
    <w:pPr>
      <w:spacing w:before="20" w:after="20" w:line="240" w:lineRule="auto"/>
    </w:pPr>
    <w:rPr>
      <w:rFonts w:ascii="Times New Roman" w:eastAsia="Times New Roman" w:hAnsi="Times New Roman" w:cs="Times New Roman"/>
      <w:sz w:val="20"/>
      <w:szCs w:val="20"/>
      <w:lang w:eastAsia="pt-BR"/>
    </w:rPr>
  </w:style>
  <w:style w:type="paragraph" w:customStyle="1" w:styleId="4referncia">
    <w:name w:val="4 referência"/>
    <w:basedOn w:val="2citaolonga"/>
    <w:rsid w:val="00CD0DED"/>
    <w:pPr>
      <w:spacing w:after="240"/>
      <w:ind w:left="0"/>
      <w:contextualSpacing w:val="0"/>
      <w:jc w:val="left"/>
    </w:pPr>
    <w:rPr>
      <w:sz w:val="24"/>
    </w:rPr>
  </w:style>
  <w:style w:type="paragraph" w:styleId="Legenda">
    <w:name w:val="caption"/>
    <w:basedOn w:val="Normal"/>
    <w:next w:val="Normal"/>
    <w:qFormat/>
    <w:rsid w:val="00396312"/>
    <w:pPr>
      <w:spacing w:after="0" w:line="240" w:lineRule="auto"/>
      <w:jc w:val="both"/>
    </w:pPr>
    <w:rPr>
      <w:rFonts w:ascii="Times New Roman" w:eastAsia="Times New Roman" w:hAnsi="Times New Roman" w:cs="Times New Roman"/>
      <w:bCs/>
      <w:sz w:val="24"/>
      <w:szCs w:val="20"/>
      <w:lang w:eastAsia="pt-BR"/>
    </w:rPr>
  </w:style>
  <w:style w:type="paragraph" w:customStyle="1" w:styleId="55Tabelafonte">
    <w:name w:val="55 Tabela fonte"/>
    <w:basedOn w:val="Normal"/>
    <w:rsid w:val="00396312"/>
    <w:pPr>
      <w:spacing w:after="0" w:line="240" w:lineRule="auto"/>
      <w:jc w:val="both"/>
    </w:pPr>
    <w:rPr>
      <w:rFonts w:ascii="Times New Roman" w:eastAsia="Times New Roman" w:hAnsi="Times New Roman" w:cs="Times New Roman"/>
      <w:sz w:val="20"/>
      <w:szCs w:val="20"/>
      <w:lang w:eastAsia="pt-BR"/>
    </w:rPr>
  </w:style>
  <w:style w:type="paragraph" w:customStyle="1" w:styleId="1texto">
    <w:name w:val="1 texto"/>
    <w:basedOn w:val="Normal"/>
    <w:rsid w:val="00396312"/>
    <w:pPr>
      <w:spacing w:after="0" w:line="360" w:lineRule="auto"/>
      <w:ind w:firstLine="1134"/>
      <w:jc w:val="both"/>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929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292D"/>
  </w:style>
  <w:style w:type="paragraph" w:styleId="Rodap">
    <w:name w:val="footer"/>
    <w:basedOn w:val="Normal"/>
    <w:link w:val="RodapChar"/>
    <w:uiPriority w:val="99"/>
    <w:semiHidden/>
    <w:unhideWhenUsed/>
    <w:rsid w:val="0009292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292D"/>
  </w:style>
  <w:style w:type="character" w:customStyle="1" w:styleId="Ttulo1Char">
    <w:name w:val="Título 1 Char"/>
    <w:basedOn w:val="Fontepargpadro"/>
    <w:link w:val="Ttulo1"/>
    <w:uiPriority w:val="9"/>
    <w:rsid w:val="00D64231"/>
    <w:rPr>
      <w:rFonts w:asciiTheme="majorHAnsi" w:eastAsiaTheme="majorEastAsia" w:hAnsiTheme="majorHAnsi" w:cstheme="majorBidi"/>
      <w:b/>
      <w:bCs/>
      <w:color w:val="365F91" w:themeColor="accent1" w:themeShade="BF"/>
      <w:sz w:val="28"/>
      <w:szCs w:val="28"/>
    </w:rPr>
  </w:style>
  <w:style w:type="paragraph" w:styleId="Commarcadores">
    <w:name w:val="List Bullet"/>
    <w:basedOn w:val="Normal"/>
    <w:uiPriority w:val="99"/>
    <w:unhideWhenUsed/>
    <w:rsid w:val="00D64231"/>
    <w:pPr>
      <w:numPr>
        <w:numId w:val="2"/>
      </w:numPr>
      <w:spacing w:after="0" w:line="360" w:lineRule="auto"/>
      <w:contextualSpacing/>
    </w:pPr>
    <w:rPr>
      <w:rFonts w:ascii="Times New Roman" w:hAnsi="Times New Roman"/>
      <w:sz w:val="24"/>
      <w:lang w:bidi="ar-EG"/>
    </w:rPr>
  </w:style>
  <w:style w:type="paragraph" w:customStyle="1" w:styleId="3Alnea">
    <w:name w:val="3 Alínea"/>
    <w:basedOn w:val="Normal"/>
    <w:link w:val="3AlneaChar"/>
    <w:rsid w:val="00D64231"/>
    <w:pPr>
      <w:numPr>
        <w:numId w:val="5"/>
      </w:numPr>
      <w:spacing w:after="0" w:line="360" w:lineRule="auto"/>
      <w:jc w:val="both"/>
    </w:pPr>
    <w:rPr>
      <w:rFonts w:ascii="Times New Roman" w:eastAsia="Times New Roman" w:hAnsi="Times New Roman" w:cs="Times New Roman"/>
      <w:sz w:val="24"/>
      <w:szCs w:val="24"/>
      <w:lang w:eastAsia="pt-BR"/>
    </w:rPr>
  </w:style>
  <w:style w:type="character" w:customStyle="1" w:styleId="3AlneaChar">
    <w:name w:val="3 Alínea Char"/>
    <w:basedOn w:val="Fontepargpadro"/>
    <w:link w:val="3Alnea"/>
    <w:rsid w:val="00D6423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64231"/>
    <w:pPr>
      <w:spacing w:after="0" w:line="360" w:lineRule="auto"/>
      <w:ind w:left="720"/>
      <w:contextualSpacing/>
    </w:pPr>
    <w:rPr>
      <w:rFonts w:ascii="Times New Roman" w:hAnsi="Times New Roman"/>
      <w:sz w:val="24"/>
      <w:lang w:bidi="ar-EG"/>
    </w:rPr>
  </w:style>
  <w:style w:type="paragraph" w:customStyle="1" w:styleId="01-texto">
    <w:name w:val="01 - texto"/>
    <w:basedOn w:val="Normal"/>
    <w:qFormat/>
    <w:rsid w:val="00992298"/>
    <w:pPr>
      <w:spacing w:after="0" w:line="360" w:lineRule="auto"/>
      <w:ind w:firstLine="1134"/>
      <w:jc w:val="both"/>
    </w:pPr>
    <w:rPr>
      <w:rFonts w:ascii="Times New Roman" w:hAnsi="Times New Roman"/>
      <w:sz w:val="24"/>
      <w:lang w:bidi="ar-EG"/>
    </w:rPr>
  </w:style>
  <w:style w:type="paragraph" w:customStyle="1" w:styleId="02-Citao">
    <w:name w:val="02 - Citação"/>
    <w:basedOn w:val="Normal"/>
    <w:qFormat/>
    <w:rsid w:val="00866B26"/>
    <w:pPr>
      <w:spacing w:after="0" w:line="240" w:lineRule="auto"/>
      <w:ind w:left="2268"/>
      <w:jc w:val="both"/>
    </w:pPr>
    <w:rPr>
      <w:rFonts w:ascii="Times New Roman" w:hAnsi="Times New Roman"/>
      <w:sz w:val="20"/>
      <w:lang w:bidi="ar-EG"/>
    </w:rPr>
  </w:style>
  <w:style w:type="character" w:styleId="Refdecomentrio">
    <w:name w:val="annotation reference"/>
    <w:basedOn w:val="Fontepargpadro"/>
    <w:uiPriority w:val="99"/>
    <w:semiHidden/>
    <w:unhideWhenUsed/>
    <w:rsid w:val="00A96E83"/>
    <w:rPr>
      <w:sz w:val="16"/>
      <w:szCs w:val="16"/>
    </w:rPr>
  </w:style>
  <w:style w:type="paragraph" w:styleId="Textodecomentrio">
    <w:name w:val="annotation text"/>
    <w:basedOn w:val="Normal"/>
    <w:link w:val="TextodecomentrioChar"/>
    <w:uiPriority w:val="99"/>
    <w:semiHidden/>
    <w:unhideWhenUsed/>
    <w:rsid w:val="00A96E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96E83"/>
    <w:rPr>
      <w:sz w:val="20"/>
      <w:szCs w:val="20"/>
    </w:rPr>
  </w:style>
  <w:style w:type="paragraph" w:styleId="Assuntodocomentrio">
    <w:name w:val="annotation subject"/>
    <w:basedOn w:val="Textodecomentrio"/>
    <w:next w:val="Textodecomentrio"/>
    <w:link w:val="AssuntodocomentrioChar"/>
    <w:uiPriority w:val="99"/>
    <w:semiHidden/>
    <w:unhideWhenUsed/>
    <w:rsid w:val="00A96E83"/>
    <w:rPr>
      <w:b/>
      <w:bCs/>
    </w:rPr>
  </w:style>
  <w:style w:type="character" w:customStyle="1" w:styleId="AssuntodocomentrioChar">
    <w:name w:val="Assunto do comentário Char"/>
    <w:basedOn w:val="TextodecomentrioChar"/>
    <w:link w:val="Assuntodocomentrio"/>
    <w:uiPriority w:val="99"/>
    <w:semiHidden/>
    <w:rsid w:val="00A96E83"/>
    <w:rPr>
      <w:b/>
      <w:bCs/>
      <w:sz w:val="20"/>
      <w:szCs w:val="20"/>
    </w:rPr>
  </w:style>
  <w:style w:type="paragraph" w:customStyle="1" w:styleId="03-Referncias">
    <w:name w:val="03 - Referências"/>
    <w:basedOn w:val="Normal"/>
    <w:qFormat/>
    <w:rsid w:val="001D232B"/>
    <w:pPr>
      <w:spacing w:after="120" w:line="240" w:lineRule="auto"/>
    </w:pPr>
    <w:rPr>
      <w:rFonts w:ascii="Times New Roman" w:hAnsi="Times New Roman"/>
      <w:sz w:val="24"/>
      <w:lang w:bidi="ar-EG"/>
    </w:rPr>
  </w:style>
  <w:style w:type="paragraph" w:customStyle="1" w:styleId="AutordoArtigo">
    <w:name w:val="Autor do Artigo"/>
    <w:basedOn w:val="Normal"/>
    <w:next w:val="Normal"/>
    <w:rsid w:val="0067104F"/>
    <w:pPr>
      <w:spacing w:after="0" w:line="240" w:lineRule="auto"/>
      <w:jc w:val="righ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7335965">
      <w:bodyDiv w:val="1"/>
      <w:marLeft w:val="0"/>
      <w:marRight w:val="0"/>
      <w:marTop w:val="0"/>
      <w:marBottom w:val="0"/>
      <w:divBdr>
        <w:top w:val="none" w:sz="0" w:space="0" w:color="auto"/>
        <w:left w:val="none" w:sz="0" w:space="0" w:color="auto"/>
        <w:bottom w:val="none" w:sz="0" w:space="0" w:color="auto"/>
        <w:right w:val="none" w:sz="0" w:space="0" w:color="auto"/>
      </w:divBdr>
      <w:divsChild>
        <w:div w:id="1943488069">
          <w:marLeft w:val="0"/>
          <w:marRight w:val="0"/>
          <w:marTop w:val="0"/>
          <w:marBottom w:val="0"/>
          <w:divBdr>
            <w:top w:val="none" w:sz="0" w:space="0" w:color="auto"/>
            <w:left w:val="none" w:sz="0" w:space="0" w:color="auto"/>
            <w:bottom w:val="none" w:sz="0" w:space="0" w:color="auto"/>
            <w:right w:val="none" w:sz="0" w:space="0" w:color="auto"/>
          </w:divBdr>
          <w:divsChild>
            <w:div w:id="1755973571">
              <w:marLeft w:val="0"/>
              <w:marRight w:val="0"/>
              <w:marTop w:val="0"/>
              <w:marBottom w:val="0"/>
              <w:divBdr>
                <w:top w:val="none" w:sz="0" w:space="0" w:color="auto"/>
                <w:left w:val="none" w:sz="0" w:space="0" w:color="auto"/>
                <w:bottom w:val="none" w:sz="0" w:space="0" w:color="auto"/>
                <w:right w:val="none" w:sz="0" w:space="0" w:color="auto"/>
              </w:divBdr>
            </w:div>
            <w:div w:id="1360085474">
              <w:marLeft w:val="0"/>
              <w:marRight w:val="0"/>
              <w:marTop w:val="0"/>
              <w:marBottom w:val="0"/>
              <w:divBdr>
                <w:top w:val="none" w:sz="0" w:space="0" w:color="auto"/>
                <w:left w:val="none" w:sz="0" w:space="0" w:color="auto"/>
                <w:bottom w:val="none" w:sz="0" w:space="0" w:color="auto"/>
                <w:right w:val="none" w:sz="0" w:space="0" w:color="auto"/>
              </w:divBdr>
            </w:div>
            <w:div w:id="681248648">
              <w:marLeft w:val="0"/>
              <w:marRight w:val="0"/>
              <w:marTop w:val="0"/>
              <w:marBottom w:val="0"/>
              <w:divBdr>
                <w:top w:val="none" w:sz="0" w:space="0" w:color="auto"/>
                <w:left w:val="none" w:sz="0" w:space="0" w:color="auto"/>
                <w:bottom w:val="none" w:sz="0" w:space="0" w:color="auto"/>
                <w:right w:val="none" w:sz="0" w:space="0" w:color="auto"/>
              </w:divBdr>
            </w:div>
          </w:divsChild>
        </w:div>
        <w:div w:id="1420558563">
          <w:marLeft w:val="0"/>
          <w:marRight w:val="0"/>
          <w:marTop w:val="0"/>
          <w:marBottom w:val="0"/>
          <w:divBdr>
            <w:top w:val="none" w:sz="0" w:space="0" w:color="auto"/>
            <w:left w:val="none" w:sz="0" w:space="0" w:color="auto"/>
            <w:bottom w:val="none" w:sz="0" w:space="0" w:color="auto"/>
            <w:right w:val="none" w:sz="0" w:space="0" w:color="auto"/>
          </w:divBdr>
        </w:div>
      </w:divsChild>
    </w:div>
    <w:div w:id="108819296">
      <w:bodyDiv w:val="1"/>
      <w:marLeft w:val="0"/>
      <w:marRight w:val="0"/>
      <w:marTop w:val="0"/>
      <w:marBottom w:val="0"/>
      <w:divBdr>
        <w:top w:val="none" w:sz="0" w:space="0" w:color="auto"/>
        <w:left w:val="none" w:sz="0" w:space="0" w:color="auto"/>
        <w:bottom w:val="none" w:sz="0" w:space="0" w:color="auto"/>
        <w:right w:val="none" w:sz="0" w:space="0" w:color="auto"/>
      </w:divBdr>
    </w:div>
    <w:div w:id="643241745">
      <w:bodyDiv w:val="1"/>
      <w:marLeft w:val="0"/>
      <w:marRight w:val="0"/>
      <w:marTop w:val="0"/>
      <w:marBottom w:val="0"/>
      <w:divBdr>
        <w:top w:val="none" w:sz="0" w:space="0" w:color="auto"/>
        <w:left w:val="none" w:sz="0" w:space="0" w:color="auto"/>
        <w:bottom w:val="none" w:sz="0" w:space="0" w:color="auto"/>
        <w:right w:val="none" w:sz="0" w:space="0" w:color="auto"/>
      </w:divBdr>
      <w:divsChild>
        <w:div w:id="1347903469">
          <w:marLeft w:val="547"/>
          <w:marRight w:val="0"/>
          <w:marTop w:val="134"/>
          <w:marBottom w:val="0"/>
          <w:divBdr>
            <w:top w:val="none" w:sz="0" w:space="0" w:color="auto"/>
            <w:left w:val="none" w:sz="0" w:space="0" w:color="auto"/>
            <w:bottom w:val="none" w:sz="0" w:space="0" w:color="auto"/>
            <w:right w:val="none" w:sz="0" w:space="0" w:color="auto"/>
          </w:divBdr>
        </w:div>
      </w:divsChild>
    </w:div>
    <w:div w:id="17297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rauen@unisul.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elen.francez@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5256-8983-4CDD-A4DB-B6E96DA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6927</Words>
  <Characters>37407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ACER</cp:lastModifiedBy>
  <cp:revision>13</cp:revision>
  <dcterms:created xsi:type="dcterms:W3CDTF">2017-05-31T19:09:00Z</dcterms:created>
  <dcterms:modified xsi:type="dcterms:W3CDTF">2017-06-07T19:33:00Z</dcterms:modified>
</cp:coreProperties>
</file>