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7E3" w:rsidRPr="00EE67E3" w:rsidRDefault="00EE67E3">
      <w:pPr>
        <w:rPr>
          <w:rFonts w:ascii="Times New Roman" w:hAnsi="Times New Roman" w:cs="Times New Roman"/>
          <w:b/>
          <w:color w:val="111111"/>
          <w:sz w:val="24"/>
          <w:szCs w:val="24"/>
          <w:shd w:val="clear" w:color="auto" w:fill="FBFBF3"/>
        </w:rPr>
      </w:pPr>
      <w:r w:rsidRPr="00EE67E3">
        <w:rPr>
          <w:rFonts w:ascii="Times New Roman" w:hAnsi="Times New Roman" w:cs="Times New Roman"/>
          <w:b/>
          <w:color w:val="111111"/>
          <w:sz w:val="24"/>
          <w:szCs w:val="24"/>
          <w:shd w:val="clear" w:color="auto" w:fill="FBFBF3"/>
        </w:rPr>
        <w:t>Dados da autora:</w:t>
      </w:r>
    </w:p>
    <w:p w:rsidR="00EE67E3" w:rsidRPr="00EE67E3" w:rsidRDefault="00EE67E3">
      <w:pPr>
        <w:rPr>
          <w:rFonts w:ascii="Times New Roman" w:hAnsi="Times New Roman" w:cs="Times New Roman"/>
          <w:color w:val="111111"/>
          <w:sz w:val="24"/>
          <w:szCs w:val="24"/>
          <w:shd w:val="clear" w:color="auto" w:fill="FBFBF3"/>
        </w:rPr>
      </w:pPr>
      <w:r w:rsidRPr="00EE67E3">
        <w:rPr>
          <w:rFonts w:ascii="Times New Roman" w:hAnsi="Times New Roman" w:cs="Times New Roman"/>
          <w:color w:val="111111"/>
          <w:sz w:val="24"/>
          <w:szCs w:val="24"/>
          <w:shd w:val="clear" w:color="auto" w:fill="FBFBF3"/>
        </w:rPr>
        <w:t>Nome:</w:t>
      </w:r>
      <w:r>
        <w:rPr>
          <w:rFonts w:ascii="Times New Roman" w:hAnsi="Times New Roman" w:cs="Times New Roman"/>
          <w:color w:val="111111"/>
          <w:sz w:val="24"/>
          <w:szCs w:val="24"/>
          <w:shd w:val="clear" w:color="auto" w:fill="FBFBF3"/>
        </w:rPr>
        <w:t xml:space="preserve"> Larissa Moreira Brangel</w:t>
      </w:r>
    </w:p>
    <w:p w:rsidR="00EE67E3" w:rsidRPr="00EE67E3" w:rsidRDefault="00EE67E3">
      <w:pPr>
        <w:rPr>
          <w:rFonts w:ascii="Times New Roman" w:hAnsi="Times New Roman" w:cs="Times New Roman"/>
          <w:color w:val="111111"/>
          <w:sz w:val="24"/>
          <w:szCs w:val="24"/>
          <w:shd w:val="clear" w:color="auto" w:fill="FBFBF3"/>
        </w:rPr>
      </w:pPr>
      <w:r w:rsidRPr="00EE67E3">
        <w:rPr>
          <w:rFonts w:ascii="Times New Roman" w:hAnsi="Times New Roman" w:cs="Times New Roman"/>
          <w:color w:val="111111"/>
          <w:sz w:val="24"/>
          <w:szCs w:val="24"/>
          <w:shd w:val="clear" w:color="auto" w:fill="FBFBF3"/>
        </w:rPr>
        <w:t>Endereço:</w:t>
      </w:r>
      <w:r>
        <w:rPr>
          <w:rFonts w:ascii="Times New Roman" w:hAnsi="Times New Roman" w:cs="Times New Roman"/>
          <w:color w:val="111111"/>
          <w:sz w:val="24"/>
          <w:szCs w:val="24"/>
          <w:shd w:val="clear" w:color="auto" w:fill="FBFBF3"/>
        </w:rPr>
        <w:t xml:space="preserve"> Rua Visconde do Rio Branco, 582/22 – Porto Alegre/RS</w:t>
      </w:r>
    </w:p>
    <w:p w:rsidR="00EE67E3" w:rsidRPr="00EE67E3" w:rsidRDefault="00EE67E3">
      <w:pPr>
        <w:rPr>
          <w:rFonts w:ascii="Times New Roman" w:hAnsi="Times New Roman" w:cs="Times New Roman"/>
          <w:color w:val="111111"/>
          <w:sz w:val="24"/>
          <w:szCs w:val="24"/>
          <w:shd w:val="clear" w:color="auto" w:fill="FBFBF3"/>
        </w:rPr>
      </w:pPr>
      <w:r w:rsidRPr="00EE67E3">
        <w:rPr>
          <w:rFonts w:ascii="Times New Roman" w:hAnsi="Times New Roman" w:cs="Times New Roman"/>
          <w:color w:val="111111"/>
          <w:sz w:val="24"/>
          <w:szCs w:val="24"/>
          <w:shd w:val="clear" w:color="auto" w:fill="FBFBF3"/>
        </w:rPr>
        <w:t>T</w:t>
      </w:r>
      <w:r w:rsidRPr="00EE67E3">
        <w:rPr>
          <w:rFonts w:ascii="Times New Roman" w:hAnsi="Times New Roman" w:cs="Times New Roman"/>
          <w:color w:val="111111"/>
          <w:sz w:val="24"/>
          <w:szCs w:val="24"/>
          <w:shd w:val="clear" w:color="auto" w:fill="FBFBF3"/>
        </w:rPr>
        <w:t>elefone</w:t>
      </w:r>
      <w:r w:rsidRPr="00EE67E3">
        <w:rPr>
          <w:rFonts w:ascii="Times New Roman" w:hAnsi="Times New Roman" w:cs="Times New Roman"/>
          <w:color w:val="111111"/>
          <w:sz w:val="24"/>
          <w:szCs w:val="24"/>
          <w:shd w:val="clear" w:color="auto" w:fill="FBFBF3"/>
        </w:rPr>
        <w:t>:</w:t>
      </w:r>
      <w:r>
        <w:rPr>
          <w:rFonts w:ascii="Times New Roman" w:hAnsi="Times New Roman" w:cs="Times New Roman"/>
          <w:color w:val="111111"/>
          <w:sz w:val="24"/>
          <w:szCs w:val="24"/>
          <w:shd w:val="clear" w:color="auto" w:fill="FBFBF3"/>
        </w:rPr>
        <w:t xml:space="preserve"> (51) 99144 8651 – (51) 3222 5193</w:t>
      </w:r>
    </w:p>
    <w:p w:rsidR="00EE67E3" w:rsidRPr="00EE67E3" w:rsidRDefault="00EE67E3">
      <w:pPr>
        <w:rPr>
          <w:rFonts w:ascii="Times New Roman" w:hAnsi="Times New Roman" w:cs="Times New Roman"/>
          <w:color w:val="111111"/>
          <w:sz w:val="24"/>
          <w:szCs w:val="24"/>
          <w:shd w:val="clear" w:color="auto" w:fill="FBFBF3"/>
        </w:rPr>
      </w:pPr>
      <w:r w:rsidRPr="00EE67E3">
        <w:rPr>
          <w:rFonts w:ascii="Times New Roman" w:hAnsi="Times New Roman" w:cs="Times New Roman"/>
          <w:color w:val="111111"/>
          <w:sz w:val="24"/>
          <w:szCs w:val="24"/>
          <w:shd w:val="clear" w:color="auto" w:fill="FBFBF3"/>
        </w:rPr>
        <w:t>E</w:t>
      </w:r>
      <w:r w:rsidRPr="00EE67E3">
        <w:rPr>
          <w:rFonts w:ascii="Times New Roman" w:hAnsi="Times New Roman" w:cs="Times New Roman"/>
          <w:color w:val="111111"/>
          <w:sz w:val="24"/>
          <w:szCs w:val="24"/>
          <w:shd w:val="clear" w:color="auto" w:fill="FBFBF3"/>
        </w:rPr>
        <w:t>-mail</w:t>
      </w:r>
      <w:r w:rsidRPr="00EE67E3">
        <w:rPr>
          <w:rFonts w:ascii="Times New Roman" w:hAnsi="Times New Roman" w:cs="Times New Roman"/>
          <w:color w:val="111111"/>
          <w:sz w:val="24"/>
          <w:szCs w:val="24"/>
          <w:shd w:val="clear" w:color="auto" w:fill="FBFBF3"/>
        </w:rPr>
        <w:t>:</w:t>
      </w:r>
      <w:r>
        <w:rPr>
          <w:rFonts w:ascii="Times New Roman" w:hAnsi="Times New Roman" w:cs="Times New Roman"/>
          <w:color w:val="111111"/>
          <w:sz w:val="24"/>
          <w:szCs w:val="24"/>
          <w:shd w:val="clear" w:color="auto" w:fill="FBFBF3"/>
        </w:rPr>
        <w:t xml:space="preserve"> larissabrangel@gmail.com</w:t>
      </w:r>
    </w:p>
    <w:p w:rsidR="00EE67E3" w:rsidRPr="00EE67E3" w:rsidRDefault="00EE67E3">
      <w:pPr>
        <w:rPr>
          <w:rFonts w:ascii="Times New Roman" w:hAnsi="Times New Roman" w:cs="Times New Roman"/>
          <w:color w:val="111111"/>
          <w:sz w:val="24"/>
          <w:szCs w:val="24"/>
          <w:shd w:val="clear" w:color="auto" w:fill="FBFBF3"/>
        </w:rPr>
      </w:pPr>
      <w:r w:rsidRPr="00EE67E3">
        <w:rPr>
          <w:rFonts w:ascii="Times New Roman" w:hAnsi="Times New Roman" w:cs="Times New Roman"/>
          <w:color w:val="111111"/>
          <w:sz w:val="24"/>
          <w:szCs w:val="24"/>
          <w:shd w:val="clear" w:color="auto" w:fill="FBFBF3"/>
        </w:rPr>
        <w:t>F</w:t>
      </w:r>
      <w:r w:rsidRPr="00EE67E3">
        <w:rPr>
          <w:rFonts w:ascii="Times New Roman" w:hAnsi="Times New Roman" w:cs="Times New Roman"/>
          <w:color w:val="111111"/>
          <w:sz w:val="24"/>
          <w:szCs w:val="24"/>
          <w:shd w:val="clear" w:color="auto" w:fill="FBFBF3"/>
        </w:rPr>
        <w:t>ormação acadêmica</w:t>
      </w:r>
      <w:r w:rsidRPr="00EE67E3">
        <w:rPr>
          <w:rFonts w:ascii="Times New Roman" w:hAnsi="Times New Roman" w:cs="Times New Roman"/>
          <w:color w:val="111111"/>
          <w:sz w:val="24"/>
          <w:szCs w:val="24"/>
          <w:shd w:val="clear" w:color="auto" w:fill="FBFBF3"/>
        </w:rPr>
        <w:t>:</w:t>
      </w:r>
      <w:r>
        <w:rPr>
          <w:rFonts w:ascii="Times New Roman" w:hAnsi="Times New Roman" w:cs="Times New Roman"/>
          <w:color w:val="111111"/>
          <w:sz w:val="24"/>
          <w:szCs w:val="24"/>
          <w:shd w:val="clear" w:color="auto" w:fill="FBFBF3"/>
        </w:rPr>
        <w:t xml:space="preserve"> Doutora em Linguística (Linha de pesquisa: Teorias Linguísticas do Léxico)</w:t>
      </w:r>
    </w:p>
    <w:p w:rsidR="00EE67E3" w:rsidRPr="00EE67E3" w:rsidRDefault="00EE67E3">
      <w:pPr>
        <w:rPr>
          <w:rFonts w:ascii="Times New Roman" w:hAnsi="Times New Roman" w:cs="Times New Roman"/>
          <w:color w:val="111111"/>
          <w:sz w:val="24"/>
          <w:szCs w:val="24"/>
          <w:shd w:val="clear" w:color="auto" w:fill="FBFBF3"/>
        </w:rPr>
      </w:pPr>
      <w:r w:rsidRPr="00EE67E3">
        <w:rPr>
          <w:rFonts w:ascii="Times New Roman" w:hAnsi="Times New Roman" w:cs="Times New Roman"/>
          <w:color w:val="111111"/>
          <w:sz w:val="24"/>
          <w:szCs w:val="24"/>
          <w:shd w:val="clear" w:color="auto" w:fill="FBFBF3"/>
        </w:rPr>
        <w:t>I</w:t>
      </w:r>
      <w:r w:rsidRPr="00EE67E3">
        <w:rPr>
          <w:rFonts w:ascii="Times New Roman" w:hAnsi="Times New Roman" w:cs="Times New Roman"/>
          <w:color w:val="111111"/>
          <w:sz w:val="24"/>
          <w:szCs w:val="24"/>
          <w:shd w:val="clear" w:color="auto" w:fill="FBFBF3"/>
        </w:rPr>
        <w:t>nstituição em que trabalha</w:t>
      </w:r>
      <w:r w:rsidRPr="00EE67E3">
        <w:rPr>
          <w:rFonts w:ascii="Times New Roman" w:hAnsi="Times New Roman" w:cs="Times New Roman"/>
          <w:color w:val="111111"/>
          <w:sz w:val="24"/>
          <w:szCs w:val="24"/>
          <w:shd w:val="clear" w:color="auto" w:fill="FBFBF3"/>
        </w:rPr>
        <w:t>:</w:t>
      </w:r>
      <w:r>
        <w:rPr>
          <w:rFonts w:ascii="Times New Roman" w:hAnsi="Times New Roman" w:cs="Times New Roman"/>
          <w:color w:val="111111"/>
          <w:sz w:val="24"/>
          <w:szCs w:val="24"/>
          <w:shd w:val="clear" w:color="auto" w:fill="FBFBF3"/>
        </w:rPr>
        <w:t xml:space="preserve"> </w:t>
      </w:r>
      <w:proofErr w:type="spellStart"/>
      <w:r>
        <w:rPr>
          <w:rFonts w:ascii="Times New Roman" w:hAnsi="Times New Roman" w:cs="Times New Roman"/>
          <w:color w:val="111111"/>
          <w:sz w:val="24"/>
          <w:szCs w:val="24"/>
          <w:shd w:val="clear" w:color="auto" w:fill="FBFBF3"/>
        </w:rPr>
        <w:t>Unisinos</w:t>
      </w:r>
      <w:proofErr w:type="spellEnd"/>
      <w:r>
        <w:rPr>
          <w:rFonts w:ascii="Times New Roman" w:hAnsi="Times New Roman" w:cs="Times New Roman"/>
          <w:color w:val="111111"/>
          <w:sz w:val="24"/>
          <w:szCs w:val="24"/>
          <w:shd w:val="clear" w:color="auto" w:fill="FBFBF3"/>
        </w:rPr>
        <w:t xml:space="preserve"> – Universidade do Vale do Rio dos Sinos</w:t>
      </w:r>
    </w:p>
    <w:p w:rsidR="00EE67E3" w:rsidRPr="00EE67E3" w:rsidRDefault="00EE67E3">
      <w:pPr>
        <w:rPr>
          <w:rFonts w:ascii="Times New Roman" w:hAnsi="Times New Roman" w:cs="Times New Roman"/>
          <w:color w:val="111111"/>
          <w:sz w:val="24"/>
          <w:szCs w:val="24"/>
          <w:shd w:val="clear" w:color="auto" w:fill="FBFBF3"/>
        </w:rPr>
      </w:pPr>
      <w:r w:rsidRPr="00EE67E3">
        <w:rPr>
          <w:rFonts w:ascii="Times New Roman" w:hAnsi="Times New Roman" w:cs="Times New Roman"/>
          <w:color w:val="111111"/>
          <w:sz w:val="24"/>
          <w:szCs w:val="24"/>
          <w:shd w:val="clear" w:color="auto" w:fill="FBFBF3"/>
        </w:rPr>
        <w:t>Á</w:t>
      </w:r>
      <w:r w:rsidRPr="00EE67E3">
        <w:rPr>
          <w:rFonts w:ascii="Times New Roman" w:hAnsi="Times New Roman" w:cs="Times New Roman"/>
          <w:color w:val="111111"/>
          <w:sz w:val="24"/>
          <w:szCs w:val="24"/>
          <w:shd w:val="clear" w:color="auto" w:fill="FBFBF3"/>
        </w:rPr>
        <w:t>rea em que se insere o artigo</w:t>
      </w:r>
      <w:r w:rsidRPr="00EE67E3">
        <w:rPr>
          <w:rFonts w:ascii="Times New Roman" w:hAnsi="Times New Roman" w:cs="Times New Roman"/>
          <w:color w:val="111111"/>
          <w:sz w:val="24"/>
          <w:szCs w:val="24"/>
          <w:shd w:val="clear" w:color="auto" w:fill="FBFBF3"/>
        </w:rPr>
        <w:t>:</w:t>
      </w:r>
      <w:r>
        <w:rPr>
          <w:rFonts w:ascii="Times New Roman" w:hAnsi="Times New Roman" w:cs="Times New Roman"/>
          <w:color w:val="111111"/>
          <w:sz w:val="24"/>
          <w:szCs w:val="24"/>
          <w:shd w:val="clear" w:color="auto" w:fill="FBFBF3"/>
        </w:rPr>
        <w:t xml:space="preserve"> Linguística – Lexicografia e ensino de língua materna</w:t>
      </w:r>
      <w:bookmarkStart w:id="0" w:name="_GoBack"/>
      <w:bookmarkEnd w:id="0"/>
    </w:p>
    <w:p w:rsidR="00EE67E3" w:rsidRDefault="00EE67E3">
      <w:pPr>
        <w:rPr>
          <w:rFonts w:ascii="Verdana" w:hAnsi="Verdana"/>
          <w:color w:val="111111"/>
          <w:sz w:val="17"/>
          <w:szCs w:val="17"/>
          <w:shd w:val="clear" w:color="auto" w:fill="FBFBF3"/>
        </w:rPr>
      </w:pPr>
      <w:r>
        <w:rPr>
          <w:rFonts w:ascii="Verdana" w:hAnsi="Verdana"/>
          <w:color w:val="111111"/>
          <w:sz w:val="17"/>
          <w:szCs w:val="17"/>
          <w:shd w:val="clear" w:color="auto" w:fill="FBFBF3"/>
        </w:rPr>
        <w:br w:type="page"/>
      </w:r>
    </w:p>
    <w:p w:rsidR="004D764F" w:rsidRDefault="00C3327C" w:rsidP="004D764F">
      <w:pPr>
        <w:pStyle w:val="SemEspaamento"/>
        <w:jc w:val="center"/>
        <w:rPr>
          <w:b/>
        </w:rPr>
      </w:pPr>
      <w:r w:rsidRPr="00AD610E">
        <w:rPr>
          <w:b/>
        </w:rPr>
        <w:lastRenderedPageBreak/>
        <w:t>PROPOSTA DE UM DICIONÁRIO INTERMEDIÁRIO DE LÍN</w:t>
      </w:r>
      <w:r>
        <w:rPr>
          <w:b/>
        </w:rPr>
        <w:t>GUA PORTUGUESA PARA USO EM SALA DE AULA: CARACTERÍSTICAS,</w:t>
      </w:r>
      <w:r w:rsidRPr="00AD610E">
        <w:rPr>
          <w:b/>
        </w:rPr>
        <w:t xml:space="preserve"> PÚBLICO-ALVO</w:t>
      </w:r>
      <w:r>
        <w:rPr>
          <w:b/>
        </w:rPr>
        <w:t xml:space="preserve"> E FUNÇÃO</w:t>
      </w:r>
    </w:p>
    <w:p w:rsidR="00C3327C" w:rsidRDefault="00C3327C" w:rsidP="004D764F">
      <w:pPr>
        <w:pStyle w:val="SemEspaamento"/>
        <w:jc w:val="center"/>
        <w:rPr>
          <w:b/>
        </w:rPr>
      </w:pPr>
    </w:p>
    <w:p w:rsidR="00C3327C" w:rsidRPr="00C3327C" w:rsidRDefault="00C3327C" w:rsidP="00C3327C">
      <w:pPr>
        <w:pStyle w:val="SemEspaamento"/>
        <w:jc w:val="right"/>
      </w:pPr>
      <w:r w:rsidRPr="00C3327C">
        <w:t>Larissa Moreira Brangel</w:t>
      </w:r>
      <w:r w:rsidR="00A06A2C" w:rsidRPr="00A06A2C">
        <w:rPr>
          <w:rStyle w:val="Refdenotaderodap"/>
        </w:rPr>
        <w:footnoteReference w:customMarkFollows="1" w:id="1"/>
        <w:sym w:font="Symbol" w:char="F02A"/>
      </w:r>
    </w:p>
    <w:p w:rsidR="004D764F" w:rsidRDefault="004D764F" w:rsidP="004D764F">
      <w:pPr>
        <w:pStyle w:val="SemEspaamento"/>
        <w:jc w:val="center"/>
        <w:rPr>
          <w:b/>
        </w:rPr>
      </w:pPr>
    </w:p>
    <w:p w:rsidR="004D764F" w:rsidRPr="00971C31" w:rsidRDefault="004D764F" w:rsidP="004D764F">
      <w:pPr>
        <w:pStyle w:val="SemEspaamento"/>
      </w:pPr>
      <w:r w:rsidRPr="000A2F79">
        <w:rPr>
          <w:b/>
        </w:rPr>
        <w:t>R</w:t>
      </w:r>
      <w:r w:rsidR="000A2F79" w:rsidRPr="000A2F79">
        <w:rPr>
          <w:b/>
        </w:rPr>
        <w:t>esumo</w:t>
      </w:r>
      <w:r w:rsidRPr="000A2F79">
        <w:rPr>
          <w:b/>
        </w:rPr>
        <w:t>:</w:t>
      </w:r>
      <w:r w:rsidRPr="00971C31">
        <w:t xml:space="preserve"> o presente a</w:t>
      </w:r>
      <w:r>
        <w:t>r</w:t>
      </w:r>
      <w:r w:rsidRPr="00971C31">
        <w:t>tigo discute tr</w:t>
      </w:r>
      <w:r>
        <w:t>ês importantes axiomas que devem orientar a elaboração de um dicionário pedagógico – o enquadramento taxonômico, o perfil do usuário e a função da obra. Com o intuito de consolidar as características essenciais de um dicionário voltado para o segundo ciclo do ensino fundamental (dicionário intermediário), busca-se articular os axiomas citados com os objetivos estabelecidos pelo Ministério da Educação para o ensino de língua portuguesa no segundo ciclo, de modo a discutir e estabelecer as principais características (linguísticas e funcionais) de uma obra lexicográfica intermediária, bem como as prováveis necessidades de seus consulentes, além da função a ser desempenhada pelo dicionário. Os resultados demonstram que o cruzamento de pressupostos teóricos da lexicografia com parâmetros que norteiam o ensino de português em sala de aula permite um planejamento mais criterioso de dicionários voltados para alunos brasileiros em fase escolar.</w:t>
      </w:r>
    </w:p>
    <w:p w:rsidR="004D764F" w:rsidRPr="00B940D1" w:rsidRDefault="004D764F" w:rsidP="004D764F">
      <w:pPr>
        <w:pStyle w:val="SemEspaamento"/>
        <w:rPr>
          <w:lang w:val="en-US"/>
        </w:rPr>
      </w:pPr>
      <w:r>
        <w:t>Palavras-chave: Lexicografia Pedagógica</w:t>
      </w:r>
      <w:r w:rsidR="004C3E0B">
        <w:t>.</w:t>
      </w:r>
      <w:r>
        <w:t xml:space="preserve"> Dicionários Escolares</w:t>
      </w:r>
      <w:r w:rsidR="004C3E0B">
        <w:t>.</w:t>
      </w:r>
      <w:r>
        <w:t xml:space="preserve"> </w:t>
      </w:r>
      <w:proofErr w:type="spellStart"/>
      <w:r w:rsidRPr="00B940D1">
        <w:rPr>
          <w:lang w:val="en-US"/>
        </w:rPr>
        <w:t>Ensino</w:t>
      </w:r>
      <w:proofErr w:type="spellEnd"/>
      <w:r w:rsidRPr="00B940D1">
        <w:rPr>
          <w:lang w:val="en-US"/>
        </w:rPr>
        <w:t xml:space="preserve"> de </w:t>
      </w:r>
      <w:proofErr w:type="spellStart"/>
      <w:r w:rsidRPr="00B940D1">
        <w:rPr>
          <w:lang w:val="en-US"/>
        </w:rPr>
        <w:t>Língua</w:t>
      </w:r>
      <w:proofErr w:type="spellEnd"/>
      <w:r w:rsidRPr="00B940D1">
        <w:rPr>
          <w:lang w:val="en-US"/>
        </w:rPr>
        <w:t xml:space="preserve"> Portuguesa</w:t>
      </w:r>
      <w:r w:rsidR="004C3E0B" w:rsidRPr="00B940D1">
        <w:rPr>
          <w:lang w:val="en-US"/>
        </w:rPr>
        <w:t>.</w:t>
      </w:r>
    </w:p>
    <w:p w:rsidR="004D764F" w:rsidRPr="00B940D1" w:rsidRDefault="004D764F" w:rsidP="004D764F">
      <w:pPr>
        <w:pStyle w:val="SemEspaamento"/>
        <w:rPr>
          <w:lang w:val="en-US"/>
        </w:rPr>
      </w:pPr>
    </w:p>
    <w:p w:rsidR="004D764F" w:rsidRDefault="000A2F79" w:rsidP="004D764F">
      <w:pPr>
        <w:pStyle w:val="SemEspaamento"/>
        <w:rPr>
          <w:lang w:val="en-US"/>
        </w:rPr>
      </w:pPr>
      <w:r w:rsidRPr="00B940D1">
        <w:rPr>
          <w:b/>
          <w:lang w:val="en-US"/>
        </w:rPr>
        <w:t>Abstract</w:t>
      </w:r>
      <w:r w:rsidR="004D764F" w:rsidRPr="00B940D1">
        <w:rPr>
          <w:b/>
          <w:lang w:val="en-US"/>
        </w:rPr>
        <w:t>:</w:t>
      </w:r>
      <w:r w:rsidR="004D764F" w:rsidRPr="00B940D1">
        <w:rPr>
          <w:lang w:val="en-US"/>
        </w:rPr>
        <w:t xml:space="preserve"> this paper discusses three important axioms that should guide pedagogical dictionaries planning – a taxonomic class</w:t>
      </w:r>
      <w:r w:rsidR="004D764F">
        <w:rPr>
          <w:lang w:val="en-US"/>
        </w:rPr>
        <w:t>ification, a user profile and a function. Aiming to estipulate the main features of an intermediate dictionary (to be used by students in 4</w:t>
      </w:r>
      <w:r w:rsidR="004D764F" w:rsidRPr="00A11281">
        <w:rPr>
          <w:vertAlign w:val="superscript"/>
          <w:lang w:val="en-US"/>
        </w:rPr>
        <w:t>th</w:t>
      </w:r>
      <w:r w:rsidR="004D764F">
        <w:rPr>
          <w:lang w:val="en-US"/>
        </w:rPr>
        <w:t xml:space="preserve"> and 5</w:t>
      </w:r>
      <w:r w:rsidR="004D764F" w:rsidRPr="00A11281">
        <w:rPr>
          <w:vertAlign w:val="superscript"/>
          <w:lang w:val="en-US"/>
        </w:rPr>
        <w:t>th</w:t>
      </w:r>
      <w:r w:rsidR="004D764F">
        <w:rPr>
          <w:lang w:val="en-US"/>
        </w:rPr>
        <w:t xml:space="preserve"> years of Brazilian primary school), this study dovetails the aforementioned axioms with some objectives prescribed by the Brazilian Ministry of Education for Portuguese teaching in Brazil, so as to discuss and determine the main (linguistic and functional) features of an intermediate dictionary, as well as its users’ needs and its function. The results show that when we relate lexicographical theory to teaching parameters it is possible to plan pedagogical dictionaries for Brazilian students more reliably.</w:t>
      </w:r>
    </w:p>
    <w:p w:rsidR="004D764F" w:rsidRPr="004C3E0B" w:rsidRDefault="004D764F" w:rsidP="004D764F">
      <w:pPr>
        <w:pStyle w:val="SemEspaamento"/>
      </w:pPr>
      <w:r w:rsidRPr="00B940D1">
        <w:rPr>
          <w:b/>
          <w:lang w:val="en-US"/>
        </w:rPr>
        <w:t>Keywords:</w:t>
      </w:r>
      <w:r w:rsidRPr="00B940D1">
        <w:rPr>
          <w:lang w:val="en-US"/>
        </w:rPr>
        <w:t xml:space="preserve"> Pedagogical Lexicography</w:t>
      </w:r>
      <w:r w:rsidR="004C3E0B" w:rsidRPr="00B940D1">
        <w:rPr>
          <w:lang w:val="en-US"/>
        </w:rPr>
        <w:t>.</w:t>
      </w:r>
      <w:r w:rsidRPr="00B940D1">
        <w:rPr>
          <w:lang w:val="en-US"/>
        </w:rPr>
        <w:t xml:space="preserve"> School Dictionaries</w:t>
      </w:r>
      <w:r w:rsidR="004C3E0B" w:rsidRPr="00B940D1">
        <w:rPr>
          <w:lang w:val="en-US"/>
        </w:rPr>
        <w:t>.</w:t>
      </w:r>
      <w:r w:rsidRPr="00B940D1">
        <w:rPr>
          <w:lang w:val="en-US"/>
        </w:rPr>
        <w:t xml:space="preserve"> </w:t>
      </w:r>
      <w:proofErr w:type="spellStart"/>
      <w:r w:rsidRPr="004C3E0B">
        <w:t>Portuguese</w:t>
      </w:r>
      <w:proofErr w:type="spellEnd"/>
      <w:r w:rsidRPr="004C3E0B">
        <w:t xml:space="preserve"> </w:t>
      </w:r>
      <w:proofErr w:type="spellStart"/>
      <w:r w:rsidRPr="004C3E0B">
        <w:t>Teaching</w:t>
      </w:r>
      <w:proofErr w:type="spellEnd"/>
      <w:r w:rsidR="004C3E0B">
        <w:t>.</w:t>
      </w:r>
    </w:p>
    <w:p w:rsidR="00E6599A" w:rsidRPr="004C3E0B" w:rsidRDefault="00E6599A" w:rsidP="004C3E0B">
      <w:pPr>
        <w:pStyle w:val="SemEspaamento"/>
        <w:spacing w:line="360" w:lineRule="auto"/>
      </w:pPr>
    </w:p>
    <w:p w:rsidR="00B6719C" w:rsidRDefault="00AD610E" w:rsidP="004C3E0B">
      <w:pPr>
        <w:pStyle w:val="SemEspaamento"/>
        <w:spacing w:line="360" w:lineRule="auto"/>
        <w:rPr>
          <w:b/>
        </w:rPr>
      </w:pPr>
      <w:r w:rsidRPr="00AD610E">
        <w:rPr>
          <w:b/>
        </w:rPr>
        <w:t>Introdução</w:t>
      </w:r>
    </w:p>
    <w:p w:rsidR="000A2F79" w:rsidRDefault="000A2F79" w:rsidP="00E6599A">
      <w:pPr>
        <w:pStyle w:val="SemEspaamento"/>
        <w:spacing w:line="360" w:lineRule="auto"/>
        <w:rPr>
          <w:b/>
        </w:rPr>
      </w:pPr>
    </w:p>
    <w:p w:rsidR="00656243" w:rsidRDefault="008F0D7D" w:rsidP="00E6599A">
      <w:pPr>
        <w:pStyle w:val="SemEspaamento"/>
        <w:spacing w:line="360" w:lineRule="auto"/>
        <w:ind w:firstLine="708"/>
      </w:pPr>
      <w:r>
        <w:t>O t</w:t>
      </w:r>
      <w:r w:rsidR="00B6719C">
        <w:t xml:space="preserve">ermo </w:t>
      </w:r>
      <w:r w:rsidR="001753C0">
        <w:t>l</w:t>
      </w:r>
      <w:r w:rsidR="00B6719C" w:rsidRPr="007D42DB">
        <w:t>exicografia</w:t>
      </w:r>
      <w:r w:rsidR="00B6719C">
        <w:t xml:space="preserve"> </w:t>
      </w:r>
      <w:r>
        <w:t>é</w:t>
      </w:r>
      <w:r w:rsidR="00B6719C">
        <w:t xml:space="preserve"> </w:t>
      </w:r>
      <w:r w:rsidR="00D91F3A">
        <w:t xml:space="preserve">comumente associado </w:t>
      </w:r>
      <w:r w:rsidR="008803A2">
        <w:t>ao</w:t>
      </w:r>
      <w:r>
        <w:t xml:space="preserve"> </w:t>
      </w:r>
      <w:r w:rsidR="00B6719C">
        <w:t xml:space="preserve">dicionário geral monolíngue, haja vista a </w:t>
      </w:r>
      <w:r w:rsidR="00656243">
        <w:t>relevância</w:t>
      </w:r>
      <w:r w:rsidR="00B6719C">
        <w:t xml:space="preserve"> e a popularização deste tipo de obra </w:t>
      </w:r>
      <w:r w:rsidR="008B7A1D">
        <w:t>nas nações civilizadas e desenvolvidas da atualidade</w:t>
      </w:r>
      <w:r>
        <w:t xml:space="preserve"> (</w:t>
      </w:r>
      <w:r w:rsidR="00A373AD">
        <w:t>BIDERMAN</w:t>
      </w:r>
      <w:r w:rsidR="008B7A1D">
        <w:t>, 1984</w:t>
      </w:r>
      <w:r>
        <w:t>)</w:t>
      </w:r>
      <w:r w:rsidR="00656243">
        <w:t>.</w:t>
      </w:r>
      <w:r>
        <w:t xml:space="preserve"> </w:t>
      </w:r>
      <w:r w:rsidR="00E254BB">
        <w:t>Porém, c</w:t>
      </w:r>
      <w:r w:rsidR="00656243">
        <w:t xml:space="preserve">oncomitantemente ao dicionário geral de </w:t>
      </w:r>
      <w:r w:rsidR="00E254BB">
        <w:t xml:space="preserve">língua, </w:t>
      </w:r>
      <w:r w:rsidR="0062127E">
        <w:t>existe</w:t>
      </w:r>
      <w:r w:rsidR="00656243">
        <w:t xml:space="preserve"> também uma </w:t>
      </w:r>
      <w:r w:rsidR="00E254BB">
        <w:t>série de outras</w:t>
      </w:r>
      <w:r w:rsidR="00656243">
        <w:t xml:space="preserve"> </w:t>
      </w:r>
      <w:r w:rsidR="00E254BB">
        <w:t>obras lexicográficas que assumem importantes papeis diante de públicos e funções específicas, ainda que nem sempre recebam o mesmo reconhecimento e visibilidade do dicionário geral. Dentre estas obras, destaca</w:t>
      </w:r>
      <w:r w:rsidR="00CE4567">
        <w:t>m</w:t>
      </w:r>
      <w:r>
        <w:t xml:space="preserve">-se, no presente artigo, </w:t>
      </w:r>
      <w:r w:rsidR="00E254BB">
        <w:t xml:space="preserve">os dicionários pedagógicos voltados para o ensino da língua materna </w:t>
      </w:r>
      <w:r w:rsidR="007D5B6B">
        <w:t>para</w:t>
      </w:r>
      <w:r w:rsidR="00E254BB">
        <w:t xml:space="preserve"> falantes em idade escolar, normalmente conhecidos como </w:t>
      </w:r>
      <w:r w:rsidR="00E254BB" w:rsidRPr="007D42DB">
        <w:t>dicionários escolares</w:t>
      </w:r>
      <w:r w:rsidR="00E254BB">
        <w:t>.</w:t>
      </w:r>
    </w:p>
    <w:p w:rsidR="007D5B6B" w:rsidRDefault="00E254BB" w:rsidP="00E6599A">
      <w:pPr>
        <w:pStyle w:val="SemEspaamento"/>
        <w:spacing w:line="360" w:lineRule="auto"/>
        <w:ind w:firstLine="708"/>
      </w:pPr>
      <w:r>
        <w:lastRenderedPageBreak/>
        <w:t xml:space="preserve">Como bem lembra Landau (2001), os dicionários escolares são tão antigos quanto a lexicografia, uma vez que a proposta pedagógica </w:t>
      </w:r>
      <w:r w:rsidR="009A4353">
        <w:t>emergiu primeiro e</w:t>
      </w:r>
      <w:r w:rsidR="00D91F3A">
        <w:t xml:space="preserve"> foi</w:t>
      </w:r>
      <w:r w:rsidR="009A4353">
        <w:t xml:space="preserve"> a partir d</w:t>
      </w:r>
      <w:r w:rsidR="00D91F3A">
        <w:t>esta proposta que outras se</w:t>
      </w:r>
      <w:r w:rsidR="009A4353">
        <w:t xml:space="preserve"> desenvolveram.</w:t>
      </w:r>
      <w:r w:rsidR="008F0D7D">
        <w:t xml:space="preserve"> </w:t>
      </w:r>
      <w:r w:rsidR="00DF5776">
        <w:t>No Brasil</w:t>
      </w:r>
      <w:r w:rsidR="009A4353">
        <w:t xml:space="preserve">, a primeira década do século XXI foi marcada pela proliferação </w:t>
      </w:r>
      <w:r w:rsidR="00CA1A80">
        <w:t>dos dicionários escolares de língua portuguesa</w:t>
      </w:r>
      <w:r w:rsidR="00CE4567">
        <w:t>,</w:t>
      </w:r>
      <w:r w:rsidR="00DF5776">
        <w:t xml:space="preserve"> uma consequência direta </w:t>
      </w:r>
      <w:r w:rsidR="00CA1A80">
        <w:t>da criação e ampliação do PNLD</w:t>
      </w:r>
      <w:r w:rsidR="004A1066">
        <w:rPr>
          <w:rStyle w:val="Refdenotaderodap"/>
        </w:rPr>
        <w:footnoteReference w:id="2"/>
      </w:r>
      <w:r w:rsidR="00CA1A80">
        <w:t xml:space="preserve"> Dicionários, programa que teve início em 2001 </w:t>
      </w:r>
      <w:r w:rsidR="008F0D7D">
        <w:t>e que buscou</w:t>
      </w:r>
      <w:r w:rsidR="005430C4">
        <w:t>, primeiramente,</w:t>
      </w:r>
      <w:r w:rsidR="00CA1A80">
        <w:t xml:space="preserve"> </w:t>
      </w:r>
      <w:r w:rsidR="008F0D7D">
        <w:t>avaliar os dicionários escolares utilizados em sa</w:t>
      </w:r>
      <w:r w:rsidR="005430C4">
        <w:t xml:space="preserve">la para, nos anos seguintes, </w:t>
      </w:r>
      <w:r w:rsidR="00CA1A80">
        <w:t xml:space="preserve">formular parâmetros </w:t>
      </w:r>
      <w:r w:rsidR="005430C4">
        <w:t xml:space="preserve">lexicográficos mais condizentes com </w:t>
      </w:r>
      <w:r w:rsidR="004A1066">
        <w:t>as necessidades</w:t>
      </w:r>
      <w:r w:rsidR="005430C4">
        <w:t xml:space="preserve"> dos alunos da educação básica.</w:t>
      </w:r>
      <w:r w:rsidR="00B725F8">
        <w:t xml:space="preserve"> </w:t>
      </w:r>
    </w:p>
    <w:p w:rsidR="00B725F8" w:rsidRDefault="007D5B6B" w:rsidP="00E6599A">
      <w:pPr>
        <w:pStyle w:val="SemEspaamento"/>
        <w:spacing w:line="360" w:lineRule="auto"/>
        <w:ind w:firstLine="708"/>
      </w:pPr>
      <w:r>
        <w:t>No entanto, a</w:t>
      </w:r>
      <w:r w:rsidR="00CE4567">
        <w:t xml:space="preserve"> publicação massiva de dicionários escolares </w:t>
      </w:r>
      <w:r>
        <w:t xml:space="preserve">brasileiros </w:t>
      </w:r>
      <w:r w:rsidR="00CE4567">
        <w:t>somada ao crescente número de estudos sobre este tipo de obra</w:t>
      </w:r>
      <w:r>
        <w:t xml:space="preserve"> no país</w:t>
      </w:r>
      <w:r w:rsidR="00CE4567">
        <w:t xml:space="preserve"> não </w:t>
      </w:r>
      <w:r>
        <w:t>asseguraram</w:t>
      </w:r>
      <w:r w:rsidR="00CE4567">
        <w:t xml:space="preserve"> a elaboração de instrumentos lexicográficos de excelência. O PNLD, apesar de dar um importante passo ao voltar sua atenção para os instrumentos lexicográficos, não foi capaz </w:t>
      </w:r>
      <w:r w:rsidR="00CA1A80">
        <w:t xml:space="preserve">de oferecer bases teóricas sólidas o suficiente para </w:t>
      </w:r>
      <w:r w:rsidR="00F55704">
        <w:t>guiar a</w:t>
      </w:r>
      <w:r w:rsidR="00CA1A80">
        <w:t xml:space="preserve"> elaboração de</w:t>
      </w:r>
      <w:r w:rsidR="00F55704">
        <w:t>stas</w:t>
      </w:r>
      <w:r w:rsidR="00CA1A80">
        <w:t xml:space="preserve"> obras </w:t>
      </w:r>
      <w:r w:rsidR="00CF2F6C">
        <w:t xml:space="preserve">(cf. </w:t>
      </w:r>
      <w:r w:rsidR="00B940D1">
        <w:t>BRANGEL;</w:t>
      </w:r>
      <w:r w:rsidR="00F13207">
        <w:rPr>
          <w:sz w:val="23"/>
          <w:szCs w:val="23"/>
        </w:rPr>
        <w:t xml:space="preserve"> </w:t>
      </w:r>
      <w:r w:rsidR="00B940D1">
        <w:rPr>
          <w:sz w:val="23"/>
          <w:szCs w:val="23"/>
        </w:rPr>
        <w:t>BUGUEÑO MIRANDA</w:t>
      </w:r>
      <w:r w:rsidR="0001445F">
        <w:rPr>
          <w:sz w:val="23"/>
          <w:szCs w:val="23"/>
        </w:rPr>
        <w:t xml:space="preserve">, 2012, </w:t>
      </w:r>
      <w:r w:rsidR="00B940D1">
        <w:t>BRANGEL</w:t>
      </w:r>
      <w:r w:rsidR="00CF2F6C">
        <w:t>, 2013a, 2013b)</w:t>
      </w:r>
      <w:r w:rsidR="00CA1A80">
        <w:t>.</w:t>
      </w:r>
      <w:r w:rsidR="00577BD8">
        <w:t xml:space="preserve"> </w:t>
      </w:r>
      <w:r w:rsidR="00DF5776">
        <w:t xml:space="preserve">Dentre os diversos problemas verificados nos editais do PNLD Dicionários e nas obras compiladas </w:t>
      </w:r>
      <w:r w:rsidR="00E77257">
        <w:t>a partir d</w:t>
      </w:r>
      <w:r w:rsidR="00DF5776">
        <w:t xml:space="preserve">estes editais, </w:t>
      </w:r>
      <w:r w:rsidR="00F55704">
        <w:t>chama a atenção</w:t>
      </w:r>
      <w:r w:rsidR="00DF5776">
        <w:t xml:space="preserve"> a </w:t>
      </w:r>
      <w:r w:rsidR="0001445F">
        <w:t xml:space="preserve">própria </w:t>
      </w:r>
      <w:r w:rsidR="00577BD8">
        <w:t xml:space="preserve">proposta de classificação </w:t>
      </w:r>
      <w:r w:rsidR="00B725F8">
        <w:t>de dicionários</w:t>
      </w:r>
      <w:r w:rsidR="00577BD8">
        <w:t xml:space="preserve"> sugerida</w:t>
      </w:r>
      <w:r w:rsidR="00B725F8">
        <w:t xml:space="preserve"> pelo programa</w:t>
      </w:r>
      <w:r w:rsidR="00577BD8">
        <w:t xml:space="preserve">. </w:t>
      </w:r>
    </w:p>
    <w:p w:rsidR="002F7173" w:rsidRDefault="00933FD4" w:rsidP="00E6599A">
      <w:pPr>
        <w:pStyle w:val="SemEspaamento"/>
        <w:spacing w:line="360" w:lineRule="auto"/>
        <w:ind w:firstLine="708"/>
      </w:pPr>
      <w:r>
        <w:t>Os</w:t>
      </w:r>
      <w:r w:rsidR="00D91F3A">
        <w:t xml:space="preserve"> trabalhos</w:t>
      </w:r>
      <w:r w:rsidR="00CF2F6C">
        <w:t xml:space="preserve"> de</w:t>
      </w:r>
      <w:r w:rsidR="00D91F3A">
        <w:t xml:space="preserve"> </w:t>
      </w:r>
      <w:r w:rsidR="00B940D1">
        <w:t xml:space="preserve">BRANGEL </w:t>
      </w:r>
      <w:r w:rsidR="00CF2F6C">
        <w:t>(2013a, 2013b)</w:t>
      </w:r>
      <w:r>
        <w:t>, por exemplo,</w:t>
      </w:r>
      <w:r w:rsidR="00CF2F6C">
        <w:t xml:space="preserve"> </w:t>
      </w:r>
      <w:r w:rsidR="00D91F3A">
        <w:t>demonstram</w:t>
      </w:r>
      <w:r w:rsidR="00B725F8">
        <w:t xml:space="preserve"> que</w:t>
      </w:r>
      <w:r w:rsidR="00577BD8">
        <w:t xml:space="preserve"> a divisão dos dicionários escolares em dicionário tipo 1 (voltado para o primeiro ano </w:t>
      </w:r>
      <w:r w:rsidR="00E77257">
        <w:t xml:space="preserve">do </w:t>
      </w:r>
      <w:r w:rsidR="00577BD8">
        <w:t>ensino fundamental)</w:t>
      </w:r>
      <w:r w:rsidR="00B725F8">
        <w:t xml:space="preserve"> e</w:t>
      </w:r>
      <w:r w:rsidR="00577BD8">
        <w:t xml:space="preserve"> dicion</w:t>
      </w:r>
      <w:r w:rsidR="00B725F8">
        <w:t>ário tipo 2</w:t>
      </w:r>
      <w:r w:rsidR="00577BD8">
        <w:t xml:space="preserve"> (voltado para o segundo, terceiro, quarto e quinto ano do ensino fundamental</w:t>
      </w:r>
      <w:r w:rsidR="0039744B">
        <w:t>),</w:t>
      </w:r>
      <w:r w:rsidR="00B725F8">
        <w:t xml:space="preserve"> </w:t>
      </w:r>
      <w:r w:rsidR="0039744B">
        <w:t xml:space="preserve">além de não </w:t>
      </w:r>
      <w:r w:rsidR="0001445F">
        <w:t>apresentar correspondências com</w:t>
      </w:r>
      <w:r w:rsidR="001753C0">
        <w:t xml:space="preserve"> as características li</w:t>
      </w:r>
      <w:r w:rsidR="0039744B">
        <w:t>nguísticas de livros didáticos de língua portuguesa utilizados no primeiro segmento do ensino fundamental (primeiro ao quinto ano), tampouco</w:t>
      </w:r>
      <w:r w:rsidR="00B725F8">
        <w:t xml:space="preserve"> vai</w:t>
      </w:r>
      <w:r w:rsidR="00577BD8">
        <w:t xml:space="preserve"> ao e</w:t>
      </w:r>
      <w:r w:rsidR="00EC769D">
        <w:t>ncontro dos objetivos fixados pelos</w:t>
      </w:r>
      <w:r w:rsidR="00577BD8">
        <w:t xml:space="preserve"> Parâmetros Curriculares Nacionais</w:t>
      </w:r>
      <w:r w:rsidR="0039744B">
        <w:t xml:space="preserve"> (PCN</w:t>
      </w:r>
      <w:r w:rsidR="009360C4">
        <w:t>,</w:t>
      </w:r>
      <w:r w:rsidR="0039744B">
        <w:t xml:space="preserve"> 1997)</w:t>
      </w:r>
      <w:r w:rsidR="00577BD8">
        <w:t xml:space="preserve"> para o ensino de língua portuguesa</w:t>
      </w:r>
      <w:r w:rsidR="0039744B">
        <w:t xml:space="preserve"> nesta etapa escolar</w:t>
      </w:r>
      <w:r w:rsidR="00EC769D">
        <w:t xml:space="preserve">. </w:t>
      </w:r>
      <w:r>
        <w:t>Em meio a tais ponderações, a</w:t>
      </w:r>
      <w:r w:rsidR="00EC769D">
        <w:t xml:space="preserve"> principal </w:t>
      </w:r>
      <w:r w:rsidR="00CF2F6C">
        <w:t>contribuição</w:t>
      </w:r>
      <w:r w:rsidR="00EC769D">
        <w:t xml:space="preserve"> </w:t>
      </w:r>
      <w:r w:rsidR="0001445F">
        <w:t>dos</w:t>
      </w:r>
      <w:r w:rsidR="00EC769D">
        <w:t xml:space="preserve"> estudos </w:t>
      </w:r>
      <w:r w:rsidR="0001445F">
        <w:t xml:space="preserve">supracitados </w:t>
      </w:r>
      <w:r w:rsidR="00EC769D">
        <w:t xml:space="preserve">foi a de </w:t>
      </w:r>
      <w:r w:rsidR="00EC2A90">
        <w:t>reavaliar</w:t>
      </w:r>
      <w:r w:rsidR="00EC769D">
        <w:t xml:space="preserve"> a classificação </w:t>
      </w:r>
      <w:r w:rsidR="0001445F">
        <w:t>do</w:t>
      </w:r>
      <w:r w:rsidR="00EC769D">
        <w:t xml:space="preserve"> PNLD Dicionários e ela</w:t>
      </w:r>
      <w:r w:rsidR="0001445F">
        <w:t>borar uma classificação que leva</w:t>
      </w:r>
      <w:r w:rsidR="00EC769D">
        <w:t xml:space="preserve"> em conta </w:t>
      </w:r>
      <w:r w:rsidR="0001445F">
        <w:t>as</w:t>
      </w:r>
      <w:r w:rsidR="00EC769D">
        <w:t xml:space="preserve"> políticas de educação vigentes </w:t>
      </w:r>
      <w:r w:rsidR="0001445F">
        <w:t xml:space="preserve">no Brasil </w:t>
      </w:r>
      <w:r w:rsidR="00EC769D">
        <w:t>e os materiais pedagógicos adotados</w:t>
      </w:r>
      <w:r w:rsidR="0039744B">
        <w:t xml:space="preserve"> conjuntamente com os dicionários</w:t>
      </w:r>
      <w:r w:rsidR="00EC2A90">
        <w:t xml:space="preserve"> escolares</w:t>
      </w:r>
      <w:r w:rsidR="00EC769D">
        <w:t xml:space="preserve"> (livros didáticos). </w:t>
      </w:r>
    </w:p>
    <w:p w:rsidR="00577BD8" w:rsidRPr="00EC769D" w:rsidRDefault="00E716D9" w:rsidP="001753C0">
      <w:pPr>
        <w:pStyle w:val="SemEspaamento"/>
        <w:spacing w:line="360" w:lineRule="auto"/>
        <w:ind w:firstLine="708"/>
      </w:pPr>
      <w:r>
        <w:t>Com base em</w:t>
      </w:r>
      <w:r w:rsidR="00EC769D">
        <w:t xml:space="preserve"> tais preceitos, </w:t>
      </w:r>
      <w:r w:rsidR="00B940D1">
        <w:t>Brangel</w:t>
      </w:r>
      <w:r w:rsidR="00D91F3A">
        <w:t xml:space="preserve"> (2013a, 2013b) </w:t>
      </w:r>
      <w:r w:rsidR="007D5B6B">
        <w:t>propõe que exista</w:t>
      </w:r>
      <w:r w:rsidR="00EC769D">
        <w:t xml:space="preserve"> um</w:t>
      </w:r>
      <w:r w:rsidR="00EC2A90">
        <w:t xml:space="preserve"> </w:t>
      </w:r>
      <w:r w:rsidR="00EC2A90" w:rsidRPr="007D42DB">
        <w:t>dicionário de alfabetização</w:t>
      </w:r>
      <w:r w:rsidR="00EC2A90">
        <w:t>, voltado para alunos em fase inicial de alfabetização e letramento (primeiro ao terceiro ano)</w:t>
      </w:r>
      <w:r w:rsidR="007D5B6B">
        <w:t>,</w:t>
      </w:r>
      <w:r w:rsidR="00EC2A90">
        <w:t xml:space="preserve"> e um</w:t>
      </w:r>
      <w:r w:rsidR="00EC769D">
        <w:t xml:space="preserve"> </w:t>
      </w:r>
      <w:r w:rsidR="00EC769D" w:rsidRPr="007D42DB">
        <w:t>dicionário intermediário</w:t>
      </w:r>
      <w:r w:rsidR="00EC769D">
        <w:t xml:space="preserve">, </w:t>
      </w:r>
      <w:r w:rsidR="00EC2A90">
        <w:t>projetado para alunos em fase de consolidação das habilidades de leitura e escrita</w:t>
      </w:r>
      <w:r w:rsidR="00EC769D">
        <w:t xml:space="preserve"> </w:t>
      </w:r>
      <w:r w:rsidR="00EC2A90">
        <w:t>(</w:t>
      </w:r>
      <w:r w:rsidR="00EC769D">
        <w:t>quarto e quinto ano do ensino fundamental</w:t>
      </w:r>
      <w:r w:rsidR="00EC2A90">
        <w:t>)</w:t>
      </w:r>
      <w:r w:rsidR="00EC769D">
        <w:t>, atendendo, assim</w:t>
      </w:r>
      <w:r w:rsidR="00EC1736">
        <w:t>,</w:t>
      </w:r>
      <w:r w:rsidR="00EC769D">
        <w:t xml:space="preserve"> </w:t>
      </w:r>
      <w:r w:rsidR="00EC769D">
        <w:lastRenderedPageBreak/>
        <w:t xml:space="preserve">as especificidades do </w:t>
      </w:r>
      <w:r w:rsidR="00EC2A90">
        <w:t xml:space="preserve">primeiro e do </w:t>
      </w:r>
      <w:r w:rsidR="00EC769D">
        <w:t>segundo ciclo da educação básica</w:t>
      </w:r>
      <w:r w:rsidR="00EC769D">
        <w:rPr>
          <w:rStyle w:val="Refdenotaderodap"/>
        </w:rPr>
        <w:footnoteReference w:id="3"/>
      </w:r>
      <w:r w:rsidR="00EC769D">
        <w:t>.</w:t>
      </w:r>
      <w:r>
        <w:t xml:space="preserve"> </w:t>
      </w:r>
      <w:r w:rsidR="00EC2A90">
        <w:t>O presente artigo</w:t>
      </w:r>
      <w:r>
        <w:t xml:space="preserve"> </w:t>
      </w:r>
      <w:r w:rsidR="00EC2A90">
        <w:t>fornece</w:t>
      </w:r>
      <w:r w:rsidR="00EC1736">
        <w:t xml:space="preserve"> aos (</w:t>
      </w:r>
      <w:proofErr w:type="gramStart"/>
      <w:r w:rsidR="00EC1736">
        <w:t>meta)lexicógrafos</w:t>
      </w:r>
      <w:proofErr w:type="gramEnd"/>
      <w:r w:rsidR="00EC1736">
        <w:t xml:space="preserve"> brasileiros</w:t>
      </w:r>
      <w:r w:rsidR="00933FD4">
        <w:t>,</w:t>
      </w:r>
      <w:r w:rsidR="00EC1736">
        <w:t xml:space="preserve"> e</w:t>
      </w:r>
      <w:r w:rsidR="00EC2A90">
        <w:t xml:space="preserve"> </w:t>
      </w:r>
      <w:r w:rsidR="00933FD4">
        <w:t xml:space="preserve"> também </w:t>
      </w:r>
      <w:r w:rsidR="00EC1736">
        <w:t>aos demais cientistas interessados em estudar os dicionários escolares</w:t>
      </w:r>
      <w:r w:rsidR="00933FD4">
        <w:t>,</w:t>
      </w:r>
      <w:r w:rsidR="00EC1736">
        <w:t xml:space="preserve"> parâmetros para </w:t>
      </w:r>
      <w:r>
        <w:t xml:space="preserve">o desenho </w:t>
      </w:r>
      <w:r w:rsidR="00EC1736">
        <w:t>e</w:t>
      </w:r>
      <w:r w:rsidR="00936B03">
        <w:t xml:space="preserve"> para a</w:t>
      </w:r>
      <w:r w:rsidR="00EC1736">
        <w:t xml:space="preserve"> compilação </w:t>
      </w:r>
      <w:r>
        <w:t>d</w:t>
      </w:r>
      <w:r w:rsidR="00EC1736">
        <w:t xml:space="preserve">e um dicionário intermediário. Para tanto, utiliza como referencial teórico a proposta de </w:t>
      </w:r>
      <w:proofErr w:type="spellStart"/>
      <w:r w:rsidR="00EC1736">
        <w:t>Bugueño</w:t>
      </w:r>
      <w:proofErr w:type="spellEnd"/>
      <w:r w:rsidR="00EC1736">
        <w:t xml:space="preserve"> Miranda e Farias (2008, 2009), que definem os dicionários pedagógicos em seus traços fundamentais </w:t>
      </w:r>
      <w:r w:rsidR="00936B03">
        <w:t>com base em</w:t>
      </w:r>
      <w:r>
        <w:t xml:space="preserve"> três axiomas</w:t>
      </w:r>
      <w:r w:rsidR="001753C0">
        <w:t xml:space="preserve"> – a saber:</w:t>
      </w:r>
      <w:r>
        <w:t xml:space="preserve"> o enquadramento taxonômico, o perfil do usuário e a função da obra.</w:t>
      </w:r>
    </w:p>
    <w:p w:rsidR="00AD610E" w:rsidRPr="00AD610E" w:rsidRDefault="00AD610E" w:rsidP="00AD610E">
      <w:pPr>
        <w:pStyle w:val="SemEspaamento"/>
        <w:rPr>
          <w:b/>
        </w:rPr>
      </w:pPr>
    </w:p>
    <w:p w:rsidR="008803A2" w:rsidRDefault="008803A2" w:rsidP="008803A2">
      <w:pPr>
        <w:pStyle w:val="SemEspaamento"/>
        <w:spacing w:line="360" w:lineRule="auto"/>
        <w:rPr>
          <w:b/>
          <w:szCs w:val="24"/>
        </w:rPr>
      </w:pPr>
      <w:r w:rsidRPr="00BD426E">
        <w:rPr>
          <w:b/>
          <w:szCs w:val="24"/>
        </w:rPr>
        <w:t>O enquadramento taxonômico</w:t>
      </w:r>
    </w:p>
    <w:p w:rsidR="000A2F79" w:rsidRDefault="000A2F79" w:rsidP="008803A2">
      <w:pPr>
        <w:pStyle w:val="SemEspaamento"/>
        <w:spacing w:line="360" w:lineRule="auto"/>
        <w:rPr>
          <w:b/>
          <w:szCs w:val="24"/>
        </w:rPr>
      </w:pPr>
    </w:p>
    <w:p w:rsidR="008803A2" w:rsidRDefault="008803A2" w:rsidP="004C3E0B">
      <w:pPr>
        <w:pStyle w:val="SemEspaamento"/>
        <w:spacing w:line="360" w:lineRule="auto"/>
        <w:ind w:firstLine="708"/>
        <w:rPr>
          <w:szCs w:val="24"/>
        </w:rPr>
      </w:pPr>
      <w:r>
        <w:rPr>
          <w:szCs w:val="24"/>
        </w:rPr>
        <w:t xml:space="preserve">Enquadrar </w:t>
      </w:r>
      <w:proofErr w:type="spellStart"/>
      <w:r>
        <w:rPr>
          <w:szCs w:val="24"/>
        </w:rPr>
        <w:t>taxonomicamente</w:t>
      </w:r>
      <w:proofErr w:type="spellEnd"/>
      <w:r>
        <w:rPr>
          <w:szCs w:val="24"/>
        </w:rPr>
        <w:t xml:space="preserve"> uma obra lexicográfica</w:t>
      </w:r>
      <w:r w:rsidRPr="00B671F2">
        <w:rPr>
          <w:szCs w:val="24"/>
        </w:rPr>
        <w:t xml:space="preserve"> </w:t>
      </w:r>
      <w:r w:rsidR="001753C0">
        <w:rPr>
          <w:szCs w:val="24"/>
        </w:rPr>
        <w:t>significa</w:t>
      </w:r>
      <w:r>
        <w:rPr>
          <w:szCs w:val="24"/>
        </w:rPr>
        <w:t xml:space="preserve"> classificá-la de acordo com determinados critérios (</w:t>
      </w:r>
      <w:r w:rsidR="00A373AD" w:rsidRPr="00B671F2">
        <w:rPr>
          <w:szCs w:val="24"/>
        </w:rPr>
        <w:t>BUGUEÑO</w:t>
      </w:r>
      <w:r w:rsidR="00A373AD">
        <w:rPr>
          <w:szCs w:val="24"/>
        </w:rPr>
        <w:t xml:space="preserve"> MIRANDA</w:t>
      </w:r>
      <w:r w:rsidR="009360C4">
        <w:rPr>
          <w:szCs w:val="24"/>
        </w:rPr>
        <w:t>,</w:t>
      </w:r>
      <w:r w:rsidRPr="00B671F2">
        <w:rPr>
          <w:szCs w:val="24"/>
        </w:rPr>
        <w:t xml:space="preserve"> </w:t>
      </w:r>
      <w:r>
        <w:rPr>
          <w:szCs w:val="24"/>
        </w:rPr>
        <w:t xml:space="preserve">2008, p.90). Uma taxonomia lexicográfica se faz importante </w:t>
      </w:r>
      <w:r w:rsidR="001753C0">
        <w:rPr>
          <w:szCs w:val="24"/>
        </w:rPr>
        <w:t>tanto para o compilador da obra</w:t>
      </w:r>
      <w:r>
        <w:rPr>
          <w:szCs w:val="24"/>
        </w:rPr>
        <w:t xml:space="preserve"> como também para</w:t>
      </w:r>
      <w:r w:rsidR="00936B03">
        <w:rPr>
          <w:szCs w:val="24"/>
        </w:rPr>
        <w:t xml:space="preserve"> o </w:t>
      </w:r>
      <w:r w:rsidR="001C6ACD">
        <w:rPr>
          <w:szCs w:val="24"/>
        </w:rPr>
        <w:t>(</w:t>
      </w:r>
      <w:proofErr w:type="gramStart"/>
      <w:r w:rsidR="001C6ACD">
        <w:rPr>
          <w:szCs w:val="24"/>
        </w:rPr>
        <w:t>meta)</w:t>
      </w:r>
      <w:r w:rsidR="00936B03">
        <w:rPr>
          <w:szCs w:val="24"/>
        </w:rPr>
        <w:t>lexicógrafo</w:t>
      </w:r>
      <w:proofErr w:type="gramEnd"/>
      <w:r w:rsidR="00936B03">
        <w:rPr>
          <w:szCs w:val="24"/>
        </w:rPr>
        <w:t xml:space="preserve"> e para o usuário –</w:t>
      </w:r>
      <w:r>
        <w:rPr>
          <w:szCs w:val="24"/>
        </w:rPr>
        <w:t xml:space="preserve"> é útil para o compilador porque lhe permite redigir uma obra de maneira mais precisa; é também útil ao (meta)lexicógrafo porque o ajuda a analisar obras lexicográficas; e, ainda, útil ao usuário porque o auxilia a buscar o tipo de obra mais adequado às suas necessidades</w:t>
      </w:r>
      <w:r w:rsidR="00936B03" w:rsidRPr="00936B03">
        <w:rPr>
          <w:szCs w:val="24"/>
        </w:rPr>
        <w:t xml:space="preserve"> </w:t>
      </w:r>
      <w:r w:rsidR="00936B03">
        <w:rPr>
          <w:szCs w:val="24"/>
        </w:rPr>
        <w:t>(</w:t>
      </w:r>
      <w:r w:rsidR="00A373AD">
        <w:rPr>
          <w:szCs w:val="24"/>
        </w:rPr>
        <w:t>BUGUEÑO MIRANDA</w:t>
      </w:r>
      <w:r w:rsidR="00936B03">
        <w:rPr>
          <w:szCs w:val="24"/>
        </w:rPr>
        <w:t>, 2009a, p.90).</w:t>
      </w:r>
    </w:p>
    <w:p w:rsidR="008803A2" w:rsidRDefault="00D65E48" w:rsidP="004C3E0B">
      <w:pPr>
        <w:pStyle w:val="SemEspaamento"/>
        <w:spacing w:line="360" w:lineRule="auto"/>
        <w:ind w:firstLine="708"/>
        <w:rPr>
          <w:szCs w:val="24"/>
        </w:rPr>
      </w:pPr>
      <w:r>
        <w:rPr>
          <w:szCs w:val="24"/>
        </w:rPr>
        <w:t>P</w:t>
      </w:r>
      <w:r w:rsidR="00EA37D5">
        <w:rPr>
          <w:szCs w:val="24"/>
        </w:rPr>
        <w:t xml:space="preserve">ropostas </w:t>
      </w:r>
      <w:r>
        <w:rPr>
          <w:szCs w:val="24"/>
        </w:rPr>
        <w:t xml:space="preserve">como as </w:t>
      </w:r>
      <w:r w:rsidR="00EA37D5">
        <w:rPr>
          <w:szCs w:val="24"/>
        </w:rPr>
        <w:t>de</w:t>
      </w:r>
      <w:r w:rsidR="008803A2">
        <w:rPr>
          <w:szCs w:val="24"/>
        </w:rPr>
        <w:t xml:space="preserve"> </w:t>
      </w:r>
      <w:proofErr w:type="spellStart"/>
      <w:r w:rsidR="008803A2" w:rsidRPr="0030790F">
        <w:rPr>
          <w:szCs w:val="24"/>
        </w:rPr>
        <w:t>Biderman</w:t>
      </w:r>
      <w:proofErr w:type="spellEnd"/>
      <w:r w:rsidR="008803A2" w:rsidRPr="0030790F">
        <w:rPr>
          <w:szCs w:val="24"/>
        </w:rPr>
        <w:t xml:space="preserve"> (</w:t>
      </w:r>
      <w:r w:rsidR="0030790F">
        <w:rPr>
          <w:szCs w:val="24"/>
        </w:rPr>
        <w:t>1998</w:t>
      </w:r>
      <w:r w:rsidR="008803A2" w:rsidRPr="0030790F">
        <w:rPr>
          <w:szCs w:val="24"/>
        </w:rPr>
        <w:t>),</w:t>
      </w:r>
      <w:r w:rsidR="008803A2">
        <w:rPr>
          <w:szCs w:val="24"/>
        </w:rPr>
        <w:t xml:space="preserve"> </w:t>
      </w:r>
      <w:r w:rsidR="007D5B6B">
        <w:rPr>
          <w:szCs w:val="24"/>
        </w:rPr>
        <w:t xml:space="preserve">Landau (2001), </w:t>
      </w:r>
      <w:proofErr w:type="spellStart"/>
      <w:r w:rsidR="008803A2">
        <w:rPr>
          <w:szCs w:val="24"/>
        </w:rPr>
        <w:t>Swanepoel</w:t>
      </w:r>
      <w:proofErr w:type="spellEnd"/>
      <w:r w:rsidR="008803A2">
        <w:rPr>
          <w:szCs w:val="24"/>
        </w:rPr>
        <w:t xml:space="preserve"> (2003), </w:t>
      </w:r>
      <w:proofErr w:type="spellStart"/>
      <w:r>
        <w:rPr>
          <w:szCs w:val="24"/>
        </w:rPr>
        <w:t>Welker</w:t>
      </w:r>
      <w:proofErr w:type="spellEnd"/>
      <w:r>
        <w:rPr>
          <w:szCs w:val="24"/>
        </w:rPr>
        <w:t xml:space="preserve"> (2004),</w:t>
      </w:r>
      <w:r w:rsidR="008803A2">
        <w:rPr>
          <w:szCs w:val="24"/>
        </w:rPr>
        <w:t xml:space="preserve"> Atkins e </w:t>
      </w:r>
      <w:proofErr w:type="spellStart"/>
      <w:r w:rsidR="008803A2">
        <w:rPr>
          <w:szCs w:val="24"/>
        </w:rPr>
        <w:t>Rundell</w:t>
      </w:r>
      <w:proofErr w:type="spellEnd"/>
      <w:r w:rsidR="008803A2">
        <w:rPr>
          <w:szCs w:val="24"/>
        </w:rPr>
        <w:t xml:space="preserve"> (2008)</w:t>
      </w:r>
      <w:r>
        <w:rPr>
          <w:szCs w:val="24"/>
        </w:rPr>
        <w:t xml:space="preserve"> e a própria</w:t>
      </w:r>
      <w:r w:rsidR="00EA37D5">
        <w:rPr>
          <w:szCs w:val="24"/>
        </w:rPr>
        <w:t xml:space="preserve"> classificação sugerida para o PNLD Dicionários em </w:t>
      </w:r>
      <w:r w:rsidR="00EA37D5" w:rsidRPr="00B14AEB">
        <w:rPr>
          <w:szCs w:val="24"/>
        </w:rPr>
        <w:t>Brasil</w:t>
      </w:r>
      <w:r w:rsidR="00EA37D5">
        <w:rPr>
          <w:szCs w:val="24"/>
        </w:rPr>
        <w:t xml:space="preserve"> (2012) representam modelos taxonômicos atuais preocupados em orientar a concepção das obras lexicográficas.</w:t>
      </w:r>
      <w:r w:rsidR="008803A2">
        <w:rPr>
          <w:szCs w:val="24"/>
        </w:rPr>
        <w:t xml:space="preserve"> </w:t>
      </w:r>
      <w:r w:rsidR="00EA37D5">
        <w:rPr>
          <w:szCs w:val="24"/>
        </w:rPr>
        <w:t xml:space="preserve">Ainda que distintos, todos estes modelos possuem em comum o fato de serem orientados por </w:t>
      </w:r>
      <w:r w:rsidR="008803A2">
        <w:rPr>
          <w:szCs w:val="24"/>
        </w:rPr>
        <w:t>critérios fenomenológicos, critérios funcionais e</w:t>
      </w:r>
      <w:r w:rsidR="00EA37D5">
        <w:rPr>
          <w:szCs w:val="24"/>
        </w:rPr>
        <w:t>/ou</w:t>
      </w:r>
      <w:r w:rsidR="008803A2">
        <w:rPr>
          <w:szCs w:val="24"/>
        </w:rPr>
        <w:t xml:space="preserve"> critérios linguísticos</w:t>
      </w:r>
      <w:r w:rsidR="00EA37D5">
        <w:rPr>
          <w:szCs w:val="24"/>
        </w:rPr>
        <w:t xml:space="preserve">, que são os tipos de critérios que </w:t>
      </w:r>
      <w:r w:rsidR="003C3944">
        <w:rPr>
          <w:szCs w:val="24"/>
        </w:rPr>
        <w:t>permeiam</w:t>
      </w:r>
      <w:r w:rsidR="00EA37D5">
        <w:rPr>
          <w:szCs w:val="24"/>
        </w:rPr>
        <w:t xml:space="preserve"> toda e qualquer taxonomia lexicográfica</w:t>
      </w:r>
      <w:r w:rsidR="008803A2">
        <w:rPr>
          <w:szCs w:val="24"/>
        </w:rPr>
        <w:t xml:space="preserve"> (cf. </w:t>
      </w:r>
      <w:r w:rsidR="00A30ED4">
        <w:rPr>
          <w:szCs w:val="24"/>
        </w:rPr>
        <w:t>BUGUEÑO MIRANDA;</w:t>
      </w:r>
      <w:r w:rsidR="00835E98">
        <w:rPr>
          <w:szCs w:val="24"/>
        </w:rPr>
        <w:t xml:space="preserve"> </w:t>
      </w:r>
      <w:r w:rsidR="00A373AD">
        <w:rPr>
          <w:szCs w:val="24"/>
        </w:rPr>
        <w:t>FARIAS</w:t>
      </w:r>
      <w:r w:rsidR="00EA37D5">
        <w:rPr>
          <w:szCs w:val="24"/>
        </w:rPr>
        <w:t>,</w:t>
      </w:r>
      <w:r w:rsidR="008803A2">
        <w:rPr>
          <w:szCs w:val="24"/>
        </w:rPr>
        <w:t xml:space="preserve"> 2009, </w:t>
      </w:r>
      <w:r w:rsidR="00A373AD">
        <w:rPr>
          <w:szCs w:val="24"/>
        </w:rPr>
        <w:t>FARIAS</w:t>
      </w:r>
      <w:r w:rsidR="00EA37D5">
        <w:rPr>
          <w:szCs w:val="24"/>
        </w:rPr>
        <w:t>,</w:t>
      </w:r>
      <w:r w:rsidR="008803A2">
        <w:rPr>
          <w:szCs w:val="24"/>
        </w:rPr>
        <w:t xml:space="preserve"> 2009).</w:t>
      </w:r>
    </w:p>
    <w:p w:rsidR="008803A2" w:rsidRDefault="008803A2" w:rsidP="004C3E0B">
      <w:pPr>
        <w:pStyle w:val="SemEspaamento"/>
        <w:spacing w:line="360" w:lineRule="auto"/>
        <w:ind w:firstLine="708"/>
        <w:rPr>
          <w:szCs w:val="24"/>
        </w:rPr>
      </w:pPr>
      <w:r>
        <w:rPr>
          <w:szCs w:val="24"/>
        </w:rPr>
        <w:t xml:space="preserve">Os critérios fenomenológicos correspondem às percepções físicas do sujeito em relação à obra lexicográfica. </w:t>
      </w:r>
      <w:r w:rsidR="003C3944">
        <w:rPr>
          <w:szCs w:val="24"/>
        </w:rPr>
        <w:t>Orientadas por este critério, encontram-se</w:t>
      </w:r>
      <w:r>
        <w:rPr>
          <w:szCs w:val="24"/>
        </w:rPr>
        <w:t xml:space="preserve"> </w:t>
      </w:r>
      <w:r w:rsidR="003C3944">
        <w:rPr>
          <w:szCs w:val="24"/>
        </w:rPr>
        <w:t xml:space="preserve">as </w:t>
      </w:r>
      <w:r>
        <w:rPr>
          <w:szCs w:val="24"/>
        </w:rPr>
        <w:t>classificações tipológicas que levam em conta fatores como o tamanho, o formato e o número de entradas d</w:t>
      </w:r>
      <w:r w:rsidR="003C3944">
        <w:rPr>
          <w:szCs w:val="24"/>
        </w:rPr>
        <w:t xml:space="preserve">e uma obra e que dão cabida ao que Farias </w:t>
      </w:r>
      <w:r>
        <w:rPr>
          <w:szCs w:val="24"/>
        </w:rPr>
        <w:t>(2009</w:t>
      </w:r>
      <w:r w:rsidR="003C3944">
        <w:rPr>
          <w:szCs w:val="24"/>
        </w:rPr>
        <w:t xml:space="preserve">, p.35) chama de </w:t>
      </w:r>
      <w:r w:rsidRPr="001753C0">
        <w:rPr>
          <w:i/>
          <w:szCs w:val="24"/>
        </w:rPr>
        <w:t>tipologias impressionistas</w:t>
      </w:r>
      <w:r w:rsidR="00857D03" w:rsidRPr="007D42DB">
        <w:rPr>
          <w:szCs w:val="24"/>
        </w:rPr>
        <w:t>. Este tipo de tipologia possui</w:t>
      </w:r>
      <w:r w:rsidR="003C3944" w:rsidRPr="007D42DB">
        <w:rPr>
          <w:szCs w:val="24"/>
        </w:rPr>
        <w:t xml:space="preserve"> como expoentes</w:t>
      </w:r>
      <w:r w:rsidRPr="007D42DB">
        <w:rPr>
          <w:szCs w:val="24"/>
        </w:rPr>
        <w:t xml:space="preserve"> </w:t>
      </w:r>
      <w:r w:rsidR="003C3944" w:rsidRPr="007D42DB">
        <w:rPr>
          <w:szCs w:val="24"/>
        </w:rPr>
        <w:t>obras do tipo grande dicionário,</w:t>
      </w:r>
      <w:r w:rsidRPr="007D42DB">
        <w:rPr>
          <w:szCs w:val="24"/>
        </w:rPr>
        <w:t xml:space="preserve"> dicionário de bolso</w:t>
      </w:r>
      <w:r w:rsidR="00187E75" w:rsidRPr="007D42DB">
        <w:rPr>
          <w:szCs w:val="24"/>
        </w:rPr>
        <w:t xml:space="preserve"> e </w:t>
      </w:r>
      <w:r w:rsidR="003C3944" w:rsidRPr="007D42DB">
        <w:rPr>
          <w:szCs w:val="24"/>
        </w:rPr>
        <w:t>dicionário ilustrado, por exemplo</w:t>
      </w:r>
      <w:r w:rsidRPr="007D42DB">
        <w:rPr>
          <w:szCs w:val="24"/>
        </w:rPr>
        <w:t>. Os critérios funcionais</w:t>
      </w:r>
      <w:r w:rsidR="00187E75" w:rsidRPr="007D42DB">
        <w:rPr>
          <w:szCs w:val="24"/>
        </w:rPr>
        <w:t>, por outro lado,</w:t>
      </w:r>
      <w:r w:rsidRPr="007D42DB">
        <w:rPr>
          <w:szCs w:val="24"/>
        </w:rPr>
        <w:t xml:space="preserve"> estão </w:t>
      </w:r>
      <w:r w:rsidR="00187E75" w:rsidRPr="007D42DB">
        <w:rPr>
          <w:szCs w:val="24"/>
        </w:rPr>
        <w:t>atrelados</w:t>
      </w:r>
      <w:r w:rsidRPr="007D42DB">
        <w:rPr>
          <w:szCs w:val="24"/>
        </w:rPr>
        <w:t xml:space="preserve"> ao uso efetivo do dicionário. </w:t>
      </w:r>
      <w:r w:rsidR="00187E75" w:rsidRPr="007D42DB">
        <w:rPr>
          <w:szCs w:val="24"/>
        </w:rPr>
        <w:t xml:space="preserve">São exemplos de obras compiladas sob </w:t>
      </w:r>
      <w:r w:rsidR="001363B2" w:rsidRPr="007D42DB">
        <w:rPr>
          <w:szCs w:val="24"/>
        </w:rPr>
        <w:t>este</w:t>
      </w:r>
      <w:r w:rsidR="00187E75" w:rsidRPr="007D42DB">
        <w:rPr>
          <w:szCs w:val="24"/>
        </w:rPr>
        <w:t xml:space="preserve"> critério o dicionário de rimas, </w:t>
      </w:r>
      <w:r w:rsidR="00187E75" w:rsidRPr="007D42DB">
        <w:rPr>
          <w:szCs w:val="24"/>
        </w:rPr>
        <w:lastRenderedPageBreak/>
        <w:t>o dicionário de sinônimos,</w:t>
      </w:r>
      <w:r w:rsidR="00187E75">
        <w:rPr>
          <w:szCs w:val="24"/>
        </w:rPr>
        <w:t xml:space="preserve"> o </w:t>
      </w:r>
      <w:r w:rsidRPr="007D42DB">
        <w:rPr>
          <w:szCs w:val="24"/>
        </w:rPr>
        <w:t xml:space="preserve">dicionário infantil e </w:t>
      </w:r>
      <w:r w:rsidR="00187E75" w:rsidRPr="007D42DB">
        <w:rPr>
          <w:szCs w:val="24"/>
        </w:rPr>
        <w:t xml:space="preserve">o </w:t>
      </w:r>
      <w:r w:rsidRPr="007D42DB">
        <w:rPr>
          <w:szCs w:val="24"/>
        </w:rPr>
        <w:t xml:space="preserve">dicionário escolar. </w:t>
      </w:r>
      <w:r w:rsidR="00187E75" w:rsidRPr="007D42DB">
        <w:rPr>
          <w:szCs w:val="24"/>
        </w:rPr>
        <w:t>Por</w:t>
      </w:r>
      <w:r w:rsidR="00187E75">
        <w:rPr>
          <w:szCs w:val="24"/>
        </w:rPr>
        <w:t xml:space="preserve"> fim</w:t>
      </w:r>
      <w:r>
        <w:rPr>
          <w:szCs w:val="24"/>
        </w:rPr>
        <w:t xml:space="preserve">, o critério linguístico leva em consideração fatores tais como o tipo de informação oferecida (informação linguística ou enciclopédica), o número de línguas (dicionário monolíngue, bilíngue ou multilíngue), a perspectiva do ato da comunicação (perspectiva onomasiológica ou semasiológica) ou uma concepção </w:t>
      </w:r>
      <w:proofErr w:type="spellStart"/>
      <w:r>
        <w:rPr>
          <w:szCs w:val="24"/>
        </w:rPr>
        <w:t>sinsistêmica</w:t>
      </w:r>
      <w:proofErr w:type="spellEnd"/>
      <w:r>
        <w:rPr>
          <w:szCs w:val="24"/>
        </w:rPr>
        <w:t xml:space="preserve"> ou </w:t>
      </w:r>
      <w:proofErr w:type="spellStart"/>
      <w:r>
        <w:rPr>
          <w:szCs w:val="24"/>
        </w:rPr>
        <w:t>diassistêmica</w:t>
      </w:r>
      <w:proofErr w:type="spellEnd"/>
      <w:r>
        <w:rPr>
          <w:szCs w:val="24"/>
        </w:rPr>
        <w:t xml:space="preserve"> da linguagem (vocabulário de uso geral ou marcado </w:t>
      </w:r>
      <w:proofErr w:type="spellStart"/>
      <w:r>
        <w:rPr>
          <w:szCs w:val="24"/>
        </w:rPr>
        <w:t>diassistemicamente</w:t>
      </w:r>
      <w:proofErr w:type="spellEnd"/>
      <w:r>
        <w:rPr>
          <w:szCs w:val="24"/>
        </w:rPr>
        <w:t>) (</w:t>
      </w:r>
      <w:proofErr w:type="spellStart"/>
      <w:r w:rsidR="00A373AD">
        <w:rPr>
          <w:szCs w:val="24"/>
        </w:rPr>
        <w:t>FARIA</w:t>
      </w:r>
      <w:r w:rsidR="00835E98">
        <w:rPr>
          <w:szCs w:val="24"/>
        </w:rPr>
        <w:t>s</w:t>
      </w:r>
      <w:proofErr w:type="spellEnd"/>
      <w:r w:rsidR="00B14AEB">
        <w:rPr>
          <w:szCs w:val="24"/>
        </w:rPr>
        <w:t>,</w:t>
      </w:r>
      <w:r>
        <w:rPr>
          <w:szCs w:val="24"/>
        </w:rPr>
        <w:t xml:space="preserve"> 2009, p.37). Em relação aos critérios linguísticos, cabe mencionar que estes diferem dos critérios fenomenológicos e funcionais por atenderem às necessidades dos </w:t>
      </w:r>
      <w:r w:rsidR="001C6ACD">
        <w:rPr>
          <w:szCs w:val="24"/>
        </w:rPr>
        <w:t>(</w:t>
      </w:r>
      <w:proofErr w:type="gramStart"/>
      <w:r w:rsidR="001C6ACD">
        <w:rPr>
          <w:szCs w:val="24"/>
        </w:rPr>
        <w:t>meta)</w:t>
      </w:r>
      <w:r>
        <w:rPr>
          <w:szCs w:val="24"/>
        </w:rPr>
        <w:t>lexicógrafos</w:t>
      </w:r>
      <w:proofErr w:type="gramEnd"/>
      <w:r>
        <w:rPr>
          <w:szCs w:val="24"/>
        </w:rPr>
        <w:t xml:space="preserve">. Assim, enquanto os critérios fenomenológicos e funcionais estão relacionados ao potencial usuário dos dicionários, os critérios linguísticos auxiliam os </w:t>
      </w:r>
      <w:r w:rsidR="001C6ACD">
        <w:rPr>
          <w:szCs w:val="24"/>
        </w:rPr>
        <w:t>(</w:t>
      </w:r>
      <w:proofErr w:type="gramStart"/>
      <w:r w:rsidR="001C6ACD">
        <w:rPr>
          <w:szCs w:val="24"/>
        </w:rPr>
        <w:t>meta)</w:t>
      </w:r>
      <w:r>
        <w:rPr>
          <w:szCs w:val="24"/>
        </w:rPr>
        <w:t>lexicógrafos</w:t>
      </w:r>
      <w:proofErr w:type="gramEnd"/>
      <w:r>
        <w:rPr>
          <w:szCs w:val="24"/>
        </w:rPr>
        <w:t xml:space="preserve"> na concepção, redação e desenho de um dicionário (</w:t>
      </w:r>
      <w:r w:rsidR="00A373AD">
        <w:rPr>
          <w:szCs w:val="24"/>
        </w:rPr>
        <w:t>FARIAS</w:t>
      </w:r>
      <w:r w:rsidR="00B14AEB">
        <w:rPr>
          <w:szCs w:val="24"/>
        </w:rPr>
        <w:t>,</w:t>
      </w:r>
      <w:r>
        <w:rPr>
          <w:szCs w:val="24"/>
        </w:rPr>
        <w:t xml:space="preserve"> 2009, p.37).</w:t>
      </w:r>
    </w:p>
    <w:p w:rsidR="008803A2" w:rsidRDefault="001B588A" w:rsidP="004C3E0B">
      <w:pPr>
        <w:pStyle w:val="SemEspaamento"/>
        <w:spacing w:line="360" w:lineRule="auto"/>
        <w:ind w:firstLine="708"/>
        <w:rPr>
          <w:szCs w:val="24"/>
        </w:rPr>
      </w:pPr>
      <w:r>
        <w:rPr>
          <w:szCs w:val="24"/>
        </w:rPr>
        <w:t>Em face do que foi exposto</w:t>
      </w:r>
      <w:r w:rsidR="001363B2">
        <w:rPr>
          <w:szCs w:val="24"/>
        </w:rPr>
        <w:t>,</w:t>
      </w:r>
      <w:r w:rsidR="008803A2">
        <w:rPr>
          <w:szCs w:val="24"/>
        </w:rPr>
        <w:t xml:space="preserve"> </w:t>
      </w:r>
      <w:r>
        <w:rPr>
          <w:szCs w:val="24"/>
        </w:rPr>
        <w:t xml:space="preserve">depreende-se que os critérios funcionais e os critérios linguísticos sejam os mais </w:t>
      </w:r>
      <w:r w:rsidR="009F209C">
        <w:rPr>
          <w:szCs w:val="24"/>
        </w:rPr>
        <w:t xml:space="preserve">indicados para orientar uma </w:t>
      </w:r>
      <w:r w:rsidR="008803A2">
        <w:rPr>
          <w:szCs w:val="24"/>
        </w:rPr>
        <w:t xml:space="preserve">taxonomia lexicográfica. </w:t>
      </w:r>
      <w:r w:rsidR="009F209C">
        <w:rPr>
          <w:szCs w:val="24"/>
        </w:rPr>
        <w:t>Destarte, os próximos parágrafos</w:t>
      </w:r>
      <w:r w:rsidR="00D91A70">
        <w:rPr>
          <w:szCs w:val="24"/>
        </w:rPr>
        <w:t xml:space="preserve"> </w:t>
      </w:r>
      <w:r w:rsidR="00D17EE4">
        <w:rPr>
          <w:szCs w:val="24"/>
        </w:rPr>
        <w:t>procurarão</w:t>
      </w:r>
      <w:r w:rsidR="008803A2">
        <w:rPr>
          <w:szCs w:val="24"/>
        </w:rPr>
        <w:t xml:space="preserve"> elaborar uma proposta de definição taxonômica para o dicionário intermediário levando em </w:t>
      </w:r>
      <w:r w:rsidR="001753C0">
        <w:rPr>
          <w:szCs w:val="24"/>
        </w:rPr>
        <w:t>consideração o cruzamento dos</w:t>
      </w:r>
      <w:r w:rsidR="008803A2">
        <w:rPr>
          <w:szCs w:val="24"/>
        </w:rPr>
        <w:t xml:space="preserve"> </w:t>
      </w:r>
      <w:r w:rsidR="00D91A70">
        <w:rPr>
          <w:szCs w:val="24"/>
        </w:rPr>
        <w:t xml:space="preserve">dois critérios </w:t>
      </w:r>
      <w:r w:rsidR="00B30F2D">
        <w:rPr>
          <w:szCs w:val="24"/>
        </w:rPr>
        <w:t>selecionados.</w:t>
      </w:r>
      <w:r w:rsidR="008803A2">
        <w:rPr>
          <w:szCs w:val="24"/>
        </w:rPr>
        <w:t xml:space="preserve"> </w:t>
      </w:r>
    </w:p>
    <w:p w:rsidR="000A2F79" w:rsidRDefault="000A2F79" w:rsidP="000A2F79">
      <w:pPr>
        <w:pStyle w:val="SemEspaamento"/>
        <w:spacing w:line="360" w:lineRule="auto"/>
        <w:ind w:firstLine="360"/>
        <w:rPr>
          <w:szCs w:val="24"/>
        </w:rPr>
      </w:pPr>
    </w:p>
    <w:p w:rsidR="008803A2" w:rsidRDefault="008803A2" w:rsidP="000A2F79">
      <w:pPr>
        <w:pStyle w:val="SemEspaamento"/>
        <w:spacing w:line="360" w:lineRule="auto"/>
        <w:rPr>
          <w:b/>
          <w:szCs w:val="24"/>
        </w:rPr>
      </w:pPr>
      <w:r w:rsidRPr="000A2F79">
        <w:rPr>
          <w:b/>
          <w:szCs w:val="24"/>
        </w:rPr>
        <w:t>O dicionário intermediário sob uma perspectiva funcional</w:t>
      </w:r>
    </w:p>
    <w:p w:rsidR="000A2F79" w:rsidRPr="000A2F79" w:rsidRDefault="000A2F79" w:rsidP="000A2F79">
      <w:pPr>
        <w:pStyle w:val="SemEspaamento"/>
        <w:spacing w:line="360" w:lineRule="auto"/>
        <w:rPr>
          <w:b/>
          <w:szCs w:val="24"/>
        </w:rPr>
      </w:pPr>
    </w:p>
    <w:p w:rsidR="008803A2" w:rsidRDefault="006D1571" w:rsidP="004C3E0B">
      <w:pPr>
        <w:pStyle w:val="SemEspaamento"/>
        <w:spacing w:line="360" w:lineRule="auto"/>
        <w:ind w:firstLine="708"/>
        <w:rPr>
          <w:szCs w:val="24"/>
        </w:rPr>
      </w:pPr>
      <w:r>
        <w:rPr>
          <w:szCs w:val="24"/>
        </w:rPr>
        <w:t>A classificação</w:t>
      </w:r>
      <w:r w:rsidR="008803A2">
        <w:rPr>
          <w:szCs w:val="24"/>
        </w:rPr>
        <w:t xml:space="preserve"> funcional</w:t>
      </w:r>
      <w:r w:rsidR="00B11E91">
        <w:rPr>
          <w:szCs w:val="24"/>
        </w:rPr>
        <w:t xml:space="preserve"> do dicionário intermediário</w:t>
      </w:r>
      <w:r w:rsidR="008803A2">
        <w:rPr>
          <w:szCs w:val="24"/>
        </w:rPr>
        <w:t xml:space="preserve"> p</w:t>
      </w:r>
      <w:r>
        <w:rPr>
          <w:szCs w:val="24"/>
        </w:rPr>
        <w:t>ode ser construída com base n</w:t>
      </w:r>
      <w:r w:rsidR="008803A2">
        <w:rPr>
          <w:szCs w:val="24"/>
        </w:rPr>
        <w:t>a oposição</w:t>
      </w:r>
      <w:r w:rsidR="00750DFB">
        <w:rPr>
          <w:szCs w:val="24"/>
        </w:rPr>
        <w:t xml:space="preserve"> elementar</w:t>
      </w:r>
      <w:r w:rsidR="008803A2">
        <w:rPr>
          <w:szCs w:val="24"/>
        </w:rPr>
        <w:t xml:space="preserve"> </w:t>
      </w:r>
      <w:r w:rsidR="008803A2" w:rsidRPr="007D42DB">
        <w:rPr>
          <w:szCs w:val="24"/>
        </w:rPr>
        <w:t>dicionário geral versus dicionários pedagógicos</w:t>
      </w:r>
      <w:r w:rsidR="00B75D6D">
        <w:rPr>
          <w:szCs w:val="24"/>
        </w:rPr>
        <w:t>, a partir da qual</w:t>
      </w:r>
      <w:r w:rsidR="008803A2">
        <w:rPr>
          <w:szCs w:val="24"/>
        </w:rPr>
        <w:t xml:space="preserve"> é possível </w:t>
      </w:r>
      <w:r w:rsidR="00B75D6D">
        <w:rPr>
          <w:szCs w:val="24"/>
        </w:rPr>
        <w:t>discriminar</w:t>
      </w:r>
      <w:r w:rsidR="00B11E91">
        <w:rPr>
          <w:szCs w:val="24"/>
        </w:rPr>
        <w:t xml:space="preserve">, para fins de estudo, </w:t>
      </w:r>
      <w:r w:rsidR="008803A2">
        <w:rPr>
          <w:szCs w:val="24"/>
        </w:rPr>
        <w:t>obras lexicográficas voltadas para o ensino e aprendizagem de uma língua</w:t>
      </w:r>
      <w:r w:rsidR="00B75D6D">
        <w:rPr>
          <w:szCs w:val="24"/>
        </w:rPr>
        <w:t>.</w:t>
      </w:r>
      <w:r w:rsidR="008803A2">
        <w:rPr>
          <w:szCs w:val="24"/>
        </w:rPr>
        <w:t xml:space="preserve"> </w:t>
      </w:r>
      <w:r w:rsidR="00B75D6D">
        <w:rPr>
          <w:szCs w:val="24"/>
        </w:rPr>
        <w:t>Refinando ainda mais a classificação, as obras pedagógicas</w:t>
      </w:r>
      <w:r w:rsidR="008803A2">
        <w:rPr>
          <w:szCs w:val="24"/>
        </w:rPr>
        <w:t xml:space="preserve"> podem, ainda, ser </w:t>
      </w:r>
      <w:r w:rsidR="00B75D6D">
        <w:rPr>
          <w:szCs w:val="24"/>
        </w:rPr>
        <w:t>subdivididas</w:t>
      </w:r>
      <w:r w:rsidR="008803A2">
        <w:rPr>
          <w:szCs w:val="24"/>
        </w:rPr>
        <w:t xml:space="preserve"> </w:t>
      </w:r>
      <w:r w:rsidR="00B75D6D">
        <w:rPr>
          <w:szCs w:val="24"/>
        </w:rPr>
        <w:t>em dois grupos bastante específicos, ou seja,</w:t>
      </w:r>
      <w:r w:rsidR="008803A2">
        <w:rPr>
          <w:szCs w:val="24"/>
        </w:rPr>
        <w:t xml:space="preserve"> dicionários voltados para o ensino e aprendizagem de uma língua estrangeira e dicionários voltados para o ensino e aprendizagem da língua materna (</w:t>
      </w:r>
      <w:r w:rsidR="00A373AD">
        <w:rPr>
          <w:szCs w:val="24"/>
        </w:rPr>
        <w:t>TARP</w:t>
      </w:r>
      <w:r w:rsidR="00B14AEB">
        <w:rPr>
          <w:szCs w:val="24"/>
        </w:rPr>
        <w:t>,</w:t>
      </w:r>
      <w:r w:rsidR="00D4057E">
        <w:rPr>
          <w:szCs w:val="24"/>
        </w:rPr>
        <w:t xml:space="preserve"> 2011). No que tange à</w:t>
      </w:r>
      <w:r w:rsidR="008803A2">
        <w:rPr>
          <w:szCs w:val="24"/>
        </w:rPr>
        <w:t xml:space="preserve">s obras lexicográficas voltadas para o ensino e aprendizagem da língua materna, </w:t>
      </w:r>
      <w:r w:rsidR="00B11E91">
        <w:rPr>
          <w:szCs w:val="24"/>
        </w:rPr>
        <w:t>a</w:t>
      </w:r>
      <w:r w:rsidR="008803A2">
        <w:rPr>
          <w:szCs w:val="24"/>
        </w:rPr>
        <w:t xml:space="preserve"> </w:t>
      </w:r>
      <w:r w:rsidR="009065C1">
        <w:rPr>
          <w:szCs w:val="24"/>
        </w:rPr>
        <w:t>proposta apresentada</w:t>
      </w:r>
      <w:r w:rsidR="00B11E91">
        <w:rPr>
          <w:szCs w:val="24"/>
        </w:rPr>
        <w:t xml:space="preserve"> por </w:t>
      </w:r>
      <w:r w:rsidR="00B940D1">
        <w:rPr>
          <w:szCs w:val="24"/>
        </w:rPr>
        <w:t>Brangel</w:t>
      </w:r>
      <w:r w:rsidR="00B11E91">
        <w:rPr>
          <w:szCs w:val="24"/>
        </w:rPr>
        <w:t xml:space="preserve"> (2013a)</w:t>
      </w:r>
      <w:r w:rsidR="004A59D6">
        <w:rPr>
          <w:szCs w:val="24"/>
        </w:rPr>
        <w:t xml:space="preserve"> </w:t>
      </w:r>
      <w:r w:rsidR="009065C1">
        <w:rPr>
          <w:szCs w:val="24"/>
        </w:rPr>
        <w:t xml:space="preserve">toma como base um critério funcional de classificação ao organizar sua taxonomia </w:t>
      </w:r>
      <w:r w:rsidR="00DD7C3A">
        <w:rPr>
          <w:szCs w:val="24"/>
        </w:rPr>
        <w:t>de acordo com os</w:t>
      </w:r>
      <w:r w:rsidR="009065C1">
        <w:rPr>
          <w:szCs w:val="24"/>
        </w:rPr>
        <w:t xml:space="preserve"> diferentes estágios de aprendizagem linguística dos estudantes brasileiros</w:t>
      </w:r>
      <w:r w:rsidR="00907BED">
        <w:rPr>
          <w:szCs w:val="24"/>
        </w:rPr>
        <w:t xml:space="preserve">. </w:t>
      </w:r>
      <w:r w:rsidR="008B20A5">
        <w:rPr>
          <w:szCs w:val="24"/>
        </w:rPr>
        <w:t>O quadro</w:t>
      </w:r>
      <w:r w:rsidR="00907BED">
        <w:rPr>
          <w:szCs w:val="24"/>
        </w:rPr>
        <w:t xml:space="preserve"> abaixo ilustra esta relação:</w:t>
      </w:r>
    </w:p>
    <w:tbl>
      <w:tblPr>
        <w:tblStyle w:val="GradeClara"/>
        <w:tblW w:w="0" w:type="auto"/>
        <w:tblLook w:val="04A0" w:firstRow="1" w:lastRow="0" w:firstColumn="1" w:lastColumn="0" w:noHBand="0" w:noVBand="1"/>
      </w:tblPr>
      <w:tblGrid>
        <w:gridCol w:w="4322"/>
        <w:gridCol w:w="4322"/>
      </w:tblGrid>
      <w:tr w:rsidR="000A2F79" w:rsidTr="005F25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0A2F79" w:rsidRDefault="000A2F79" w:rsidP="005F2511">
            <w:pPr>
              <w:pStyle w:val="SemEspaamento"/>
              <w:jc w:val="center"/>
              <w:rPr>
                <w:szCs w:val="24"/>
              </w:rPr>
            </w:pPr>
            <w:r>
              <w:rPr>
                <w:szCs w:val="24"/>
              </w:rPr>
              <w:t>Tipo de dicionário</w:t>
            </w:r>
          </w:p>
        </w:tc>
        <w:tc>
          <w:tcPr>
            <w:tcW w:w="4322" w:type="dxa"/>
          </w:tcPr>
          <w:p w:rsidR="000A2F79" w:rsidRDefault="000A2F79" w:rsidP="005F2511">
            <w:pPr>
              <w:pStyle w:val="SemEspaamento"/>
              <w:jc w:val="center"/>
              <w:cnfStyle w:val="100000000000" w:firstRow="1" w:lastRow="0" w:firstColumn="0" w:lastColumn="0" w:oddVBand="0" w:evenVBand="0" w:oddHBand="0" w:evenHBand="0" w:firstRowFirstColumn="0" w:firstRowLastColumn="0" w:lastRowFirstColumn="0" w:lastRowLastColumn="0"/>
              <w:rPr>
                <w:szCs w:val="24"/>
              </w:rPr>
            </w:pPr>
            <w:r>
              <w:rPr>
                <w:szCs w:val="24"/>
              </w:rPr>
              <w:t>Período escolar</w:t>
            </w:r>
          </w:p>
        </w:tc>
      </w:tr>
      <w:tr w:rsidR="000A2F79" w:rsidTr="005F2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0A2F79" w:rsidRDefault="000A2F79" w:rsidP="005F2511">
            <w:pPr>
              <w:pStyle w:val="SemEspaamento"/>
              <w:rPr>
                <w:b w:val="0"/>
                <w:szCs w:val="24"/>
              </w:rPr>
            </w:pPr>
          </w:p>
          <w:p w:rsidR="000A2F79" w:rsidRPr="00E82F7E" w:rsidRDefault="000A2F79" w:rsidP="005F2511">
            <w:pPr>
              <w:pStyle w:val="SemEspaamento"/>
              <w:rPr>
                <w:szCs w:val="24"/>
              </w:rPr>
            </w:pPr>
            <w:r w:rsidRPr="00E82F7E">
              <w:rPr>
                <w:szCs w:val="24"/>
              </w:rPr>
              <w:t>Dicionário de alfabetização</w:t>
            </w:r>
          </w:p>
          <w:p w:rsidR="000A2F79" w:rsidRPr="0088728E" w:rsidRDefault="000A2F79" w:rsidP="005F2511">
            <w:pPr>
              <w:pStyle w:val="SemEspaamento"/>
              <w:rPr>
                <w:b w:val="0"/>
                <w:szCs w:val="24"/>
              </w:rPr>
            </w:pPr>
          </w:p>
        </w:tc>
        <w:tc>
          <w:tcPr>
            <w:tcW w:w="4322" w:type="dxa"/>
          </w:tcPr>
          <w:p w:rsidR="000A2F79" w:rsidRDefault="000A2F79" w:rsidP="005F2511">
            <w:pPr>
              <w:pStyle w:val="SemEspaamento"/>
              <w:cnfStyle w:val="000000100000" w:firstRow="0" w:lastRow="0" w:firstColumn="0" w:lastColumn="0" w:oddVBand="0" w:evenVBand="0" w:oddHBand="1" w:evenHBand="0" w:firstRowFirstColumn="0" w:firstRowLastColumn="0" w:lastRowFirstColumn="0" w:lastRowLastColumn="0"/>
              <w:rPr>
                <w:szCs w:val="24"/>
              </w:rPr>
            </w:pPr>
          </w:p>
          <w:p w:rsidR="000A2F79" w:rsidRDefault="000A2F79" w:rsidP="005F2511">
            <w:pPr>
              <w:pStyle w:val="SemEspaamento"/>
              <w:cnfStyle w:val="000000100000" w:firstRow="0" w:lastRow="0" w:firstColumn="0" w:lastColumn="0" w:oddVBand="0" w:evenVBand="0" w:oddHBand="1" w:evenHBand="0" w:firstRowFirstColumn="0" w:firstRowLastColumn="0" w:lastRowFirstColumn="0" w:lastRowLastColumn="0"/>
              <w:rPr>
                <w:szCs w:val="24"/>
              </w:rPr>
            </w:pPr>
            <w:r>
              <w:rPr>
                <w:szCs w:val="24"/>
              </w:rPr>
              <w:t>Primeiro ciclo do ensino fundamental</w:t>
            </w:r>
          </w:p>
        </w:tc>
      </w:tr>
      <w:tr w:rsidR="000A2F79" w:rsidTr="005F25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0A2F79" w:rsidRDefault="000A2F79" w:rsidP="005F2511">
            <w:pPr>
              <w:pStyle w:val="SemEspaamento"/>
              <w:rPr>
                <w:b w:val="0"/>
                <w:szCs w:val="24"/>
              </w:rPr>
            </w:pPr>
          </w:p>
          <w:p w:rsidR="000A2F79" w:rsidRPr="00E82F7E" w:rsidRDefault="000A2F79" w:rsidP="005F2511">
            <w:pPr>
              <w:pStyle w:val="SemEspaamento"/>
              <w:rPr>
                <w:szCs w:val="24"/>
              </w:rPr>
            </w:pPr>
            <w:r w:rsidRPr="00E82F7E">
              <w:rPr>
                <w:szCs w:val="24"/>
              </w:rPr>
              <w:t>Dicionário intermediário</w:t>
            </w:r>
          </w:p>
          <w:p w:rsidR="000A2F79" w:rsidRPr="0088728E" w:rsidRDefault="000A2F79" w:rsidP="005F2511">
            <w:pPr>
              <w:pStyle w:val="SemEspaamento"/>
              <w:rPr>
                <w:b w:val="0"/>
                <w:szCs w:val="24"/>
              </w:rPr>
            </w:pPr>
          </w:p>
        </w:tc>
        <w:tc>
          <w:tcPr>
            <w:tcW w:w="4322" w:type="dxa"/>
          </w:tcPr>
          <w:p w:rsidR="000A2F79" w:rsidRDefault="000A2F79" w:rsidP="005F2511">
            <w:pPr>
              <w:pStyle w:val="SemEspaamento"/>
              <w:cnfStyle w:val="000000010000" w:firstRow="0" w:lastRow="0" w:firstColumn="0" w:lastColumn="0" w:oddVBand="0" w:evenVBand="0" w:oddHBand="0" w:evenHBand="1" w:firstRowFirstColumn="0" w:firstRowLastColumn="0" w:lastRowFirstColumn="0" w:lastRowLastColumn="0"/>
              <w:rPr>
                <w:szCs w:val="24"/>
              </w:rPr>
            </w:pPr>
          </w:p>
          <w:p w:rsidR="000A2F79" w:rsidRDefault="000A2F79" w:rsidP="005F2511">
            <w:pPr>
              <w:pStyle w:val="SemEspaamento"/>
              <w:cnfStyle w:val="000000010000" w:firstRow="0" w:lastRow="0" w:firstColumn="0" w:lastColumn="0" w:oddVBand="0" w:evenVBand="0" w:oddHBand="0" w:evenHBand="1" w:firstRowFirstColumn="0" w:firstRowLastColumn="0" w:lastRowFirstColumn="0" w:lastRowLastColumn="0"/>
              <w:rPr>
                <w:szCs w:val="24"/>
              </w:rPr>
            </w:pPr>
            <w:r>
              <w:rPr>
                <w:szCs w:val="24"/>
              </w:rPr>
              <w:t>Segundo ciclo do ensino fundamental</w:t>
            </w:r>
          </w:p>
        </w:tc>
      </w:tr>
      <w:tr w:rsidR="000A2F79" w:rsidTr="005F2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0A2F79" w:rsidRDefault="000A2F79" w:rsidP="005F2511">
            <w:pPr>
              <w:pStyle w:val="SemEspaamento"/>
              <w:rPr>
                <w:b w:val="0"/>
                <w:szCs w:val="24"/>
              </w:rPr>
            </w:pPr>
          </w:p>
          <w:p w:rsidR="000A2F79" w:rsidRPr="00E82F7E" w:rsidRDefault="000A2F79" w:rsidP="005F2511">
            <w:pPr>
              <w:pStyle w:val="SemEspaamento"/>
              <w:rPr>
                <w:szCs w:val="24"/>
              </w:rPr>
            </w:pPr>
            <w:r w:rsidRPr="00E82F7E">
              <w:rPr>
                <w:szCs w:val="24"/>
              </w:rPr>
              <w:t>Dicionário escolar</w:t>
            </w:r>
          </w:p>
          <w:p w:rsidR="000A2F79" w:rsidRPr="0088728E" w:rsidRDefault="000A2F79" w:rsidP="005F2511">
            <w:pPr>
              <w:pStyle w:val="SemEspaamento"/>
              <w:rPr>
                <w:b w:val="0"/>
                <w:szCs w:val="24"/>
              </w:rPr>
            </w:pPr>
          </w:p>
        </w:tc>
        <w:tc>
          <w:tcPr>
            <w:tcW w:w="4322" w:type="dxa"/>
          </w:tcPr>
          <w:p w:rsidR="000A2F79" w:rsidRDefault="000A2F79" w:rsidP="005F2511">
            <w:pPr>
              <w:pStyle w:val="SemEspaamento"/>
              <w:cnfStyle w:val="000000100000" w:firstRow="0" w:lastRow="0" w:firstColumn="0" w:lastColumn="0" w:oddVBand="0" w:evenVBand="0" w:oddHBand="1" w:evenHBand="0" w:firstRowFirstColumn="0" w:firstRowLastColumn="0" w:lastRowFirstColumn="0" w:lastRowLastColumn="0"/>
              <w:rPr>
                <w:szCs w:val="24"/>
              </w:rPr>
            </w:pPr>
          </w:p>
          <w:p w:rsidR="000A2F79" w:rsidRDefault="000A2F79" w:rsidP="005F2511">
            <w:pPr>
              <w:pStyle w:val="SemEspaamento"/>
              <w:cnfStyle w:val="000000100000" w:firstRow="0" w:lastRow="0" w:firstColumn="0" w:lastColumn="0" w:oddVBand="0" w:evenVBand="0" w:oddHBand="1" w:evenHBand="0" w:firstRowFirstColumn="0" w:firstRowLastColumn="0" w:lastRowFirstColumn="0" w:lastRowLastColumn="0"/>
              <w:rPr>
                <w:szCs w:val="24"/>
              </w:rPr>
            </w:pPr>
            <w:r>
              <w:rPr>
                <w:szCs w:val="24"/>
              </w:rPr>
              <w:t>Terceiro e quarto ciclo do ensino fundamental</w:t>
            </w:r>
          </w:p>
        </w:tc>
      </w:tr>
      <w:tr w:rsidR="000A2F79" w:rsidTr="005F25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0A2F79" w:rsidRDefault="000A2F79" w:rsidP="005F2511">
            <w:pPr>
              <w:pStyle w:val="SemEspaamento"/>
              <w:rPr>
                <w:b w:val="0"/>
                <w:szCs w:val="24"/>
              </w:rPr>
            </w:pPr>
          </w:p>
          <w:p w:rsidR="000A2F79" w:rsidRPr="00E82F7E" w:rsidRDefault="000A2F79" w:rsidP="005F2511">
            <w:pPr>
              <w:pStyle w:val="SemEspaamento"/>
              <w:rPr>
                <w:szCs w:val="24"/>
              </w:rPr>
            </w:pPr>
            <w:r w:rsidRPr="00E82F7E">
              <w:rPr>
                <w:szCs w:val="24"/>
              </w:rPr>
              <w:t>Dicionário para o ensino médio</w:t>
            </w:r>
          </w:p>
          <w:p w:rsidR="000A2F79" w:rsidRPr="0088728E" w:rsidRDefault="000A2F79" w:rsidP="005F2511">
            <w:pPr>
              <w:pStyle w:val="SemEspaamento"/>
              <w:rPr>
                <w:b w:val="0"/>
                <w:szCs w:val="24"/>
              </w:rPr>
            </w:pPr>
          </w:p>
        </w:tc>
        <w:tc>
          <w:tcPr>
            <w:tcW w:w="4322" w:type="dxa"/>
          </w:tcPr>
          <w:p w:rsidR="000A2F79" w:rsidRDefault="000A2F79" w:rsidP="005F2511">
            <w:pPr>
              <w:pStyle w:val="SemEspaamento"/>
              <w:cnfStyle w:val="000000010000" w:firstRow="0" w:lastRow="0" w:firstColumn="0" w:lastColumn="0" w:oddVBand="0" w:evenVBand="0" w:oddHBand="0" w:evenHBand="1" w:firstRowFirstColumn="0" w:firstRowLastColumn="0" w:lastRowFirstColumn="0" w:lastRowLastColumn="0"/>
              <w:rPr>
                <w:szCs w:val="24"/>
              </w:rPr>
            </w:pPr>
          </w:p>
          <w:p w:rsidR="000A2F79" w:rsidRDefault="000A2F79" w:rsidP="005F2511">
            <w:pPr>
              <w:pStyle w:val="SemEspaamento"/>
              <w:cnfStyle w:val="000000010000" w:firstRow="0" w:lastRow="0" w:firstColumn="0" w:lastColumn="0" w:oddVBand="0" w:evenVBand="0" w:oddHBand="0" w:evenHBand="1" w:firstRowFirstColumn="0" w:firstRowLastColumn="0" w:lastRowFirstColumn="0" w:lastRowLastColumn="0"/>
              <w:rPr>
                <w:szCs w:val="24"/>
              </w:rPr>
            </w:pPr>
            <w:r>
              <w:rPr>
                <w:szCs w:val="24"/>
              </w:rPr>
              <w:t>Ensino médio</w:t>
            </w:r>
          </w:p>
        </w:tc>
      </w:tr>
    </w:tbl>
    <w:p w:rsidR="008803A2" w:rsidRDefault="008B20A5" w:rsidP="000A2F79">
      <w:pPr>
        <w:pStyle w:val="SemEspaamento"/>
        <w:jc w:val="center"/>
        <w:rPr>
          <w:sz w:val="20"/>
          <w:szCs w:val="20"/>
        </w:rPr>
      </w:pPr>
      <w:r>
        <w:rPr>
          <w:b/>
          <w:sz w:val="20"/>
          <w:szCs w:val="20"/>
        </w:rPr>
        <w:t>Quadro 1</w:t>
      </w:r>
      <w:r w:rsidR="008803A2" w:rsidRPr="0088728E">
        <w:rPr>
          <w:b/>
          <w:sz w:val="20"/>
          <w:szCs w:val="20"/>
        </w:rPr>
        <w:t>:</w:t>
      </w:r>
      <w:r w:rsidR="008803A2">
        <w:rPr>
          <w:sz w:val="20"/>
          <w:szCs w:val="20"/>
        </w:rPr>
        <w:t xml:space="preserve"> relação entre o período escolar e </w:t>
      </w:r>
      <w:r w:rsidR="008803A2" w:rsidRPr="0088728E">
        <w:rPr>
          <w:sz w:val="20"/>
          <w:szCs w:val="20"/>
        </w:rPr>
        <w:t>os tipos de dicionários pedagógicos para falantes nativos segundo uma oposição funcional</w:t>
      </w:r>
      <w:r w:rsidR="004A59D6">
        <w:rPr>
          <w:sz w:val="20"/>
          <w:szCs w:val="20"/>
        </w:rPr>
        <w:t xml:space="preserve"> (</w:t>
      </w:r>
      <w:r w:rsidR="00B940D1">
        <w:rPr>
          <w:sz w:val="20"/>
          <w:szCs w:val="20"/>
        </w:rPr>
        <w:t>BRANGEL,</w:t>
      </w:r>
      <w:r w:rsidR="004A59D6">
        <w:rPr>
          <w:sz w:val="20"/>
          <w:szCs w:val="20"/>
        </w:rPr>
        <w:t xml:space="preserve"> 2013a)</w:t>
      </w:r>
    </w:p>
    <w:p w:rsidR="00620D01" w:rsidRDefault="00620D01" w:rsidP="000A2F79">
      <w:pPr>
        <w:pStyle w:val="SemEspaamento"/>
        <w:spacing w:line="360" w:lineRule="auto"/>
        <w:jc w:val="center"/>
        <w:rPr>
          <w:sz w:val="20"/>
          <w:szCs w:val="20"/>
        </w:rPr>
      </w:pPr>
    </w:p>
    <w:p w:rsidR="008803A2" w:rsidRDefault="00F2468C" w:rsidP="000A2F79">
      <w:pPr>
        <w:pStyle w:val="SemEspaamento"/>
        <w:spacing w:line="360" w:lineRule="auto"/>
        <w:ind w:firstLine="708"/>
        <w:rPr>
          <w:szCs w:val="24"/>
        </w:rPr>
      </w:pPr>
      <w:r>
        <w:t>A</w:t>
      </w:r>
      <w:r w:rsidR="008803A2">
        <w:t xml:space="preserve"> partir desta oposição, o dicionário intermediário pode ser classificado como </w:t>
      </w:r>
      <w:r w:rsidR="008803A2">
        <w:rPr>
          <w:szCs w:val="24"/>
        </w:rPr>
        <w:t>um</w:t>
      </w:r>
      <w:r>
        <w:rPr>
          <w:szCs w:val="24"/>
        </w:rPr>
        <w:t>a obra</w:t>
      </w:r>
      <w:r w:rsidR="008803A2">
        <w:rPr>
          <w:szCs w:val="24"/>
        </w:rPr>
        <w:t xml:space="preserve"> lexicográfic</w:t>
      </w:r>
      <w:r>
        <w:rPr>
          <w:szCs w:val="24"/>
        </w:rPr>
        <w:t>a voltada</w:t>
      </w:r>
      <w:r w:rsidR="008803A2">
        <w:rPr>
          <w:szCs w:val="24"/>
        </w:rPr>
        <w:t xml:space="preserve"> para o ensino e aprendizagem</w:t>
      </w:r>
      <w:r>
        <w:rPr>
          <w:szCs w:val="24"/>
        </w:rPr>
        <w:t xml:space="preserve"> da língua materna, a ser utilizada</w:t>
      </w:r>
      <w:r w:rsidR="008803A2">
        <w:rPr>
          <w:szCs w:val="24"/>
        </w:rPr>
        <w:t xml:space="preserve"> no segundo ciclo do ensino fundamental, por crianças em fase de consolidação do domínio da linguagem escrita (cf. </w:t>
      </w:r>
      <w:r>
        <w:rPr>
          <w:szCs w:val="24"/>
        </w:rPr>
        <w:t xml:space="preserve">PCN, 1997, </w:t>
      </w:r>
      <w:r w:rsidR="00B940D1">
        <w:rPr>
          <w:szCs w:val="24"/>
        </w:rPr>
        <w:t>BRANGEL</w:t>
      </w:r>
      <w:r>
        <w:rPr>
          <w:szCs w:val="24"/>
        </w:rPr>
        <w:t>, 2013a, 2013b)</w:t>
      </w:r>
      <w:r w:rsidR="008803A2">
        <w:rPr>
          <w:szCs w:val="24"/>
        </w:rPr>
        <w:t>.</w:t>
      </w:r>
    </w:p>
    <w:p w:rsidR="000A2F79" w:rsidRDefault="000A2F79" w:rsidP="000A2F79">
      <w:pPr>
        <w:pStyle w:val="SemEspaamento"/>
        <w:spacing w:line="360" w:lineRule="auto"/>
        <w:ind w:firstLine="708"/>
        <w:rPr>
          <w:szCs w:val="24"/>
        </w:rPr>
      </w:pPr>
    </w:p>
    <w:p w:rsidR="008803A2" w:rsidRPr="000A2F79" w:rsidRDefault="008803A2" w:rsidP="008803A2">
      <w:pPr>
        <w:pStyle w:val="SemEspaamento"/>
        <w:spacing w:line="360" w:lineRule="auto"/>
        <w:rPr>
          <w:b/>
          <w:szCs w:val="24"/>
        </w:rPr>
      </w:pPr>
      <w:r w:rsidRPr="000A2F79">
        <w:rPr>
          <w:b/>
          <w:szCs w:val="24"/>
        </w:rPr>
        <w:t>O dicionário intermediário sob uma perspectiva linguística</w:t>
      </w:r>
    </w:p>
    <w:p w:rsidR="008803A2" w:rsidRPr="00A46F6E" w:rsidRDefault="008803A2" w:rsidP="008803A2">
      <w:pPr>
        <w:pStyle w:val="SemEspaamento"/>
        <w:spacing w:line="360" w:lineRule="auto"/>
        <w:rPr>
          <w:szCs w:val="24"/>
        </w:rPr>
      </w:pPr>
    </w:p>
    <w:p w:rsidR="008803A2" w:rsidRDefault="009275C6" w:rsidP="008803A2">
      <w:pPr>
        <w:pStyle w:val="SemEspaamento"/>
        <w:spacing w:line="360" w:lineRule="auto"/>
        <w:ind w:firstLine="708"/>
      </w:pPr>
      <w:r>
        <w:t xml:space="preserve">Conforme previamente mencionado, para que o enquadramento taxonômico do dicionário intermediário seja completo, não basta que a obra seja classificada </w:t>
      </w:r>
      <w:r w:rsidR="00C217C6">
        <w:t xml:space="preserve">apenas </w:t>
      </w:r>
      <w:r>
        <w:t xml:space="preserve">por uma perspectiva funcional, </w:t>
      </w:r>
      <w:r w:rsidR="00C217C6">
        <w:t>devendo</w:t>
      </w:r>
      <w:r>
        <w:t xml:space="preserve">, também, </w:t>
      </w:r>
      <w:r w:rsidR="00C217C6">
        <w:t>submeter-se a</w:t>
      </w:r>
      <w:r>
        <w:t xml:space="preserve"> uma </w:t>
      </w:r>
      <w:r w:rsidR="00C217C6">
        <w:t>classificação</w:t>
      </w:r>
      <w:r>
        <w:t xml:space="preserve"> linguística</w:t>
      </w:r>
      <w:r w:rsidR="00C217C6">
        <w:t>.</w:t>
      </w:r>
      <w:r w:rsidR="0045360E">
        <w:t xml:space="preserve"> Dentre as opções disponíveis na literatura, os</w:t>
      </w:r>
      <w:r w:rsidR="008803A2">
        <w:t xml:space="preserve"> critérios estabelecidos por </w:t>
      </w:r>
      <w:proofErr w:type="spellStart"/>
      <w:r w:rsidR="008803A2">
        <w:t>Haensch</w:t>
      </w:r>
      <w:proofErr w:type="spellEnd"/>
      <w:r w:rsidR="008803A2">
        <w:t xml:space="preserve"> </w:t>
      </w:r>
      <w:r w:rsidR="008803A2" w:rsidRPr="00BB2F80">
        <w:rPr>
          <w:i/>
        </w:rPr>
        <w:t>et. al</w:t>
      </w:r>
      <w:r w:rsidR="008803A2">
        <w:t xml:space="preserve"> (1982)</w:t>
      </w:r>
      <w:r w:rsidR="008803A2">
        <w:rPr>
          <w:rStyle w:val="Refdenotaderodap"/>
        </w:rPr>
        <w:footnoteReference w:id="4"/>
      </w:r>
      <w:r w:rsidR="00D17EE4">
        <w:t>, previamente adotados por Farias (2009),</w:t>
      </w:r>
      <w:r w:rsidR="0045360E">
        <w:t xml:space="preserve"> revelaram-se os mais satisfatórios para os propósitos do presente artigo.</w:t>
      </w:r>
    </w:p>
    <w:p w:rsidR="008803A2" w:rsidRDefault="0045360E" w:rsidP="00347C05">
      <w:pPr>
        <w:pStyle w:val="SemEspaamento"/>
        <w:spacing w:line="360" w:lineRule="auto"/>
        <w:ind w:firstLine="708"/>
      </w:pPr>
      <w:r>
        <w:t>Desta forma, v</w:t>
      </w:r>
      <w:r w:rsidR="008803A2">
        <w:t xml:space="preserve">alendo-se da taxonomia proposta por </w:t>
      </w:r>
      <w:proofErr w:type="spellStart"/>
      <w:r w:rsidR="008803A2">
        <w:t>Haensch</w:t>
      </w:r>
      <w:proofErr w:type="spellEnd"/>
      <w:r w:rsidR="008803A2">
        <w:t xml:space="preserve"> </w:t>
      </w:r>
      <w:r w:rsidR="008803A2" w:rsidRPr="00BB2F80">
        <w:rPr>
          <w:i/>
        </w:rPr>
        <w:t xml:space="preserve">et. </w:t>
      </w:r>
      <w:proofErr w:type="gramStart"/>
      <w:r w:rsidR="008803A2" w:rsidRPr="00BB2F80">
        <w:rPr>
          <w:i/>
        </w:rPr>
        <w:t>al</w:t>
      </w:r>
      <w:proofErr w:type="gramEnd"/>
      <w:r w:rsidR="008803A2">
        <w:t xml:space="preserve"> (1982), é possível </w:t>
      </w:r>
      <w:r w:rsidR="00556B3C">
        <w:t>arrolar</w:t>
      </w:r>
      <w:r w:rsidR="008803A2">
        <w:t xml:space="preserve"> as seguintes dicotomias linguística</w:t>
      </w:r>
      <w:r w:rsidR="00347C05">
        <w:t>s</w:t>
      </w:r>
      <w:r w:rsidR="008803A2">
        <w:t xml:space="preserve">: caráter linguístico </w:t>
      </w:r>
      <w:r w:rsidR="008803A2">
        <w:rPr>
          <w:i/>
        </w:rPr>
        <w:t xml:space="preserve">versus </w:t>
      </w:r>
      <w:r w:rsidR="008803A2">
        <w:t xml:space="preserve">caráter enciclopédico, dicionário monolíngue </w:t>
      </w:r>
      <w:r w:rsidR="008803A2">
        <w:rPr>
          <w:i/>
        </w:rPr>
        <w:t xml:space="preserve">versus </w:t>
      </w:r>
      <w:r w:rsidR="008803A2">
        <w:t xml:space="preserve">dicionário bilíngue ou multilíngue, semasiologia </w:t>
      </w:r>
      <w:r w:rsidR="008803A2">
        <w:rPr>
          <w:i/>
        </w:rPr>
        <w:t xml:space="preserve">versus </w:t>
      </w:r>
      <w:r w:rsidR="008803A2">
        <w:t xml:space="preserve">onomasiologia, seleção léxica geral </w:t>
      </w:r>
      <w:r w:rsidR="008803A2">
        <w:rPr>
          <w:i/>
        </w:rPr>
        <w:t xml:space="preserve">versus </w:t>
      </w:r>
      <w:r w:rsidR="008803A2">
        <w:t xml:space="preserve">seleção léxica parcial, codificação exaustiva </w:t>
      </w:r>
      <w:r w:rsidR="008803A2">
        <w:rPr>
          <w:i/>
        </w:rPr>
        <w:t xml:space="preserve">versus </w:t>
      </w:r>
      <w:r w:rsidR="008803A2">
        <w:t xml:space="preserve">codificação seletiva e sincronia </w:t>
      </w:r>
      <w:r w:rsidR="008803A2">
        <w:rPr>
          <w:i/>
        </w:rPr>
        <w:t xml:space="preserve">versus </w:t>
      </w:r>
      <w:r w:rsidR="008803A2">
        <w:t xml:space="preserve">diacronia. </w:t>
      </w:r>
      <w:r w:rsidR="00347C05">
        <w:t xml:space="preserve">O cotejo destas características </w:t>
      </w:r>
      <w:r w:rsidR="00556B3C">
        <w:t>leva à caracterização do</w:t>
      </w:r>
      <w:r w:rsidR="008803A2">
        <w:t xml:space="preserve"> dicionário intermediário</w:t>
      </w:r>
      <w:r w:rsidR="008803A2" w:rsidRPr="00491878">
        <w:t xml:space="preserve"> como uma obra de cunho linguístico, mon</w:t>
      </w:r>
      <w:r w:rsidR="008803A2">
        <w:t>olíngue, semasiológico, geral, seletivo</w:t>
      </w:r>
      <w:r w:rsidR="008803A2" w:rsidRPr="00491878">
        <w:t xml:space="preserve"> e sincrônico, sendo:</w:t>
      </w:r>
    </w:p>
    <w:p w:rsidR="008803A2" w:rsidRDefault="008803A2" w:rsidP="008803A2">
      <w:pPr>
        <w:pStyle w:val="SemEspaamento"/>
        <w:spacing w:line="360" w:lineRule="auto"/>
        <w:ind w:firstLine="708"/>
      </w:pPr>
    </w:p>
    <w:p w:rsidR="008803A2" w:rsidRPr="007D42DB" w:rsidRDefault="008803A2" w:rsidP="008803A2">
      <w:pPr>
        <w:pStyle w:val="SemEspaamento"/>
        <w:numPr>
          <w:ilvl w:val="0"/>
          <w:numId w:val="2"/>
        </w:numPr>
        <w:spacing w:line="360" w:lineRule="auto"/>
        <w:ind w:left="709"/>
      </w:pPr>
      <w:proofErr w:type="gramStart"/>
      <w:r w:rsidRPr="007D42DB">
        <w:t>linguístico</w:t>
      </w:r>
      <w:proofErr w:type="gramEnd"/>
      <w:r w:rsidRPr="007D42DB">
        <w:t xml:space="preserve"> porque oferece informações relativas à língua;</w:t>
      </w:r>
    </w:p>
    <w:p w:rsidR="008803A2" w:rsidRPr="007D42DB" w:rsidRDefault="008803A2" w:rsidP="008803A2">
      <w:pPr>
        <w:pStyle w:val="SemEspaamento"/>
        <w:numPr>
          <w:ilvl w:val="0"/>
          <w:numId w:val="2"/>
        </w:numPr>
        <w:spacing w:line="360" w:lineRule="auto"/>
        <w:ind w:left="709"/>
      </w:pPr>
      <w:proofErr w:type="gramStart"/>
      <w:r w:rsidRPr="007D42DB">
        <w:t>monolíngue</w:t>
      </w:r>
      <w:proofErr w:type="gramEnd"/>
      <w:r w:rsidRPr="007D42DB">
        <w:t xml:space="preserve"> porque se destina ao aprendizado formal da língua materna;</w:t>
      </w:r>
    </w:p>
    <w:p w:rsidR="008803A2" w:rsidRPr="007D42DB" w:rsidRDefault="008803A2" w:rsidP="008803A2">
      <w:pPr>
        <w:pStyle w:val="SemEspaamento"/>
        <w:numPr>
          <w:ilvl w:val="0"/>
          <w:numId w:val="2"/>
        </w:numPr>
        <w:spacing w:line="360" w:lineRule="auto"/>
        <w:ind w:left="709"/>
      </w:pPr>
      <w:proofErr w:type="gramStart"/>
      <w:r w:rsidRPr="007D42DB">
        <w:lastRenderedPageBreak/>
        <w:t>semasiológico</w:t>
      </w:r>
      <w:proofErr w:type="gramEnd"/>
      <w:r w:rsidRPr="007D42DB">
        <w:t xml:space="preserve"> porque o ato da consulta parte da lista das palavras arroladas;</w:t>
      </w:r>
    </w:p>
    <w:p w:rsidR="008803A2" w:rsidRPr="007D42DB" w:rsidRDefault="008803A2" w:rsidP="008803A2">
      <w:pPr>
        <w:pStyle w:val="SemEspaamento"/>
        <w:numPr>
          <w:ilvl w:val="0"/>
          <w:numId w:val="2"/>
        </w:numPr>
        <w:spacing w:line="360" w:lineRule="auto"/>
        <w:ind w:left="709"/>
      </w:pPr>
      <w:proofErr w:type="gramStart"/>
      <w:r w:rsidRPr="007D42DB">
        <w:t>geral</w:t>
      </w:r>
      <w:proofErr w:type="gramEnd"/>
      <w:r w:rsidRPr="007D42DB">
        <w:t xml:space="preserve"> porque a seleção do léxico parte do vocabulário geral do português;</w:t>
      </w:r>
    </w:p>
    <w:p w:rsidR="008803A2" w:rsidRPr="007D42DB" w:rsidRDefault="008803A2" w:rsidP="008803A2">
      <w:pPr>
        <w:pStyle w:val="SemEspaamento"/>
        <w:numPr>
          <w:ilvl w:val="0"/>
          <w:numId w:val="2"/>
        </w:numPr>
        <w:spacing w:line="360" w:lineRule="auto"/>
        <w:ind w:left="709"/>
      </w:pPr>
      <w:proofErr w:type="gramStart"/>
      <w:r w:rsidRPr="007D42DB">
        <w:t>seletivo</w:t>
      </w:r>
      <w:proofErr w:type="gramEnd"/>
      <w:r w:rsidRPr="007D42DB">
        <w:t xml:space="preserve"> porque não contempla vocabulário desusado ou de baixa frequência;</w:t>
      </w:r>
    </w:p>
    <w:p w:rsidR="008803A2" w:rsidRDefault="008803A2" w:rsidP="008803A2">
      <w:pPr>
        <w:pStyle w:val="SemEspaamento"/>
        <w:numPr>
          <w:ilvl w:val="0"/>
          <w:numId w:val="2"/>
        </w:numPr>
        <w:spacing w:line="360" w:lineRule="auto"/>
        <w:ind w:left="709"/>
      </w:pPr>
      <w:proofErr w:type="gramStart"/>
      <w:r w:rsidRPr="007D42DB">
        <w:t>sincrônico</w:t>
      </w:r>
      <w:proofErr w:type="gramEnd"/>
      <w:r w:rsidRPr="003A549D">
        <w:rPr>
          <w:i/>
        </w:rPr>
        <w:t xml:space="preserve"> </w:t>
      </w:r>
      <w:r>
        <w:t>porque contempla palavras e significados do português contemporâneo.</w:t>
      </w:r>
    </w:p>
    <w:p w:rsidR="008803A2" w:rsidRDefault="008803A2" w:rsidP="008803A2">
      <w:pPr>
        <w:pStyle w:val="SemEspaamento"/>
        <w:spacing w:line="360" w:lineRule="auto"/>
      </w:pPr>
      <w:r>
        <w:tab/>
      </w:r>
    </w:p>
    <w:p w:rsidR="008803A2" w:rsidRDefault="008803A2" w:rsidP="006048EC">
      <w:pPr>
        <w:pStyle w:val="SemEspaamento"/>
        <w:spacing w:line="360" w:lineRule="auto"/>
      </w:pPr>
      <w:r>
        <w:tab/>
      </w:r>
      <w:r w:rsidR="001F4A54">
        <w:t>F</w:t>
      </w:r>
      <w:r w:rsidR="0081416D">
        <w:t xml:space="preserve">ixadas </w:t>
      </w:r>
      <w:r>
        <w:t>as principais características linguísticas do dicionário intermediário, é possível relacionar algumas destas características às demandas curriculares do segundo ciclo do ensino fundamental e, assim, estimar de que mane</w:t>
      </w:r>
      <w:r w:rsidR="00D17EE4">
        <w:t xml:space="preserve">ira os aspectos linguísticos </w:t>
      </w:r>
      <w:r w:rsidR="00907BED">
        <w:t>da obra</w:t>
      </w:r>
      <w:r>
        <w:t xml:space="preserve"> poder</w:t>
      </w:r>
      <w:r w:rsidR="00907BED">
        <w:t>iam suprir as necessidades dos potenciais</w:t>
      </w:r>
      <w:r>
        <w:t xml:space="preserve"> consulentes. Para tanto, </w:t>
      </w:r>
      <w:r w:rsidR="0081416D">
        <w:t>buscou-se</w:t>
      </w:r>
      <w:r>
        <w:t xml:space="preserve"> nos Parâmetros Curriculares Nacionais (</w:t>
      </w:r>
      <w:r w:rsidR="00907BED">
        <w:t>doravante PCN</w:t>
      </w:r>
      <w:r>
        <w:t>)</w:t>
      </w:r>
      <w:r w:rsidR="0081416D">
        <w:rPr>
          <w:rStyle w:val="Refdenotaderodap"/>
        </w:rPr>
        <w:footnoteReference w:id="5"/>
      </w:r>
      <w:r>
        <w:t xml:space="preserve"> informações a respeito dos conteúdos trabalhados ao longo do segundo ciclo do ensino fundamental e os objetivos do ciclo no que tange </w:t>
      </w:r>
      <w:r w:rsidR="00D4057E">
        <w:t>a</w:t>
      </w:r>
      <w:r>
        <w:t xml:space="preserve">o ensino </w:t>
      </w:r>
      <w:r w:rsidR="0081416D">
        <w:t>de língua portuguesa.</w:t>
      </w:r>
      <w:r w:rsidR="00907BED">
        <w:t xml:space="preserve"> O cotejo das informações permitiu</w:t>
      </w:r>
      <w:r>
        <w:t xml:space="preserve"> a seguinte correlação:</w:t>
      </w:r>
    </w:p>
    <w:p w:rsidR="00ED07EF" w:rsidRDefault="00ED07EF" w:rsidP="006048EC">
      <w:pPr>
        <w:pStyle w:val="SemEspaamento"/>
        <w:spacing w:line="360" w:lineRule="auto"/>
      </w:pPr>
    </w:p>
    <w:tbl>
      <w:tblPr>
        <w:tblStyle w:val="GradeClara"/>
        <w:tblW w:w="0" w:type="auto"/>
        <w:jc w:val="center"/>
        <w:tblLook w:val="04A0" w:firstRow="1" w:lastRow="0" w:firstColumn="1" w:lastColumn="0" w:noHBand="0" w:noVBand="1"/>
      </w:tblPr>
      <w:tblGrid>
        <w:gridCol w:w="3652"/>
        <w:gridCol w:w="4992"/>
      </w:tblGrid>
      <w:tr w:rsidR="000A2F79" w:rsidTr="00ED07E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2" w:type="dxa"/>
          </w:tcPr>
          <w:p w:rsidR="000A2F79" w:rsidRPr="00711F39" w:rsidRDefault="000A2F79" w:rsidP="005F2511">
            <w:pPr>
              <w:pStyle w:val="SemEspaamento"/>
              <w:jc w:val="center"/>
              <w:rPr>
                <w:sz w:val="22"/>
              </w:rPr>
            </w:pPr>
            <w:r w:rsidRPr="00A121BD">
              <w:rPr>
                <w:szCs w:val="24"/>
              </w:rPr>
              <w:t>Características do dicionário intermediário</w:t>
            </w:r>
          </w:p>
        </w:tc>
        <w:tc>
          <w:tcPr>
            <w:tcW w:w="4992" w:type="dxa"/>
          </w:tcPr>
          <w:p w:rsidR="000A2F79" w:rsidRPr="00A121BD" w:rsidRDefault="000A2F79" w:rsidP="005F2511">
            <w:pPr>
              <w:pStyle w:val="SemEspaamento"/>
              <w:jc w:val="center"/>
              <w:cnfStyle w:val="100000000000" w:firstRow="1" w:lastRow="0" w:firstColumn="0" w:lastColumn="0" w:oddVBand="0" w:evenVBand="0" w:oddHBand="0" w:evenHBand="0" w:firstRowFirstColumn="0" w:firstRowLastColumn="0" w:lastRowFirstColumn="0" w:lastRowLastColumn="0"/>
              <w:rPr>
                <w:szCs w:val="24"/>
              </w:rPr>
            </w:pPr>
            <w:r w:rsidRPr="00A121BD">
              <w:rPr>
                <w:szCs w:val="24"/>
              </w:rPr>
              <w:t>Demandas curriculares atendidas</w:t>
            </w:r>
          </w:p>
        </w:tc>
      </w:tr>
      <w:tr w:rsidR="000A2F79" w:rsidTr="00ED07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2" w:type="dxa"/>
          </w:tcPr>
          <w:p w:rsidR="000A2F79" w:rsidRPr="0081416D" w:rsidRDefault="000A2F79" w:rsidP="005F2511">
            <w:pPr>
              <w:pStyle w:val="SemEspaamento"/>
              <w:jc w:val="center"/>
              <w:rPr>
                <w:sz w:val="22"/>
              </w:rPr>
            </w:pPr>
          </w:p>
          <w:p w:rsidR="000A2F79" w:rsidRPr="0081416D" w:rsidRDefault="000A2F79" w:rsidP="005F2511">
            <w:pPr>
              <w:pStyle w:val="SemEspaamento"/>
              <w:jc w:val="center"/>
              <w:rPr>
                <w:sz w:val="22"/>
              </w:rPr>
            </w:pPr>
            <w:r w:rsidRPr="0081416D">
              <w:rPr>
                <w:sz w:val="22"/>
              </w:rPr>
              <w:t>Traço linguístico</w:t>
            </w:r>
          </w:p>
        </w:tc>
        <w:tc>
          <w:tcPr>
            <w:tcW w:w="4992" w:type="dxa"/>
          </w:tcPr>
          <w:p w:rsidR="000A2F79" w:rsidRPr="00711F39" w:rsidRDefault="000A2F79" w:rsidP="005F25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11F39">
              <w:rPr>
                <w:rFonts w:ascii="Times New Roman" w:hAnsi="Times New Roman"/>
              </w:rPr>
              <w:t>- Aprendizagem formal do português</w:t>
            </w:r>
          </w:p>
          <w:p w:rsidR="000A2F79" w:rsidRPr="00711F39" w:rsidRDefault="000A2F79" w:rsidP="005F2511">
            <w:pPr>
              <w:jc w:val="both"/>
              <w:cnfStyle w:val="000000100000" w:firstRow="0" w:lastRow="0" w:firstColumn="0" w:lastColumn="0" w:oddVBand="0" w:evenVBand="0" w:oddHBand="1" w:evenHBand="0" w:firstRowFirstColumn="0" w:firstRowLastColumn="0" w:lastRowFirstColumn="0" w:lastRowLastColumn="0"/>
            </w:pPr>
            <w:r w:rsidRPr="00711F39">
              <w:rPr>
                <w:rFonts w:ascii="Times New Roman" w:hAnsi="Times New Roman"/>
              </w:rPr>
              <w:t xml:space="preserve">- Utilização da leitura para alcançar diferentes objetivos </w:t>
            </w:r>
          </w:p>
        </w:tc>
      </w:tr>
      <w:tr w:rsidR="000A2F79" w:rsidTr="00ED07E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2" w:type="dxa"/>
          </w:tcPr>
          <w:p w:rsidR="000A2F79" w:rsidRPr="0081416D" w:rsidRDefault="000A2F79" w:rsidP="005F2511">
            <w:pPr>
              <w:pStyle w:val="SemEspaamento"/>
              <w:jc w:val="center"/>
              <w:rPr>
                <w:sz w:val="22"/>
              </w:rPr>
            </w:pPr>
          </w:p>
          <w:p w:rsidR="000A2F79" w:rsidRPr="0081416D" w:rsidRDefault="000A2F79" w:rsidP="005F2511">
            <w:pPr>
              <w:pStyle w:val="SemEspaamento"/>
              <w:jc w:val="center"/>
              <w:rPr>
                <w:sz w:val="22"/>
              </w:rPr>
            </w:pPr>
            <w:r w:rsidRPr="0081416D">
              <w:rPr>
                <w:sz w:val="22"/>
              </w:rPr>
              <w:t>Traço semasiológico</w:t>
            </w:r>
          </w:p>
        </w:tc>
        <w:tc>
          <w:tcPr>
            <w:tcW w:w="4992" w:type="dxa"/>
          </w:tcPr>
          <w:p w:rsidR="000A2F79" w:rsidRPr="00711F39" w:rsidRDefault="000A2F79" w:rsidP="005F2511">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711F39">
              <w:rPr>
                <w:rFonts w:ascii="Times New Roman" w:hAnsi="Times New Roman"/>
              </w:rPr>
              <w:t>- Fixação do domínio do alfabeto</w:t>
            </w:r>
          </w:p>
          <w:p w:rsidR="000A2F79" w:rsidRPr="00711F39" w:rsidRDefault="000A2F79" w:rsidP="005F2511">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711F39">
              <w:rPr>
                <w:rFonts w:ascii="Times New Roman" w:hAnsi="Times New Roman"/>
              </w:rPr>
              <w:t xml:space="preserve">- Autonomia de consulta a materiais lexicográficos </w:t>
            </w:r>
          </w:p>
          <w:p w:rsidR="000A2F79" w:rsidRPr="00711F39" w:rsidRDefault="000A2F79" w:rsidP="005F2511">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711F39">
              <w:rPr>
                <w:rFonts w:ascii="Times New Roman" w:hAnsi="Times New Roman"/>
              </w:rPr>
              <w:t xml:space="preserve">- Compreensão de textos </w:t>
            </w:r>
          </w:p>
        </w:tc>
      </w:tr>
    </w:tbl>
    <w:p w:rsidR="008803A2" w:rsidRDefault="008803A2" w:rsidP="008803A2">
      <w:pPr>
        <w:pStyle w:val="SemEspaamento"/>
        <w:jc w:val="center"/>
        <w:rPr>
          <w:sz w:val="20"/>
          <w:szCs w:val="20"/>
        </w:rPr>
      </w:pPr>
      <w:r>
        <w:rPr>
          <w:b/>
          <w:sz w:val="20"/>
          <w:szCs w:val="20"/>
        </w:rPr>
        <w:t xml:space="preserve">Quadro </w:t>
      </w:r>
      <w:r w:rsidR="008B20A5">
        <w:rPr>
          <w:b/>
          <w:sz w:val="20"/>
          <w:szCs w:val="20"/>
        </w:rPr>
        <w:t>2</w:t>
      </w:r>
      <w:r>
        <w:rPr>
          <w:b/>
          <w:sz w:val="20"/>
          <w:szCs w:val="20"/>
        </w:rPr>
        <w:t xml:space="preserve">: </w:t>
      </w:r>
      <w:r>
        <w:rPr>
          <w:sz w:val="20"/>
          <w:szCs w:val="20"/>
        </w:rPr>
        <w:t>relação entre algumas características linguísticas do dicionário intermediário e as demandas curriculares do segundo ciclo do ensino fundamental (de acordo com os PCN</w:t>
      </w:r>
      <w:r w:rsidR="00907BED">
        <w:rPr>
          <w:sz w:val="20"/>
          <w:szCs w:val="20"/>
        </w:rPr>
        <w:t>,</w:t>
      </w:r>
      <w:r>
        <w:rPr>
          <w:sz w:val="20"/>
          <w:szCs w:val="20"/>
        </w:rPr>
        <w:t xml:space="preserve"> 1997)</w:t>
      </w:r>
    </w:p>
    <w:p w:rsidR="00620D01" w:rsidRDefault="00620D01" w:rsidP="008803A2">
      <w:pPr>
        <w:pStyle w:val="SemEspaamento"/>
        <w:jc w:val="center"/>
        <w:rPr>
          <w:sz w:val="20"/>
          <w:szCs w:val="20"/>
        </w:rPr>
      </w:pPr>
    </w:p>
    <w:p w:rsidR="008803A2" w:rsidRPr="00ED07EF" w:rsidRDefault="008803A2" w:rsidP="008803A2">
      <w:pPr>
        <w:pStyle w:val="SemEspaamento"/>
      </w:pPr>
    </w:p>
    <w:p w:rsidR="008803A2" w:rsidRDefault="00906872" w:rsidP="008803A2">
      <w:pPr>
        <w:pStyle w:val="SemEspaamento"/>
        <w:spacing w:line="360" w:lineRule="auto"/>
        <w:ind w:firstLine="708"/>
      </w:pPr>
      <w:r>
        <w:t>O</w:t>
      </w:r>
      <w:r w:rsidR="008803A2">
        <w:t>s traços linguísticos do dicionário intermediário oportunizam</w:t>
      </w:r>
      <w:r>
        <w:t>, portanto,</w:t>
      </w:r>
      <w:r w:rsidR="008803A2">
        <w:t xml:space="preserve"> a aprendizagem formal de, pelo menos, três aspectos da língua portuguesa: a apreensão da ortografia correta das palavras, a assimilação das regras de acentuação e a compreensão de informações semânticas.</w:t>
      </w:r>
      <w:r w:rsidR="008803A2" w:rsidRPr="0044088E">
        <w:t xml:space="preserve"> </w:t>
      </w:r>
      <w:r w:rsidR="008803A2">
        <w:t>Estes três conhecimentos linguísticos podem ser apreendidos por intermédio do comentário de forma e do comentário semântico do dicionário, que serão apresentados e discutidos mais adiante, ao longo das considerações sobre o perfil do usuário.</w:t>
      </w:r>
    </w:p>
    <w:p w:rsidR="008803A2" w:rsidRPr="007D42DB" w:rsidRDefault="008803A2" w:rsidP="008803A2">
      <w:pPr>
        <w:pStyle w:val="SemEspaamento"/>
        <w:spacing w:line="360" w:lineRule="auto"/>
        <w:ind w:firstLine="708"/>
      </w:pPr>
      <w:r>
        <w:lastRenderedPageBreak/>
        <w:t xml:space="preserve">Ao adquirir o traço </w:t>
      </w:r>
      <w:r w:rsidRPr="007D42DB">
        <w:t>linguístico em oposição ao traço enciclopédico</w:t>
      </w:r>
      <w:r>
        <w:t xml:space="preserve">, o dicionário intermediário assume características que auxiliam a aprendizagem formal do português, uma vez que providencia a seus consulentes informações relativas à língua, como a separação silábica, a ortografia e o significado das palavras. O traço </w:t>
      </w:r>
      <w:r w:rsidRPr="007D42DB">
        <w:t>linguístico</w:t>
      </w:r>
      <w:r>
        <w:t xml:space="preserve"> também torna o dicionário intermediário uma ferramenta potencialmente útil ao consulente que busca aprimorar sua leitura para alcançar diferentes objetivos. Com os diferentes tipos de informações linguísticas oferecidas pelo dicionário, o instrumento lexicográfico permite que o seu uso e correto manuseio forneçam diferentes tipos de conhecimento ao consulente, refletindo o alcance de múltiplos objetivos (pesquisa </w:t>
      </w:r>
      <w:r w:rsidRPr="007D42DB">
        <w:t>ortográfica, conhecimento do conteúdo semântico e exemplo de uso de uma palavra, por exemplo).</w:t>
      </w:r>
    </w:p>
    <w:p w:rsidR="008803A2" w:rsidRPr="005B0585" w:rsidRDefault="008803A2" w:rsidP="008803A2">
      <w:pPr>
        <w:pStyle w:val="SemEspaamento"/>
        <w:spacing w:line="360" w:lineRule="auto"/>
        <w:ind w:firstLine="708"/>
      </w:pPr>
      <w:r w:rsidRPr="007D42DB">
        <w:t xml:space="preserve"> O traço semasiológico</w:t>
      </w:r>
      <w:r w:rsidR="00D17EE4" w:rsidRPr="007D42DB">
        <w:t>,</w:t>
      </w:r>
      <w:r w:rsidRPr="007D42DB">
        <w:t xml:space="preserve"> em oposição ao traço </w:t>
      </w:r>
      <w:proofErr w:type="spellStart"/>
      <w:r w:rsidRPr="007D42DB">
        <w:t>onomasiológico</w:t>
      </w:r>
      <w:proofErr w:type="spellEnd"/>
      <w:r w:rsidRPr="007D42DB">
        <w:t xml:space="preserve">, por sua vez, caracteriza </w:t>
      </w:r>
      <w:r w:rsidR="00163192" w:rsidRPr="007D42DB">
        <w:t>o ponto de partida da consulta d</w:t>
      </w:r>
      <w:r w:rsidRPr="007D42DB">
        <w:t>o dicionário, ou seja, da palavra para o seu significado</w:t>
      </w:r>
      <w:r w:rsidR="00F07770" w:rsidRPr="007D42DB">
        <w:t xml:space="preserve"> </w:t>
      </w:r>
      <w:r w:rsidR="00F07770" w:rsidRPr="007D42DB">
        <w:rPr>
          <w:szCs w:val="24"/>
        </w:rPr>
        <w:t>(</w:t>
      </w:r>
      <w:r w:rsidR="00A373AD" w:rsidRPr="007D42DB">
        <w:rPr>
          <w:szCs w:val="24"/>
        </w:rPr>
        <w:t>HARTMAN</w:t>
      </w:r>
      <w:r w:rsidR="00A373AD">
        <w:rPr>
          <w:szCs w:val="24"/>
        </w:rPr>
        <w:t>N</w:t>
      </w:r>
      <w:r w:rsidR="00A30ED4">
        <w:rPr>
          <w:szCs w:val="24"/>
        </w:rPr>
        <w:t>;</w:t>
      </w:r>
      <w:r w:rsidR="00BB2F80" w:rsidRPr="007D42DB">
        <w:rPr>
          <w:szCs w:val="24"/>
        </w:rPr>
        <w:t xml:space="preserve"> </w:t>
      </w:r>
      <w:r w:rsidR="00A373AD" w:rsidRPr="007D42DB">
        <w:rPr>
          <w:szCs w:val="24"/>
        </w:rPr>
        <w:t>JAMES</w:t>
      </w:r>
      <w:r w:rsidR="00F07770" w:rsidRPr="007D42DB">
        <w:rPr>
          <w:szCs w:val="24"/>
        </w:rPr>
        <w:t xml:space="preserve">, 2002, </w:t>
      </w:r>
      <w:proofErr w:type="spellStart"/>
      <w:r w:rsidR="00F07770" w:rsidRPr="007D42DB">
        <w:rPr>
          <w:szCs w:val="24"/>
        </w:rPr>
        <w:t>s.v</w:t>
      </w:r>
      <w:proofErr w:type="spellEnd"/>
      <w:r w:rsidR="00F07770" w:rsidRPr="00E912E3">
        <w:rPr>
          <w:szCs w:val="24"/>
        </w:rPr>
        <w:t>.</w:t>
      </w:r>
      <w:r w:rsidR="00F07770" w:rsidRPr="00C96165">
        <w:rPr>
          <w:szCs w:val="24"/>
        </w:rPr>
        <w:t xml:space="preserve"> </w:t>
      </w:r>
      <w:proofErr w:type="spellStart"/>
      <w:r w:rsidR="00F07770" w:rsidRPr="00125B66">
        <w:rPr>
          <w:i/>
          <w:szCs w:val="24"/>
        </w:rPr>
        <w:t>semasiological</w:t>
      </w:r>
      <w:proofErr w:type="spellEnd"/>
      <w:r w:rsidR="00F07770" w:rsidRPr="00125B66">
        <w:rPr>
          <w:i/>
          <w:szCs w:val="24"/>
        </w:rPr>
        <w:t xml:space="preserve"> </w:t>
      </w:r>
      <w:proofErr w:type="spellStart"/>
      <w:r w:rsidR="00F07770" w:rsidRPr="00125B66">
        <w:rPr>
          <w:i/>
          <w:szCs w:val="24"/>
        </w:rPr>
        <w:t>dictionary</w:t>
      </w:r>
      <w:proofErr w:type="spellEnd"/>
      <w:r w:rsidR="00F07770" w:rsidRPr="00C96165">
        <w:rPr>
          <w:szCs w:val="24"/>
        </w:rPr>
        <w:t>)</w:t>
      </w:r>
      <w:r>
        <w:t xml:space="preserve">. </w:t>
      </w:r>
      <w:r w:rsidR="00181F49">
        <w:t xml:space="preserve">Conforme sugerido </w:t>
      </w:r>
      <w:r w:rsidR="008B20A5">
        <w:t>no quadro 2</w:t>
      </w:r>
      <w:r w:rsidR="00181F49">
        <w:t>, e</w:t>
      </w:r>
      <w:r>
        <w:t>sta característica</w:t>
      </w:r>
      <w:r w:rsidR="00F07770">
        <w:t xml:space="preserve"> </w:t>
      </w:r>
      <w:r w:rsidR="00181F49">
        <w:t>pode, potencialmente, atender três diferentes demandas do ensino de língua portuguesa para o segundo ciclo. Em primeiro lugar,</w:t>
      </w:r>
      <w:r w:rsidR="00F07770">
        <w:t xml:space="preserve"> </w:t>
      </w:r>
      <w:r w:rsidR="00181F49">
        <w:t xml:space="preserve">a natureza semasiológica da obra pode </w:t>
      </w:r>
      <w:r w:rsidR="00FE1DAC">
        <w:t>auxilia</w:t>
      </w:r>
      <w:r w:rsidR="00181F49">
        <w:t>r</w:t>
      </w:r>
      <w:r w:rsidR="00FE1DAC">
        <w:t xml:space="preserve"> o consulente </w:t>
      </w:r>
      <w:r w:rsidR="00181F49">
        <w:t>na tarefa de fixação</w:t>
      </w:r>
      <w:r>
        <w:t xml:space="preserve"> do alfabeto. </w:t>
      </w:r>
      <w:r w:rsidR="00181F49">
        <w:t>Além disso, e como consequência direta do domínio do alfabeto</w:t>
      </w:r>
      <w:r>
        <w:t xml:space="preserve">, o caráter semasiológico permite, também, </w:t>
      </w:r>
      <w:r w:rsidR="00906872">
        <w:t xml:space="preserve">que </w:t>
      </w:r>
      <w:r w:rsidR="00181F49">
        <w:t>o consulente adquira</w:t>
      </w:r>
      <w:r w:rsidR="00906872">
        <w:t xml:space="preserve"> uma maior</w:t>
      </w:r>
      <w:r>
        <w:t xml:space="preserve"> autonomia de cons</w:t>
      </w:r>
      <w:r w:rsidR="00181F49">
        <w:t>ulta a materiais lexicográficos</w:t>
      </w:r>
      <w:r>
        <w:t xml:space="preserve">. </w:t>
      </w:r>
      <w:r w:rsidR="00181F49">
        <w:t>Em terceiro lugar</w:t>
      </w:r>
      <w:r>
        <w:t xml:space="preserve">, por ser um instrumento que fornece prioritariamente o significado das palavras arroladas, o dicionário intermediário </w:t>
      </w:r>
      <w:r w:rsidR="00FE1DAC">
        <w:t>coloca-se</w:t>
      </w:r>
      <w:r w:rsidR="00181F49">
        <w:t>, também,</w:t>
      </w:r>
      <w:r w:rsidR="00FE1DAC">
        <w:t xml:space="preserve"> como</w:t>
      </w:r>
      <w:r>
        <w:t xml:space="preserve"> uma ferramenta útil à compreensão de textos</w:t>
      </w:r>
      <w:r w:rsidR="00FD7A9C">
        <w:t>, auxiliando o consulente nas tarefas de interpretação textual</w:t>
      </w:r>
      <w:r>
        <w:t xml:space="preserve">. Na seção referente à função da obra, </w:t>
      </w:r>
      <w:r w:rsidR="009A5880">
        <w:t>será retomada,</w:t>
      </w:r>
      <w:r>
        <w:t xml:space="preserve"> de maneira mais aprofundada</w:t>
      </w:r>
      <w:r w:rsidR="009A5880">
        <w:t>,</w:t>
      </w:r>
      <w:r>
        <w:t xml:space="preserve"> a oposição entre obras semasiológicas e obras </w:t>
      </w:r>
      <w:proofErr w:type="spellStart"/>
      <w:r>
        <w:t>onomasiológicas</w:t>
      </w:r>
      <w:proofErr w:type="spellEnd"/>
      <w:r>
        <w:t>.</w:t>
      </w:r>
    </w:p>
    <w:p w:rsidR="008803A2" w:rsidRDefault="008803A2" w:rsidP="008803A2">
      <w:pPr>
        <w:pStyle w:val="SemEspaamento"/>
        <w:spacing w:line="360" w:lineRule="auto"/>
        <w:rPr>
          <w:szCs w:val="24"/>
        </w:rPr>
      </w:pPr>
    </w:p>
    <w:p w:rsidR="008803A2" w:rsidRPr="00BD426E" w:rsidRDefault="008803A2" w:rsidP="008803A2">
      <w:pPr>
        <w:pStyle w:val="SemEspaamento"/>
        <w:spacing w:line="360" w:lineRule="auto"/>
        <w:rPr>
          <w:b/>
          <w:szCs w:val="24"/>
        </w:rPr>
      </w:pPr>
      <w:r w:rsidRPr="00BD426E">
        <w:rPr>
          <w:b/>
          <w:szCs w:val="24"/>
        </w:rPr>
        <w:t>O perfil do usuário</w:t>
      </w:r>
    </w:p>
    <w:p w:rsidR="008803A2" w:rsidRPr="0056556C" w:rsidRDefault="008803A2" w:rsidP="008803A2">
      <w:pPr>
        <w:pStyle w:val="SemEspaamento"/>
        <w:spacing w:line="360" w:lineRule="auto"/>
        <w:rPr>
          <w:szCs w:val="24"/>
        </w:rPr>
      </w:pPr>
    </w:p>
    <w:p w:rsidR="005D696E" w:rsidRPr="00F03015" w:rsidRDefault="00B05D49" w:rsidP="008803A2">
      <w:pPr>
        <w:pStyle w:val="SemEspaamento"/>
        <w:spacing w:line="360" w:lineRule="auto"/>
        <w:ind w:firstLine="708"/>
      </w:pPr>
      <w:r>
        <w:t xml:space="preserve">Embora o perfil do usuário seja uma informação central para o planejamento das obras lexicográficas </w:t>
      </w:r>
      <w:r w:rsidR="008803A2">
        <w:t>(</w:t>
      </w:r>
      <w:r>
        <w:t xml:space="preserve">cf. </w:t>
      </w:r>
      <w:r w:rsidR="00A373AD" w:rsidRPr="00C970E2">
        <w:rPr>
          <w:sz w:val="23"/>
          <w:szCs w:val="23"/>
        </w:rPr>
        <w:t>BOGAARDS</w:t>
      </w:r>
      <w:r w:rsidR="00BB2F80" w:rsidRPr="00C970E2">
        <w:rPr>
          <w:sz w:val="23"/>
          <w:szCs w:val="23"/>
        </w:rPr>
        <w:t>, 2003,</w:t>
      </w:r>
      <w:r w:rsidR="00BB2F80">
        <w:rPr>
          <w:sz w:val="23"/>
          <w:szCs w:val="23"/>
        </w:rPr>
        <w:t xml:space="preserve"> </w:t>
      </w:r>
      <w:r w:rsidR="00B940D1">
        <w:rPr>
          <w:sz w:val="23"/>
          <w:szCs w:val="23"/>
        </w:rPr>
        <w:t>ATKINS;</w:t>
      </w:r>
      <w:r w:rsidR="00BB2F80" w:rsidRPr="00D24CFF">
        <w:rPr>
          <w:sz w:val="23"/>
          <w:szCs w:val="23"/>
        </w:rPr>
        <w:t xml:space="preserve"> </w:t>
      </w:r>
      <w:r w:rsidR="00A373AD" w:rsidRPr="00D24CFF">
        <w:rPr>
          <w:sz w:val="23"/>
          <w:szCs w:val="23"/>
        </w:rPr>
        <w:t>RUNDELL</w:t>
      </w:r>
      <w:r w:rsidR="00BB2F80" w:rsidRPr="00D24CFF">
        <w:rPr>
          <w:sz w:val="23"/>
          <w:szCs w:val="23"/>
        </w:rPr>
        <w:t xml:space="preserve">, </w:t>
      </w:r>
      <w:r w:rsidR="00BB2F80">
        <w:rPr>
          <w:sz w:val="23"/>
          <w:szCs w:val="23"/>
        </w:rPr>
        <w:t>2008,</w:t>
      </w:r>
      <w:r w:rsidR="00BB2F80">
        <w:rPr>
          <w:szCs w:val="24"/>
        </w:rPr>
        <w:t xml:space="preserve"> </w:t>
      </w:r>
      <w:r w:rsidR="00B940D1">
        <w:rPr>
          <w:szCs w:val="24"/>
        </w:rPr>
        <w:t>BUGUEÑO MIRANDA;</w:t>
      </w:r>
      <w:r w:rsidR="00BB2F80">
        <w:rPr>
          <w:szCs w:val="24"/>
        </w:rPr>
        <w:t xml:space="preserve"> </w:t>
      </w:r>
      <w:r w:rsidR="00A373AD">
        <w:rPr>
          <w:szCs w:val="24"/>
        </w:rPr>
        <w:t>FARIAS</w:t>
      </w:r>
      <w:r w:rsidR="00BB2F80">
        <w:rPr>
          <w:szCs w:val="24"/>
        </w:rPr>
        <w:t>, 2008)</w:t>
      </w:r>
      <w:r w:rsidR="008803A2">
        <w:t xml:space="preserve">, a </w:t>
      </w:r>
      <w:r w:rsidR="00F64937">
        <w:t>literatura</w:t>
      </w:r>
      <w:r w:rsidR="008803A2">
        <w:t xml:space="preserve"> ainda carece de estudos </w:t>
      </w:r>
      <w:r w:rsidR="0082231F">
        <w:t>que tracem</w:t>
      </w:r>
      <w:r w:rsidR="008803A2">
        <w:t xml:space="preserve"> o perfil dos consulentes brasileiros. </w:t>
      </w:r>
      <w:r w:rsidR="0082231F">
        <w:t>No âmbito dos dicionários escolares, a escassez de informações</w:t>
      </w:r>
      <w:r w:rsidR="008803A2">
        <w:t xml:space="preserve"> </w:t>
      </w:r>
      <w:r>
        <w:t>sobre</w:t>
      </w:r>
      <w:r w:rsidR="008803A2">
        <w:t xml:space="preserve"> as necessidades e as estratégias </w:t>
      </w:r>
      <w:r w:rsidR="0082231F">
        <w:t xml:space="preserve">de </w:t>
      </w:r>
      <w:r w:rsidR="00987D29">
        <w:t xml:space="preserve">busca </w:t>
      </w:r>
      <w:r w:rsidR="00F03015">
        <w:t>destes consulentes específicos</w:t>
      </w:r>
      <w:r>
        <w:t xml:space="preserve"> acaba por se refletir em sérios problemas estruturais das obras escolares, culminando nas </w:t>
      </w:r>
      <w:r w:rsidRPr="00F03015">
        <w:t xml:space="preserve">inadequações mencionadas nas páginas introdutórias do presente artigo. </w:t>
      </w:r>
      <w:r w:rsidR="008803A2" w:rsidRPr="00F03015">
        <w:t xml:space="preserve"> </w:t>
      </w:r>
    </w:p>
    <w:p w:rsidR="00C25C43" w:rsidRDefault="0082231F" w:rsidP="008803A2">
      <w:pPr>
        <w:pStyle w:val="SemEspaamento"/>
        <w:spacing w:line="360" w:lineRule="auto"/>
        <w:ind w:firstLine="708"/>
      </w:pPr>
      <w:r w:rsidRPr="00F03015">
        <w:lastRenderedPageBreak/>
        <w:t xml:space="preserve">Desta forma, um dos principais </w:t>
      </w:r>
      <w:r w:rsidR="00987D29" w:rsidRPr="00F03015">
        <w:t xml:space="preserve">desafios do </w:t>
      </w:r>
      <w:r w:rsidR="00163192">
        <w:t>estudo ora apresentado</w:t>
      </w:r>
      <w:r w:rsidR="00987D29" w:rsidRPr="00F03015">
        <w:t xml:space="preserve"> </w:t>
      </w:r>
      <w:r w:rsidR="000D3778" w:rsidRPr="00F03015">
        <w:t>consistiu</w:t>
      </w:r>
      <w:r w:rsidRPr="00F03015">
        <w:t xml:space="preserve"> em descobrir </w:t>
      </w:r>
      <w:r w:rsidR="00987D29" w:rsidRPr="00F03015">
        <w:t>um</w:t>
      </w:r>
      <w:r w:rsidR="00C25C43" w:rsidRPr="00F03015">
        <w:t>a fonte de informação</w:t>
      </w:r>
      <w:r w:rsidR="000D3778" w:rsidRPr="00F03015">
        <w:t xml:space="preserve"> que perfilasse</w:t>
      </w:r>
      <w:r w:rsidR="00987D29" w:rsidRPr="00F03015">
        <w:t xml:space="preserve"> </w:t>
      </w:r>
      <w:r w:rsidRPr="00F03015">
        <w:t xml:space="preserve">minimamente </w:t>
      </w:r>
      <w:r w:rsidR="000D3778" w:rsidRPr="00F03015">
        <w:t xml:space="preserve">os anseios </w:t>
      </w:r>
      <w:r w:rsidR="00C25C43" w:rsidRPr="00F03015">
        <w:t>linguísticos</w:t>
      </w:r>
      <w:r w:rsidR="000D3778" w:rsidRPr="00F03015">
        <w:t xml:space="preserve"> do</w:t>
      </w:r>
      <w:r w:rsidR="00C25C43" w:rsidRPr="00F03015">
        <w:t>s</w:t>
      </w:r>
      <w:r w:rsidR="000D3778" w:rsidRPr="00F03015">
        <w:t xml:space="preserve"> consulente</w:t>
      </w:r>
      <w:r w:rsidR="00C25C43" w:rsidRPr="00F03015">
        <w:t>s</w:t>
      </w:r>
      <w:r w:rsidR="000D3778" w:rsidRPr="00F03015">
        <w:t xml:space="preserve"> do dicionário intermediário</w:t>
      </w:r>
      <w:r w:rsidR="00987D29" w:rsidRPr="00F03015">
        <w:t xml:space="preserve">. </w:t>
      </w:r>
      <w:r w:rsidR="00F03015" w:rsidRPr="00F03015">
        <w:t>Em meio a este</w:t>
      </w:r>
      <w:r w:rsidR="00C25C43" w:rsidRPr="00F03015">
        <w:t xml:space="preserve"> impasse, optou-se por recorrer, novamente, aos Parâmetros Curriculares Nacionais (1997), dada a maneira elucidativa que tal instrumento de referência expõe os </w:t>
      </w:r>
      <w:r w:rsidR="000D3778" w:rsidRPr="00F03015">
        <w:t xml:space="preserve">conhecimentos linguísticos a serem desenvolvidos </w:t>
      </w:r>
      <w:r w:rsidR="00C25C43" w:rsidRPr="00F03015">
        <w:t>pelos alunos do segundo ciclo do ensino fundamental</w:t>
      </w:r>
      <w:r w:rsidR="000D3778" w:rsidRPr="00F03015">
        <w:t xml:space="preserve">. </w:t>
      </w:r>
    </w:p>
    <w:p w:rsidR="008803A2" w:rsidRDefault="008803A2" w:rsidP="008803A2">
      <w:pPr>
        <w:pStyle w:val="SemEspaamento"/>
        <w:spacing w:line="360" w:lineRule="auto"/>
        <w:ind w:firstLine="708"/>
      </w:pPr>
      <w:r>
        <w:t xml:space="preserve">Farias </w:t>
      </w:r>
      <w:r w:rsidR="0097694C">
        <w:t>(2009, p.44) propõe que</w:t>
      </w:r>
      <w:r>
        <w:t xml:space="preserve"> o perfil de usuário </w:t>
      </w:r>
      <w:r w:rsidR="0097694C">
        <w:t>seja</w:t>
      </w:r>
      <w:r>
        <w:t xml:space="preserve"> traçado </w:t>
      </w:r>
      <w:r w:rsidR="0097694C">
        <w:t>a partir</w:t>
      </w:r>
      <w:r>
        <w:t xml:space="preserve"> de duas variáveis. A primeira variável </w:t>
      </w:r>
      <w:r w:rsidR="0097694C">
        <w:t>consiste no</w:t>
      </w:r>
      <w:r>
        <w:t xml:space="preserve"> período escolar dos alunos aos quais a obra se destina, enquanto que a segunda variável corresponde às habilidades linguísticas que os estudantes devem desenvolver ao longo deste período. </w:t>
      </w:r>
      <w:r w:rsidR="00163192">
        <w:t>Trazendo estas considerações para o estudo d</w:t>
      </w:r>
      <w:r w:rsidR="0097694C">
        <w:t>o dicionário intermediário,</w:t>
      </w:r>
      <w:r>
        <w:t xml:space="preserve"> </w:t>
      </w:r>
      <w:r w:rsidR="0097694C">
        <w:t>tem-se como primeira variável</w:t>
      </w:r>
      <w:r>
        <w:t xml:space="preserve"> </w:t>
      </w:r>
      <w:r w:rsidR="00155BAE">
        <w:t xml:space="preserve">que </w:t>
      </w:r>
      <w:r w:rsidR="00163192">
        <w:t>o dicionário intermediário deva</w:t>
      </w:r>
      <w:r>
        <w:t xml:space="preserve"> ser concebido como uma obra voltada para o período de consolidação da leitura e da escrita e que, por isso, o momento mais propício para a sua utilização seria o segundo ciclo do ensino fundamental. A segunda variável, relativa às habilidades linguísticas a serem desenvolvidas no segundo ciclo do ensino fundamental, foi introduzida </w:t>
      </w:r>
      <w:r w:rsidR="0097694C">
        <w:t xml:space="preserve">no debate sobre </w:t>
      </w:r>
      <w:r>
        <w:t xml:space="preserve">os traços linguísticos do dicionário intermediário, e será aprofundada a partir de agora. </w:t>
      </w:r>
    </w:p>
    <w:p w:rsidR="008803A2" w:rsidRDefault="00155BAE" w:rsidP="008803A2">
      <w:pPr>
        <w:pStyle w:val="SemEspaamento"/>
        <w:spacing w:line="360" w:lineRule="auto"/>
        <w:ind w:firstLine="708"/>
      </w:pPr>
      <w:r>
        <w:t>R</w:t>
      </w:r>
      <w:r w:rsidR="008803A2">
        <w:t xml:space="preserve">ecorrendo aos PCN (1997), </w:t>
      </w:r>
      <w:r w:rsidR="0097694C">
        <w:t>tem-se</w:t>
      </w:r>
      <w:r w:rsidR="008803A2">
        <w:t xml:space="preserve"> que o objetivo</w:t>
      </w:r>
      <w:r w:rsidR="008803A2" w:rsidRPr="00AD30EB">
        <w:t xml:space="preserve"> </w:t>
      </w:r>
      <w:r w:rsidR="008803A2">
        <w:t>g</w:t>
      </w:r>
      <w:r w:rsidR="008803A2" w:rsidRPr="00AD30EB">
        <w:t>eral</w:t>
      </w:r>
      <w:r w:rsidR="008803A2">
        <w:t xml:space="preserve"> para o ensino e para a aprendizagem da língua</w:t>
      </w:r>
      <w:r>
        <w:t xml:space="preserve"> portuguesa no segundo ciclo </w:t>
      </w:r>
      <w:r w:rsidR="008803A2">
        <w:t>encontra</w:t>
      </w:r>
      <w:r>
        <w:t>-se</w:t>
      </w:r>
      <w:r w:rsidR="008803A2">
        <w:t xml:space="preserve"> fundamentado em duas exigências. Primeiramente, que exista uma continuação do que foi aprendido no ciclo anterior e, em segundo lugar, que exista um desempenho mais autônomo dos alunos em relação aos conteúdos trabalhados anteriormente:</w:t>
      </w:r>
    </w:p>
    <w:p w:rsidR="008803A2" w:rsidRDefault="008803A2" w:rsidP="008803A2">
      <w:pPr>
        <w:pStyle w:val="SemEspaamento"/>
        <w:ind w:firstLine="708"/>
      </w:pPr>
    </w:p>
    <w:p w:rsidR="008803A2" w:rsidRPr="00482265" w:rsidRDefault="008803A2" w:rsidP="008803A2">
      <w:pPr>
        <w:pStyle w:val="SemEspaamento"/>
        <w:ind w:left="2268"/>
        <w:rPr>
          <w:sz w:val="20"/>
          <w:szCs w:val="20"/>
        </w:rPr>
      </w:pPr>
      <w:r w:rsidRPr="00482265">
        <w:rPr>
          <w:sz w:val="20"/>
          <w:szCs w:val="20"/>
        </w:rPr>
        <w:t xml:space="preserve">No segundo ciclo, o trabalho com a linguagem oral e escrita precisa ser planejado de maneira a garantir a continuidade do que foi aprendido no ciclo anterior e a superação de dificuldades que eventualmente se tenham acumulado no período. (...) </w:t>
      </w:r>
    </w:p>
    <w:p w:rsidR="008803A2" w:rsidRPr="00482265" w:rsidRDefault="008803A2" w:rsidP="008803A2">
      <w:pPr>
        <w:pStyle w:val="SemEspaamento"/>
        <w:ind w:left="2268"/>
        <w:rPr>
          <w:sz w:val="20"/>
          <w:szCs w:val="20"/>
        </w:rPr>
      </w:pPr>
      <w:r w:rsidRPr="00482265">
        <w:rPr>
          <w:sz w:val="20"/>
          <w:szCs w:val="20"/>
        </w:rPr>
        <w:t xml:space="preserve">A progressiva autonomia que se espera no desempenho dos alunos depende tanto de suas possibilidades cognitivas como da complexidade dos conteúdos ensinados. Considerando que esses fatores se constituem critérios de </w:t>
      </w:r>
      <w:proofErr w:type="spellStart"/>
      <w:r w:rsidRPr="00482265">
        <w:rPr>
          <w:sz w:val="20"/>
          <w:szCs w:val="20"/>
        </w:rPr>
        <w:t>seqüenciação</w:t>
      </w:r>
      <w:proofErr w:type="spellEnd"/>
      <w:r w:rsidRPr="00482265">
        <w:rPr>
          <w:sz w:val="20"/>
          <w:szCs w:val="20"/>
        </w:rPr>
        <w:t xml:space="preserve"> que, por sua vez, definem o nível de aprofundamento dos conteúdos ensinados, a expectativa no segundo ciclo é de que os alunos tenham um desempenho mais autônomo em relação àqueles conteúdos que já vinham sendo trabalhados sistematicamente no ciclo anterior.</w:t>
      </w:r>
      <w:r>
        <w:rPr>
          <w:sz w:val="20"/>
          <w:szCs w:val="20"/>
        </w:rPr>
        <w:t xml:space="preserve"> (PCN</w:t>
      </w:r>
      <w:r w:rsidR="0097694C">
        <w:rPr>
          <w:sz w:val="20"/>
          <w:szCs w:val="20"/>
        </w:rPr>
        <w:t>,</w:t>
      </w:r>
      <w:r>
        <w:rPr>
          <w:sz w:val="20"/>
          <w:szCs w:val="20"/>
        </w:rPr>
        <w:t xml:space="preserve"> 1997, p.79)</w:t>
      </w:r>
    </w:p>
    <w:p w:rsidR="008803A2" w:rsidRDefault="008803A2" w:rsidP="008803A2">
      <w:pPr>
        <w:autoSpaceDE w:val="0"/>
        <w:autoSpaceDN w:val="0"/>
        <w:adjustRightInd w:val="0"/>
        <w:spacing w:after="0" w:line="240" w:lineRule="auto"/>
      </w:pPr>
    </w:p>
    <w:p w:rsidR="008803A2" w:rsidRDefault="008803A2" w:rsidP="008803A2">
      <w:pPr>
        <w:pStyle w:val="SemEspaamento"/>
        <w:spacing w:line="360" w:lineRule="auto"/>
        <w:ind w:firstLine="708"/>
      </w:pPr>
      <w:r>
        <w:t>Na prática</w:t>
      </w:r>
      <w:r w:rsidR="00163192">
        <w:t>,</w:t>
      </w:r>
      <w:r>
        <w:t xml:space="preserve"> e com vistas ao uso do dicionário, estas informações podem ser relacionadas ao fato de, no primeiro ciclo, os alunos serem apresentados a um primeiro tipo de dicionário (o dicionário de alfabetização) e começarem a se familiarizar com este instrumento de consulta ao encontrarem nele uma resposta às suas dúvidas ortográficas (</w:t>
      </w:r>
      <w:r w:rsidR="00A373AD">
        <w:t>PIRES</w:t>
      </w:r>
      <w:r w:rsidR="00155BAE">
        <w:t>,</w:t>
      </w:r>
      <w:r>
        <w:t xml:space="preserve"> 2012). No segundo ciclo, em continuidade ao processo de aprendizagem linguística, o aluno seria apresentado a um segundo tipo de dicionário (o dicionário intermediário), que, conforme a proposta apresentada </w:t>
      </w:r>
      <w:r>
        <w:lastRenderedPageBreak/>
        <w:t>no presente trabalho, deveria representar um material lexicográfico condizente à nova fase de aprendizado linguístico no qual a c</w:t>
      </w:r>
      <w:r w:rsidR="00D4057E">
        <w:t>riança se insere. No que tange à</w:t>
      </w:r>
      <w:r>
        <w:t xml:space="preserve"> constituição do material lexicográfico, esta nova fase se caracterizaria, essencialmente, pela </w:t>
      </w:r>
      <w:r w:rsidR="00155BAE">
        <w:t>inserção do comentário semântico n</w:t>
      </w:r>
      <w:r>
        <w:t>os verbetes dos dicionários.</w:t>
      </w:r>
    </w:p>
    <w:p w:rsidR="008803A2" w:rsidRDefault="008803A2" w:rsidP="008803A2">
      <w:pPr>
        <w:pStyle w:val="SemEspaamento"/>
        <w:spacing w:line="360" w:lineRule="auto"/>
        <w:ind w:firstLine="708"/>
      </w:pPr>
      <w:r>
        <w:t>O comentári</w:t>
      </w:r>
      <w:r w:rsidR="00155BAE">
        <w:t>o semântico pode ser entendido</w:t>
      </w:r>
      <w:r>
        <w:t xml:space="preserve"> como um grupo de informações relativo ao significado de uma palavra, em oposição às informações sobre o significante desta mesma palavra. </w:t>
      </w:r>
      <w:r w:rsidR="00155BAE">
        <w:t xml:space="preserve">Valendo-se </w:t>
      </w:r>
      <w:r w:rsidRPr="00F67335">
        <w:t>da term</w:t>
      </w:r>
      <w:r>
        <w:t>inologia proposta por Seco (1987</w:t>
      </w:r>
      <w:r w:rsidRPr="00F67335">
        <w:t xml:space="preserve">), </w:t>
      </w:r>
      <w:proofErr w:type="spellStart"/>
      <w:r w:rsidRPr="00F67335">
        <w:t>Bugueño</w:t>
      </w:r>
      <w:proofErr w:type="spellEnd"/>
      <w:r>
        <w:t xml:space="preserve"> </w:t>
      </w:r>
      <w:r w:rsidRPr="00125B66">
        <w:t xml:space="preserve">Miranda (2009b) </w:t>
      </w:r>
      <w:r w:rsidR="00155BAE" w:rsidRPr="00125B66">
        <w:t>propõe que as</w:t>
      </w:r>
      <w:r w:rsidRPr="00125B66">
        <w:t xml:space="preserve"> informações </w:t>
      </w:r>
      <w:proofErr w:type="spellStart"/>
      <w:r w:rsidRPr="00125B66">
        <w:t>microestruturais</w:t>
      </w:r>
      <w:proofErr w:type="spellEnd"/>
      <w:r w:rsidRPr="00125B66">
        <w:t xml:space="preserve"> </w:t>
      </w:r>
      <w:r w:rsidR="00155BAE" w:rsidRPr="00125B66">
        <w:t xml:space="preserve">sejam bipartidas em </w:t>
      </w:r>
      <w:r w:rsidRPr="00125B66">
        <w:t>informações de primeiro enunciado, que correspondem ao signo linguístico como sig</w:t>
      </w:r>
      <w:r w:rsidR="00155BAE" w:rsidRPr="00125B66">
        <w:t>nificante, e</w:t>
      </w:r>
      <w:r w:rsidRPr="00125B66">
        <w:t xml:space="preserve"> informações de segundo enunciado, que correspondem ao signo linguístico como significado. </w:t>
      </w:r>
      <w:proofErr w:type="gramStart"/>
      <w:r w:rsidR="004D6E1B" w:rsidRPr="00125B66">
        <w:t>A estes dois conjuntos</w:t>
      </w:r>
      <w:r w:rsidR="004D6E1B" w:rsidRPr="00F67335">
        <w:t xml:space="preserve"> </w:t>
      </w:r>
      <w:r w:rsidR="004D6E1B">
        <w:t>distintos</w:t>
      </w:r>
      <w:proofErr w:type="gramEnd"/>
      <w:r w:rsidR="004D6E1B">
        <w:t xml:space="preserve"> de </w:t>
      </w:r>
      <w:r w:rsidR="004D6E1B" w:rsidRPr="00F67335">
        <w:t xml:space="preserve">informações </w:t>
      </w:r>
      <w:proofErr w:type="spellStart"/>
      <w:r w:rsidR="004D6E1B">
        <w:t>microestruturais</w:t>
      </w:r>
      <w:proofErr w:type="spellEnd"/>
      <w:r w:rsidR="004D6E1B">
        <w:t>,</w:t>
      </w:r>
      <w:r w:rsidR="00F13207">
        <w:t xml:space="preserve"> </w:t>
      </w:r>
      <w:proofErr w:type="spellStart"/>
      <w:r w:rsidR="00F13207">
        <w:t>Wiegand</w:t>
      </w:r>
      <w:proofErr w:type="spellEnd"/>
      <w:r w:rsidR="00F13207">
        <w:t xml:space="preserve"> (1989 </w:t>
      </w:r>
      <w:r w:rsidR="007770C4">
        <w:rPr>
          <w:i/>
        </w:rPr>
        <w:t>apud</w:t>
      </w:r>
      <w:r w:rsidRPr="00F67335">
        <w:rPr>
          <w:i/>
        </w:rPr>
        <w:t xml:space="preserve"> </w:t>
      </w:r>
      <w:r w:rsidR="00A373AD" w:rsidRPr="00F67335">
        <w:t>BUGUEÑO</w:t>
      </w:r>
      <w:r w:rsidR="00A373AD">
        <w:t xml:space="preserve"> MIRANDA</w:t>
      </w:r>
      <w:r w:rsidR="004D6E1B">
        <w:t>,</w:t>
      </w:r>
      <w:r w:rsidRPr="00F67335">
        <w:t xml:space="preserve"> 2009b), </w:t>
      </w:r>
      <w:r w:rsidR="004D6E1B">
        <w:t>optou chamar de</w:t>
      </w:r>
      <w:r w:rsidRPr="00F67335">
        <w:t xml:space="preserve"> </w:t>
      </w:r>
      <w:r w:rsidRPr="00125B66">
        <w:t xml:space="preserve">comentário de forma e comentário semântico. </w:t>
      </w:r>
      <w:proofErr w:type="spellStart"/>
      <w:r w:rsidRPr="00125B66">
        <w:t>Hartmann</w:t>
      </w:r>
      <w:proofErr w:type="spellEnd"/>
      <w:r w:rsidRPr="00125B66">
        <w:t xml:space="preserve"> e James (2002, </w:t>
      </w:r>
      <w:proofErr w:type="spellStart"/>
      <w:r w:rsidRPr="00125B66">
        <w:t>s.v</w:t>
      </w:r>
      <w:proofErr w:type="spellEnd"/>
      <w:r w:rsidRPr="00125B66">
        <w:t xml:space="preserve">. </w:t>
      </w:r>
      <w:proofErr w:type="spellStart"/>
      <w:r w:rsidRPr="00125B66">
        <w:rPr>
          <w:i/>
          <w:iCs/>
        </w:rPr>
        <w:t>comment</w:t>
      </w:r>
      <w:proofErr w:type="spellEnd"/>
      <w:r w:rsidRPr="00125B66">
        <w:t>) apontam as informações referentes à</w:t>
      </w:r>
      <w:r w:rsidRPr="00F67335">
        <w:t xml:space="preserve"> ortografia, gramática e pronúncia como pertencentes ao comentário de forma, enquanto a definição, a etimologia e as marcas de uso fariam parte do comentário semântico</w:t>
      </w:r>
      <w:r>
        <w:t xml:space="preserve">. Assim, se por um lado a proposta de Pires (2012) sugere que o dicionário de alfabetização deveria restringir-se a uma obra lexicográfica limitada ao comentário de forma, </w:t>
      </w:r>
      <w:r w:rsidR="004D6E1B">
        <w:t>a proposta apresentada pelo presente artigo sugere</w:t>
      </w:r>
      <w:r>
        <w:t xml:space="preserve"> que o dicionário intermediário </w:t>
      </w:r>
      <w:r w:rsidR="004D6E1B">
        <w:t>insira o comentário semântico no verbete</w:t>
      </w:r>
      <w:r>
        <w:t>, apresentando aos consulentes do segundo ciclo um novo conjunto de segmentos informativos.</w:t>
      </w:r>
    </w:p>
    <w:p w:rsidR="008803A2" w:rsidRDefault="008803A2" w:rsidP="008803A2">
      <w:pPr>
        <w:pStyle w:val="SemEspaamento"/>
        <w:spacing w:line="360" w:lineRule="auto"/>
        <w:ind w:firstLine="708"/>
      </w:pPr>
      <w:r>
        <w:t>Destarte, retomando o objetivo geral do segundo ciclo e aplicando-o ao uso de dicionários em sala de aula, é possível estabelecer que, segundo as orientações dos PCN (1997), espera-se que, ao término do segundo ciclo do ensino fundamental, os alunos apresentem autonomia de consulta à obra lexicográfica. Em termos mais simples, é esperado que o consulente do dicionário intermediário seja capaz de realizar buscas na obra lexicográfica de modo a sanar as suas dúvidas em relação à ortografia e ao significado dos itens lexicais consultados. Sobre este aspecto, o ponto mais importante de ser salientado é que o dicionário intermediário ora proposto teria como um de seus maiores desafios oferecer a seus consulentes comentários de forma e comentários semânticos acessíveis a estudantes em estágios iniciais da aprendizagem formal do português, de modo a propiciar aos estudantes a autonomia de consulta almejada pelo M</w:t>
      </w:r>
      <w:r w:rsidR="004D6E1B">
        <w:t>inistério da Educação</w:t>
      </w:r>
      <w:r>
        <w:t>.</w:t>
      </w:r>
    </w:p>
    <w:p w:rsidR="008803A2" w:rsidRDefault="008803A2" w:rsidP="008803A2">
      <w:pPr>
        <w:pStyle w:val="SemEspaamento"/>
        <w:spacing w:line="360" w:lineRule="auto"/>
        <w:ind w:firstLine="708"/>
      </w:pPr>
      <w:r>
        <w:t xml:space="preserve">Outro importante </w:t>
      </w:r>
      <w:r w:rsidR="00385F12">
        <w:t xml:space="preserve">ponto </w:t>
      </w:r>
      <w:r>
        <w:t xml:space="preserve">diz respeito </w:t>
      </w:r>
      <w:r w:rsidR="00385F12">
        <w:t xml:space="preserve">às informações </w:t>
      </w:r>
      <w:r>
        <w:t>oferecid</w:t>
      </w:r>
      <w:r w:rsidR="00385F12">
        <w:t>as</w:t>
      </w:r>
      <w:r>
        <w:t xml:space="preserve"> </w:t>
      </w:r>
      <w:r w:rsidR="00385F12">
        <w:t>pela obra</w:t>
      </w:r>
      <w:r>
        <w:t xml:space="preserve"> intermediária. Neste caso, entram em </w:t>
      </w:r>
      <w:r w:rsidR="00385F12">
        <w:t>jogo</w:t>
      </w:r>
      <w:r>
        <w:t xml:space="preserve"> os segmentos informativos a serem apresentados tanto no comentário de forma como no comentário semântico da obra proposta. Conforme mencionado anteriormente, </w:t>
      </w:r>
      <w:r w:rsidR="00385F12">
        <w:t>a literatura ainda não dispõe</w:t>
      </w:r>
      <w:r>
        <w:t xml:space="preserve"> de estudos que estabeleçam as necessidades de </w:t>
      </w:r>
      <w:r>
        <w:lastRenderedPageBreak/>
        <w:t>informação de consulentes do segu</w:t>
      </w:r>
      <w:r w:rsidR="00385F12">
        <w:t>ndo ciclo do ensino fundamental. Desta forma,</w:t>
      </w:r>
      <w:r>
        <w:t xml:space="preserve"> </w:t>
      </w:r>
      <w:r w:rsidR="00385F12">
        <w:t>não</w:t>
      </w:r>
      <w:r>
        <w:t xml:space="preserve"> </w:t>
      </w:r>
      <w:r w:rsidR="00385F12">
        <w:t>existem</w:t>
      </w:r>
      <w:r>
        <w:t xml:space="preserve"> parâmetros que permitam estipular os segmentos informativos mais pertinentes para um dicionár</w:t>
      </w:r>
      <w:r w:rsidR="00385F12">
        <w:t>io voltado para o segundo ciclo, fato que acaba por se refletir</w:t>
      </w:r>
      <w:r w:rsidR="003E7776">
        <w:t xml:space="preserve"> em uma notória discrepância entre</w:t>
      </w:r>
      <w:r w:rsidR="00385F12">
        <w:t xml:space="preserve"> verbetes de obras</w:t>
      </w:r>
      <w:r w:rsidR="00471299">
        <w:t xml:space="preserve"> distintas</w:t>
      </w:r>
      <w:r>
        <w:t xml:space="preserve">. </w:t>
      </w:r>
      <w:r w:rsidR="00385F12">
        <w:t xml:space="preserve"> </w:t>
      </w:r>
      <w:r w:rsidR="00B30EDF">
        <w:t>No</w:t>
      </w:r>
      <w:r w:rsidR="00385F12">
        <w:t xml:space="preserve"> </w:t>
      </w:r>
      <w:r>
        <w:t xml:space="preserve">quadro </w:t>
      </w:r>
      <w:r w:rsidR="00385F12">
        <w:t>abaixo</w:t>
      </w:r>
      <w:r w:rsidR="00B30EDF">
        <w:t>, que</w:t>
      </w:r>
      <w:r w:rsidR="00385F12">
        <w:t xml:space="preserve"> </w:t>
      </w:r>
      <w:r>
        <w:t xml:space="preserve">compara as informações encontradas no verbete do item lexical </w:t>
      </w:r>
      <w:r>
        <w:rPr>
          <w:i/>
        </w:rPr>
        <w:t xml:space="preserve">rapaz </w:t>
      </w:r>
      <w:r>
        <w:t>de três dicionários tipo 2</w:t>
      </w:r>
      <w:r w:rsidR="00B30EDF">
        <w:t>, é possível observar a enorme diferença de carga informacional apresentada pelas obras</w:t>
      </w:r>
      <w:r>
        <w:t xml:space="preserve">. No quadro, o símbolo </w:t>
      </w:r>
      <w:r w:rsidRPr="00326506">
        <w:rPr>
          <w:rFonts w:ascii="Webdings" w:hAnsi="Webdings"/>
          <w:i/>
          <w:szCs w:val="24"/>
        </w:rPr>
        <w:t></w:t>
      </w:r>
      <w:r>
        <w:rPr>
          <w:rFonts w:ascii="Webdings" w:hAnsi="Webdings"/>
          <w:i/>
          <w:szCs w:val="24"/>
        </w:rPr>
        <w:t></w:t>
      </w:r>
      <w:r w:rsidRPr="00326506">
        <w:rPr>
          <w:rFonts w:cs="Times New Roman"/>
          <w:szCs w:val="24"/>
        </w:rPr>
        <w:t>representa</w:t>
      </w:r>
      <w:r>
        <w:rPr>
          <w:rFonts w:cs="Times New Roman"/>
          <w:szCs w:val="24"/>
        </w:rPr>
        <w:t xml:space="preserve"> a ocorrência da informação, ao passo que </w:t>
      </w:r>
      <w:r w:rsidRPr="00BD426E">
        <w:rPr>
          <w:b/>
          <w:sz w:val="20"/>
          <w:szCs w:val="20"/>
        </w:rPr>
        <w:sym w:font="Symbol" w:char="F0C6"/>
      </w:r>
      <w:r>
        <w:rPr>
          <w:b/>
          <w:sz w:val="20"/>
          <w:szCs w:val="20"/>
        </w:rPr>
        <w:t xml:space="preserve"> </w:t>
      </w:r>
      <w:r w:rsidRPr="00326506">
        <w:rPr>
          <w:rFonts w:cs="Times New Roman"/>
          <w:szCs w:val="24"/>
        </w:rPr>
        <w:t xml:space="preserve">indica </w:t>
      </w:r>
      <w:r>
        <w:rPr>
          <w:rFonts w:cs="Times New Roman"/>
          <w:szCs w:val="24"/>
        </w:rPr>
        <w:t>a ausência desta</w:t>
      </w:r>
      <w:r>
        <w:t>:</w:t>
      </w:r>
    </w:p>
    <w:p w:rsidR="00ED07EF" w:rsidRDefault="00ED07EF" w:rsidP="008803A2">
      <w:pPr>
        <w:pStyle w:val="SemEspaamento"/>
        <w:spacing w:line="360" w:lineRule="auto"/>
        <w:ind w:firstLine="708"/>
      </w:pPr>
    </w:p>
    <w:tbl>
      <w:tblPr>
        <w:tblStyle w:val="GradeClara"/>
        <w:tblW w:w="0" w:type="auto"/>
        <w:jc w:val="center"/>
        <w:tblLook w:val="04A0" w:firstRow="1" w:lastRow="0" w:firstColumn="1" w:lastColumn="0" w:noHBand="0" w:noVBand="1"/>
      </w:tblPr>
      <w:tblGrid>
        <w:gridCol w:w="3510"/>
        <w:gridCol w:w="1701"/>
        <w:gridCol w:w="1701"/>
        <w:gridCol w:w="1732"/>
      </w:tblGrid>
      <w:tr w:rsidR="00ED07EF" w:rsidTr="005F251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rsidR="00ED07EF" w:rsidRPr="00100A67" w:rsidRDefault="00ED07EF" w:rsidP="005F2511">
            <w:pPr>
              <w:pStyle w:val="SemEspaamento"/>
            </w:pPr>
          </w:p>
        </w:tc>
        <w:tc>
          <w:tcPr>
            <w:tcW w:w="1701" w:type="dxa"/>
          </w:tcPr>
          <w:p w:rsidR="00ED07EF" w:rsidRPr="00100A67" w:rsidRDefault="00ED07EF" w:rsidP="005F2511">
            <w:pPr>
              <w:pStyle w:val="SemEspaamento"/>
              <w:jc w:val="center"/>
              <w:cnfStyle w:val="100000000000" w:firstRow="1" w:lastRow="0" w:firstColumn="0" w:lastColumn="0" w:oddVBand="0" w:evenVBand="0" w:oddHBand="0" w:evenHBand="0" w:firstRowFirstColumn="0" w:firstRowLastColumn="0" w:lastRowFirstColumn="0" w:lastRowLastColumn="0"/>
              <w:rPr>
                <w:b w:val="0"/>
              </w:rPr>
            </w:pPr>
            <w:proofErr w:type="spellStart"/>
            <w:r w:rsidRPr="00100A67">
              <w:t>AuIl</w:t>
            </w:r>
            <w:proofErr w:type="spellEnd"/>
            <w:r w:rsidRPr="00100A67">
              <w:t xml:space="preserve"> (2008)</w:t>
            </w:r>
          </w:p>
        </w:tc>
        <w:tc>
          <w:tcPr>
            <w:tcW w:w="1701" w:type="dxa"/>
          </w:tcPr>
          <w:p w:rsidR="00ED07EF" w:rsidRPr="00100A67" w:rsidRDefault="00ED07EF" w:rsidP="005F2511">
            <w:pPr>
              <w:pStyle w:val="SemEspaamento"/>
              <w:jc w:val="center"/>
              <w:cnfStyle w:val="100000000000" w:firstRow="1" w:lastRow="0" w:firstColumn="0" w:lastColumn="0" w:oddVBand="0" w:evenVBand="0" w:oddHBand="0" w:evenHBand="0" w:firstRowFirstColumn="0" w:firstRowLastColumn="0" w:lastRowFirstColumn="0" w:lastRowLastColumn="0"/>
              <w:rPr>
                <w:b w:val="0"/>
              </w:rPr>
            </w:pPr>
            <w:proofErr w:type="spellStart"/>
            <w:r w:rsidRPr="00100A67">
              <w:t>DiJr</w:t>
            </w:r>
            <w:proofErr w:type="spellEnd"/>
            <w:r w:rsidRPr="00100A67">
              <w:t xml:space="preserve"> (2005)</w:t>
            </w:r>
          </w:p>
        </w:tc>
        <w:tc>
          <w:tcPr>
            <w:tcW w:w="1732" w:type="dxa"/>
          </w:tcPr>
          <w:p w:rsidR="00ED07EF" w:rsidRPr="00100A67" w:rsidRDefault="00ED07EF" w:rsidP="005F2511">
            <w:pPr>
              <w:pStyle w:val="SemEspaamento"/>
              <w:jc w:val="center"/>
              <w:cnfStyle w:val="100000000000" w:firstRow="1" w:lastRow="0" w:firstColumn="0" w:lastColumn="0" w:oddVBand="0" w:evenVBand="0" w:oddHBand="0" w:evenHBand="0" w:firstRowFirstColumn="0" w:firstRowLastColumn="0" w:lastRowFirstColumn="0" w:lastRowLastColumn="0"/>
              <w:rPr>
                <w:b w:val="0"/>
              </w:rPr>
            </w:pPr>
            <w:proofErr w:type="spellStart"/>
            <w:r w:rsidRPr="00100A67">
              <w:t>SaJr</w:t>
            </w:r>
            <w:proofErr w:type="spellEnd"/>
            <w:r w:rsidRPr="00100A67">
              <w:t xml:space="preserve"> (2010)</w:t>
            </w:r>
          </w:p>
        </w:tc>
      </w:tr>
      <w:tr w:rsidR="00ED07EF" w:rsidTr="005F25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rsidR="00ED07EF" w:rsidRPr="00100A67" w:rsidRDefault="00ED07EF" w:rsidP="005F2511">
            <w:pPr>
              <w:pStyle w:val="SemEspaamento"/>
              <w:rPr>
                <w:b w:val="0"/>
              </w:rPr>
            </w:pPr>
            <w:r w:rsidRPr="00100A67">
              <w:t>Paráfrase explanatória</w:t>
            </w:r>
          </w:p>
        </w:tc>
        <w:tc>
          <w:tcPr>
            <w:tcW w:w="1701" w:type="dxa"/>
          </w:tcPr>
          <w:p w:rsidR="00ED07EF" w:rsidRPr="00BD426E" w:rsidRDefault="00ED07EF" w:rsidP="005F2511">
            <w:pPr>
              <w:pStyle w:val="SemEspaamento"/>
              <w:jc w:val="center"/>
              <w:cnfStyle w:val="000000100000" w:firstRow="0" w:lastRow="0" w:firstColumn="0" w:lastColumn="0" w:oddVBand="0" w:evenVBand="0" w:oddHBand="1" w:evenHBand="0" w:firstRowFirstColumn="0" w:firstRowLastColumn="0" w:lastRowFirstColumn="0" w:lastRowLastColumn="0"/>
              <w:rPr>
                <w:rFonts w:ascii="Webdings" w:hAnsi="Webdings"/>
                <w:i/>
                <w:sz w:val="28"/>
                <w:szCs w:val="28"/>
              </w:rPr>
            </w:pPr>
            <w:r w:rsidRPr="00BD426E">
              <w:rPr>
                <w:rFonts w:ascii="Webdings" w:hAnsi="Webdings"/>
                <w:i/>
                <w:sz w:val="28"/>
                <w:szCs w:val="28"/>
              </w:rPr>
              <w:t></w:t>
            </w:r>
          </w:p>
        </w:tc>
        <w:tc>
          <w:tcPr>
            <w:tcW w:w="1701" w:type="dxa"/>
          </w:tcPr>
          <w:p w:rsidR="00ED07EF" w:rsidRPr="00100A67" w:rsidRDefault="00ED07EF" w:rsidP="005F2511">
            <w:pPr>
              <w:pStyle w:val="SemEspaamento"/>
              <w:jc w:val="center"/>
              <w:cnfStyle w:val="000000100000" w:firstRow="0" w:lastRow="0" w:firstColumn="0" w:lastColumn="0" w:oddVBand="0" w:evenVBand="0" w:oddHBand="1" w:evenHBand="0" w:firstRowFirstColumn="0" w:firstRowLastColumn="0" w:lastRowFirstColumn="0" w:lastRowLastColumn="0"/>
            </w:pPr>
            <w:r w:rsidRPr="00BD426E">
              <w:rPr>
                <w:rFonts w:ascii="Webdings" w:hAnsi="Webdings"/>
                <w:i/>
                <w:sz w:val="28"/>
                <w:szCs w:val="28"/>
              </w:rPr>
              <w:t></w:t>
            </w:r>
          </w:p>
        </w:tc>
        <w:tc>
          <w:tcPr>
            <w:tcW w:w="1732" w:type="dxa"/>
          </w:tcPr>
          <w:p w:rsidR="00ED07EF" w:rsidRPr="00100A67" w:rsidRDefault="00ED07EF" w:rsidP="005F2511">
            <w:pPr>
              <w:pStyle w:val="SemEspaamento"/>
              <w:jc w:val="center"/>
              <w:cnfStyle w:val="000000100000" w:firstRow="0" w:lastRow="0" w:firstColumn="0" w:lastColumn="0" w:oddVBand="0" w:evenVBand="0" w:oddHBand="1" w:evenHBand="0" w:firstRowFirstColumn="0" w:firstRowLastColumn="0" w:lastRowFirstColumn="0" w:lastRowLastColumn="0"/>
            </w:pPr>
            <w:r w:rsidRPr="00BD426E">
              <w:rPr>
                <w:rFonts w:ascii="Webdings" w:hAnsi="Webdings"/>
                <w:i/>
                <w:sz w:val="28"/>
                <w:szCs w:val="28"/>
              </w:rPr>
              <w:t></w:t>
            </w:r>
          </w:p>
        </w:tc>
      </w:tr>
      <w:tr w:rsidR="00ED07EF" w:rsidTr="005F251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rsidR="00ED07EF" w:rsidRPr="00100A67" w:rsidRDefault="00ED07EF" w:rsidP="005F2511">
            <w:pPr>
              <w:pStyle w:val="SemEspaamento"/>
              <w:rPr>
                <w:b w:val="0"/>
              </w:rPr>
            </w:pPr>
            <w:r w:rsidRPr="00100A67">
              <w:t>Exemplo</w:t>
            </w:r>
          </w:p>
        </w:tc>
        <w:tc>
          <w:tcPr>
            <w:tcW w:w="1701" w:type="dxa"/>
          </w:tcPr>
          <w:p w:rsidR="00ED07EF" w:rsidRPr="00BD426E" w:rsidRDefault="00ED07EF" w:rsidP="005F2511">
            <w:pPr>
              <w:pStyle w:val="SemEspaamento"/>
              <w:jc w:val="center"/>
              <w:cnfStyle w:val="000000010000" w:firstRow="0" w:lastRow="0" w:firstColumn="0" w:lastColumn="0" w:oddVBand="0" w:evenVBand="0" w:oddHBand="0" w:evenHBand="1" w:firstRowFirstColumn="0" w:firstRowLastColumn="0" w:lastRowFirstColumn="0" w:lastRowLastColumn="0"/>
              <w:rPr>
                <w:b/>
                <w:sz w:val="20"/>
                <w:szCs w:val="20"/>
              </w:rPr>
            </w:pPr>
            <w:r w:rsidRPr="00BD426E">
              <w:rPr>
                <w:b/>
                <w:sz w:val="20"/>
                <w:szCs w:val="20"/>
              </w:rPr>
              <w:sym w:font="Symbol" w:char="F0C6"/>
            </w:r>
          </w:p>
        </w:tc>
        <w:tc>
          <w:tcPr>
            <w:tcW w:w="1701" w:type="dxa"/>
          </w:tcPr>
          <w:p w:rsidR="00ED07EF" w:rsidRPr="00BD426E" w:rsidRDefault="00ED07EF" w:rsidP="005F2511">
            <w:pPr>
              <w:pStyle w:val="SemEspaamento"/>
              <w:jc w:val="center"/>
              <w:cnfStyle w:val="000000010000" w:firstRow="0" w:lastRow="0" w:firstColumn="0" w:lastColumn="0" w:oddVBand="0" w:evenVBand="0" w:oddHBand="0" w:evenHBand="1" w:firstRowFirstColumn="0" w:firstRowLastColumn="0" w:lastRowFirstColumn="0" w:lastRowLastColumn="0"/>
              <w:rPr>
                <w:b/>
                <w:sz w:val="20"/>
                <w:szCs w:val="20"/>
              </w:rPr>
            </w:pPr>
            <w:r w:rsidRPr="00BD426E">
              <w:rPr>
                <w:b/>
                <w:sz w:val="20"/>
                <w:szCs w:val="20"/>
              </w:rPr>
              <w:sym w:font="Symbol" w:char="F0C6"/>
            </w:r>
          </w:p>
        </w:tc>
        <w:tc>
          <w:tcPr>
            <w:tcW w:w="1732" w:type="dxa"/>
          </w:tcPr>
          <w:p w:rsidR="00ED07EF" w:rsidRPr="00100A67" w:rsidRDefault="00ED07EF" w:rsidP="005F2511">
            <w:pPr>
              <w:pStyle w:val="SemEspaamento"/>
              <w:jc w:val="center"/>
              <w:cnfStyle w:val="000000010000" w:firstRow="0" w:lastRow="0" w:firstColumn="0" w:lastColumn="0" w:oddVBand="0" w:evenVBand="0" w:oddHBand="0" w:evenHBand="1" w:firstRowFirstColumn="0" w:firstRowLastColumn="0" w:lastRowFirstColumn="0" w:lastRowLastColumn="0"/>
            </w:pPr>
            <w:r w:rsidRPr="00BD426E">
              <w:rPr>
                <w:rFonts w:ascii="Webdings" w:hAnsi="Webdings"/>
                <w:i/>
                <w:sz w:val="28"/>
                <w:szCs w:val="28"/>
              </w:rPr>
              <w:t></w:t>
            </w:r>
          </w:p>
        </w:tc>
      </w:tr>
      <w:tr w:rsidR="00ED07EF" w:rsidTr="005F25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rsidR="00ED07EF" w:rsidRPr="00100A67" w:rsidRDefault="00ED07EF" w:rsidP="005F2511">
            <w:pPr>
              <w:pStyle w:val="SemEspaamento"/>
              <w:rPr>
                <w:b w:val="0"/>
              </w:rPr>
            </w:pPr>
            <w:r w:rsidRPr="00100A67">
              <w:t>Classe gramatical</w:t>
            </w:r>
          </w:p>
        </w:tc>
        <w:tc>
          <w:tcPr>
            <w:tcW w:w="1701" w:type="dxa"/>
          </w:tcPr>
          <w:p w:rsidR="00ED07EF" w:rsidRPr="00100A67" w:rsidRDefault="00ED07EF" w:rsidP="005F2511">
            <w:pPr>
              <w:pStyle w:val="SemEspaamento"/>
              <w:jc w:val="center"/>
              <w:cnfStyle w:val="000000100000" w:firstRow="0" w:lastRow="0" w:firstColumn="0" w:lastColumn="0" w:oddVBand="0" w:evenVBand="0" w:oddHBand="1" w:evenHBand="0" w:firstRowFirstColumn="0" w:firstRowLastColumn="0" w:lastRowFirstColumn="0" w:lastRowLastColumn="0"/>
            </w:pPr>
            <w:r w:rsidRPr="00BD426E">
              <w:rPr>
                <w:rFonts w:ascii="Webdings" w:hAnsi="Webdings"/>
                <w:i/>
                <w:sz w:val="28"/>
                <w:szCs w:val="28"/>
              </w:rPr>
              <w:t></w:t>
            </w:r>
          </w:p>
        </w:tc>
        <w:tc>
          <w:tcPr>
            <w:tcW w:w="1701" w:type="dxa"/>
          </w:tcPr>
          <w:p w:rsidR="00ED07EF" w:rsidRPr="00100A67" w:rsidRDefault="00ED07EF" w:rsidP="005F2511">
            <w:pPr>
              <w:pStyle w:val="SemEspaamento"/>
              <w:jc w:val="center"/>
              <w:cnfStyle w:val="000000100000" w:firstRow="0" w:lastRow="0" w:firstColumn="0" w:lastColumn="0" w:oddVBand="0" w:evenVBand="0" w:oddHBand="1" w:evenHBand="0" w:firstRowFirstColumn="0" w:firstRowLastColumn="0" w:lastRowFirstColumn="0" w:lastRowLastColumn="0"/>
            </w:pPr>
            <w:r w:rsidRPr="00BD426E">
              <w:rPr>
                <w:rFonts w:ascii="Webdings" w:hAnsi="Webdings"/>
                <w:i/>
                <w:sz w:val="28"/>
                <w:szCs w:val="28"/>
              </w:rPr>
              <w:t></w:t>
            </w:r>
          </w:p>
        </w:tc>
        <w:tc>
          <w:tcPr>
            <w:tcW w:w="1732" w:type="dxa"/>
          </w:tcPr>
          <w:p w:rsidR="00ED07EF" w:rsidRPr="00100A67" w:rsidRDefault="00ED07EF" w:rsidP="005F2511">
            <w:pPr>
              <w:pStyle w:val="SemEspaamento"/>
              <w:jc w:val="center"/>
              <w:cnfStyle w:val="000000100000" w:firstRow="0" w:lastRow="0" w:firstColumn="0" w:lastColumn="0" w:oddVBand="0" w:evenVBand="0" w:oddHBand="1" w:evenHBand="0" w:firstRowFirstColumn="0" w:firstRowLastColumn="0" w:lastRowFirstColumn="0" w:lastRowLastColumn="0"/>
            </w:pPr>
            <w:r w:rsidRPr="00BD426E">
              <w:rPr>
                <w:rFonts w:ascii="Webdings" w:hAnsi="Webdings"/>
                <w:i/>
                <w:sz w:val="28"/>
                <w:szCs w:val="28"/>
              </w:rPr>
              <w:t></w:t>
            </w:r>
          </w:p>
        </w:tc>
      </w:tr>
      <w:tr w:rsidR="00ED07EF" w:rsidTr="005F251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rsidR="00ED07EF" w:rsidRPr="00100A67" w:rsidRDefault="00ED07EF" w:rsidP="005F2511">
            <w:pPr>
              <w:pStyle w:val="SemEspaamento"/>
              <w:rPr>
                <w:b w:val="0"/>
              </w:rPr>
            </w:pPr>
            <w:r w:rsidRPr="00100A67">
              <w:t>Separação silábica</w:t>
            </w:r>
          </w:p>
        </w:tc>
        <w:tc>
          <w:tcPr>
            <w:tcW w:w="1701" w:type="dxa"/>
          </w:tcPr>
          <w:p w:rsidR="00ED07EF" w:rsidRPr="00100A67" w:rsidRDefault="00ED07EF" w:rsidP="005F2511">
            <w:pPr>
              <w:pStyle w:val="SemEspaamento"/>
              <w:jc w:val="center"/>
              <w:cnfStyle w:val="000000010000" w:firstRow="0" w:lastRow="0" w:firstColumn="0" w:lastColumn="0" w:oddVBand="0" w:evenVBand="0" w:oddHBand="0" w:evenHBand="1" w:firstRowFirstColumn="0" w:firstRowLastColumn="0" w:lastRowFirstColumn="0" w:lastRowLastColumn="0"/>
            </w:pPr>
            <w:r w:rsidRPr="00BD426E">
              <w:rPr>
                <w:rFonts w:ascii="Webdings" w:hAnsi="Webdings"/>
                <w:i/>
                <w:sz w:val="28"/>
                <w:szCs w:val="28"/>
              </w:rPr>
              <w:t></w:t>
            </w:r>
          </w:p>
        </w:tc>
        <w:tc>
          <w:tcPr>
            <w:tcW w:w="1701" w:type="dxa"/>
          </w:tcPr>
          <w:p w:rsidR="00ED07EF" w:rsidRPr="00100A67" w:rsidRDefault="00ED07EF" w:rsidP="005F2511">
            <w:pPr>
              <w:pStyle w:val="SemEspaamento"/>
              <w:jc w:val="center"/>
              <w:cnfStyle w:val="000000010000" w:firstRow="0" w:lastRow="0" w:firstColumn="0" w:lastColumn="0" w:oddVBand="0" w:evenVBand="0" w:oddHBand="0" w:evenHBand="1" w:firstRowFirstColumn="0" w:firstRowLastColumn="0" w:lastRowFirstColumn="0" w:lastRowLastColumn="0"/>
            </w:pPr>
            <w:r w:rsidRPr="00BD426E">
              <w:rPr>
                <w:rFonts w:ascii="Webdings" w:hAnsi="Webdings"/>
                <w:i/>
                <w:sz w:val="28"/>
                <w:szCs w:val="28"/>
              </w:rPr>
              <w:t></w:t>
            </w:r>
          </w:p>
        </w:tc>
        <w:tc>
          <w:tcPr>
            <w:tcW w:w="1732" w:type="dxa"/>
          </w:tcPr>
          <w:p w:rsidR="00ED07EF" w:rsidRPr="00100A67" w:rsidRDefault="00ED07EF" w:rsidP="005F2511">
            <w:pPr>
              <w:pStyle w:val="SemEspaamento"/>
              <w:jc w:val="center"/>
              <w:cnfStyle w:val="000000010000" w:firstRow="0" w:lastRow="0" w:firstColumn="0" w:lastColumn="0" w:oddVBand="0" w:evenVBand="0" w:oddHBand="0" w:evenHBand="1" w:firstRowFirstColumn="0" w:firstRowLastColumn="0" w:lastRowFirstColumn="0" w:lastRowLastColumn="0"/>
            </w:pPr>
            <w:r w:rsidRPr="00BD426E">
              <w:rPr>
                <w:rFonts w:ascii="Webdings" w:hAnsi="Webdings"/>
                <w:i/>
                <w:sz w:val="28"/>
                <w:szCs w:val="28"/>
              </w:rPr>
              <w:t></w:t>
            </w:r>
          </w:p>
        </w:tc>
      </w:tr>
      <w:tr w:rsidR="00ED07EF" w:rsidTr="005F25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rsidR="00ED07EF" w:rsidRPr="00100A67" w:rsidRDefault="00ED07EF" w:rsidP="005F2511">
            <w:pPr>
              <w:pStyle w:val="SemEspaamento"/>
              <w:rPr>
                <w:b w:val="0"/>
              </w:rPr>
            </w:pPr>
            <w:r w:rsidRPr="00100A67">
              <w:t>Indicação da sílaba tônica</w:t>
            </w:r>
          </w:p>
        </w:tc>
        <w:tc>
          <w:tcPr>
            <w:tcW w:w="1701" w:type="dxa"/>
          </w:tcPr>
          <w:p w:rsidR="00ED07EF" w:rsidRPr="00100A67" w:rsidRDefault="00ED07EF" w:rsidP="005F2511">
            <w:pPr>
              <w:pStyle w:val="SemEspaamento"/>
              <w:jc w:val="center"/>
              <w:cnfStyle w:val="000000100000" w:firstRow="0" w:lastRow="0" w:firstColumn="0" w:lastColumn="0" w:oddVBand="0" w:evenVBand="0" w:oddHBand="1" w:evenHBand="0" w:firstRowFirstColumn="0" w:firstRowLastColumn="0" w:lastRowFirstColumn="0" w:lastRowLastColumn="0"/>
            </w:pPr>
            <w:r w:rsidRPr="00BD426E">
              <w:rPr>
                <w:rFonts w:ascii="Webdings" w:hAnsi="Webdings"/>
                <w:i/>
                <w:sz w:val="28"/>
                <w:szCs w:val="28"/>
              </w:rPr>
              <w:t></w:t>
            </w:r>
          </w:p>
        </w:tc>
        <w:tc>
          <w:tcPr>
            <w:tcW w:w="1701" w:type="dxa"/>
          </w:tcPr>
          <w:p w:rsidR="00ED07EF" w:rsidRPr="00BD426E" w:rsidRDefault="00ED07EF" w:rsidP="005F2511">
            <w:pPr>
              <w:pStyle w:val="SemEspaamento"/>
              <w:jc w:val="center"/>
              <w:cnfStyle w:val="000000100000" w:firstRow="0" w:lastRow="0" w:firstColumn="0" w:lastColumn="0" w:oddVBand="0" w:evenVBand="0" w:oddHBand="1" w:evenHBand="0" w:firstRowFirstColumn="0" w:firstRowLastColumn="0" w:lastRowFirstColumn="0" w:lastRowLastColumn="0"/>
              <w:rPr>
                <w:b/>
                <w:sz w:val="20"/>
                <w:szCs w:val="20"/>
              </w:rPr>
            </w:pPr>
            <w:r w:rsidRPr="00BD426E">
              <w:rPr>
                <w:b/>
                <w:sz w:val="20"/>
                <w:szCs w:val="20"/>
              </w:rPr>
              <w:sym w:font="Symbol" w:char="F0C6"/>
            </w:r>
          </w:p>
        </w:tc>
        <w:tc>
          <w:tcPr>
            <w:tcW w:w="1732" w:type="dxa"/>
          </w:tcPr>
          <w:p w:rsidR="00ED07EF" w:rsidRPr="00100A67" w:rsidRDefault="00ED07EF" w:rsidP="005F2511">
            <w:pPr>
              <w:pStyle w:val="SemEspaamento"/>
              <w:jc w:val="center"/>
              <w:cnfStyle w:val="000000100000" w:firstRow="0" w:lastRow="0" w:firstColumn="0" w:lastColumn="0" w:oddVBand="0" w:evenVBand="0" w:oddHBand="1" w:evenHBand="0" w:firstRowFirstColumn="0" w:firstRowLastColumn="0" w:lastRowFirstColumn="0" w:lastRowLastColumn="0"/>
            </w:pPr>
            <w:r w:rsidRPr="00BD426E">
              <w:rPr>
                <w:rFonts w:ascii="Webdings" w:hAnsi="Webdings"/>
                <w:i/>
                <w:sz w:val="28"/>
                <w:szCs w:val="28"/>
              </w:rPr>
              <w:t></w:t>
            </w:r>
          </w:p>
        </w:tc>
      </w:tr>
      <w:tr w:rsidR="00ED07EF" w:rsidTr="005F251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rsidR="00ED07EF" w:rsidRPr="00100A67" w:rsidRDefault="00ED07EF" w:rsidP="005F2511">
            <w:pPr>
              <w:pStyle w:val="SemEspaamento"/>
              <w:rPr>
                <w:b w:val="0"/>
              </w:rPr>
            </w:pPr>
            <w:r w:rsidRPr="00100A67">
              <w:t>Aumentativo</w:t>
            </w:r>
          </w:p>
        </w:tc>
        <w:tc>
          <w:tcPr>
            <w:tcW w:w="1701" w:type="dxa"/>
          </w:tcPr>
          <w:p w:rsidR="00ED07EF" w:rsidRPr="00BD426E" w:rsidRDefault="00ED07EF" w:rsidP="005F2511">
            <w:pPr>
              <w:pStyle w:val="SemEspaamento"/>
              <w:jc w:val="center"/>
              <w:cnfStyle w:val="000000010000" w:firstRow="0" w:lastRow="0" w:firstColumn="0" w:lastColumn="0" w:oddVBand="0" w:evenVBand="0" w:oddHBand="0" w:evenHBand="1" w:firstRowFirstColumn="0" w:firstRowLastColumn="0" w:lastRowFirstColumn="0" w:lastRowLastColumn="0"/>
              <w:rPr>
                <w:b/>
                <w:sz w:val="20"/>
                <w:szCs w:val="20"/>
              </w:rPr>
            </w:pPr>
            <w:r w:rsidRPr="00BD426E">
              <w:rPr>
                <w:b/>
                <w:sz w:val="20"/>
                <w:szCs w:val="20"/>
              </w:rPr>
              <w:sym w:font="Symbol" w:char="F0C6"/>
            </w:r>
          </w:p>
        </w:tc>
        <w:tc>
          <w:tcPr>
            <w:tcW w:w="1701" w:type="dxa"/>
          </w:tcPr>
          <w:p w:rsidR="00ED07EF" w:rsidRPr="00100A67" w:rsidRDefault="00ED07EF" w:rsidP="005F2511">
            <w:pPr>
              <w:pStyle w:val="SemEspaamento"/>
              <w:jc w:val="center"/>
              <w:cnfStyle w:val="000000010000" w:firstRow="0" w:lastRow="0" w:firstColumn="0" w:lastColumn="0" w:oddVBand="0" w:evenVBand="0" w:oddHBand="0" w:evenHBand="1" w:firstRowFirstColumn="0" w:firstRowLastColumn="0" w:lastRowFirstColumn="0" w:lastRowLastColumn="0"/>
            </w:pPr>
            <w:r w:rsidRPr="00BD426E">
              <w:rPr>
                <w:rFonts w:ascii="Webdings" w:hAnsi="Webdings"/>
                <w:i/>
                <w:sz w:val="28"/>
                <w:szCs w:val="28"/>
              </w:rPr>
              <w:t></w:t>
            </w:r>
          </w:p>
        </w:tc>
        <w:tc>
          <w:tcPr>
            <w:tcW w:w="1732" w:type="dxa"/>
          </w:tcPr>
          <w:p w:rsidR="00ED07EF" w:rsidRPr="00100A67" w:rsidRDefault="00ED07EF" w:rsidP="005F2511">
            <w:pPr>
              <w:pStyle w:val="SemEspaamento"/>
              <w:jc w:val="center"/>
              <w:cnfStyle w:val="000000010000" w:firstRow="0" w:lastRow="0" w:firstColumn="0" w:lastColumn="0" w:oddVBand="0" w:evenVBand="0" w:oddHBand="0" w:evenHBand="1" w:firstRowFirstColumn="0" w:firstRowLastColumn="0" w:lastRowFirstColumn="0" w:lastRowLastColumn="0"/>
            </w:pPr>
            <w:r w:rsidRPr="00BD426E">
              <w:rPr>
                <w:rFonts w:ascii="Webdings" w:hAnsi="Webdings"/>
                <w:i/>
                <w:sz w:val="28"/>
                <w:szCs w:val="28"/>
              </w:rPr>
              <w:t></w:t>
            </w:r>
          </w:p>
        </w:tc>
      </w:tr>
      <w:tr w:rsidR="00ED07EF" w:rsidTr="005F25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rsidR="00ED07EF" w:rsidRPr="00100A67" w:rsidRDefault="00ED07EF" w:rsidP="005F2511">
            <w:pPr>
              <w:pStyle w:val="SemEspaamento"/>
              <w:rPr>
                <w:b w:val="0"/>
              </w:rPr>
            </w:pPr>
            <w:r w:rsidRPr="00100A67">
              <w:t>Diminutivo</w:t>
            </w:r>
          </w:p>
        </w:tc>
        <w:tc>
          <w:tcPr>
            <w:tcW w:w="1701" w:type="dxa"/>
          </w:tcPr>
          <w:p w:rsidR="00ED07EF" w:rsidRPr="00BD426E" w:rsidRDefault="00ED07EF" w:rsidP="005F2511">
            <w:pPr>
              <w:pStyle w:val="SemEspaamento"/>
              <w:jc w:val="center"/>
              <w:cnfStyle w:val="000000100000" w:firstRow="0" w:lastRow="0" w:firstColumn="0" w:lastColumn="0" w:oddVBand="0" w:evenVBand="0" w:oddHBand="1" w:evenHBand="0" w:firstRowFirstColumn="0" w:firstRowLastColumn="0" w:lastRowFirstColumn="0" w:lastRowLastColumn="0"/>
              <w:rPr>
                <w:b/>
                <w:sz w:val="20"/>
                <w:szCs w:val="20"/>
              </w:rPr>
            </w:pPr>
            <w:r w:rsidRPr="00BD426E">
              <w:rPr>
                <w:b/>
                <w:sz w:val="20"/>
                <w:szCs w:val="20"/>
              </w:rPr>
              <w:sym w:font="Symbol" w:char="F0C6"/>
            </w:r>
          </w:p>
        </w:tc>
        <w:tc>
          <w:tcPr>
            <w:tcW w:w="1701" w:type="dxa"/>
          </w:tcPr>
          <w:p w:rsidR="00ED07EF" w:rsidRPr="00100A67" w:rsidRDefault="00ED07EF" w:rsidP="005F2511">
            <w:pPr>
              <w:pStyle w:val="SemEspaamento"/>
              <w:jc w:val="center"/>
              <w:cnfStyle w:val="000000100000" w:firstRow="0" w:lastRow="0" w:firstColumn="0" w:lastColumn="0" w:oddVBand="0" w:evenVBand="0" w:oddHBand="1" w:evenHBand="0" w:firstRowFirstColumn="0" w:firstRowLastColumn="0" w:lastRowFirstColumn="0" w:lastRowLastColumn="0"/>
            </w:pPr>
            <w:r w:rsidRPr="00BD426E">
              <w:rPr>
                <w:rFonts w:ascii="Webdings" w:hAnsi="Webdings"/>
                <w:i/>
                <w:sz w:val="28"/>
                <w:szCs w:val="28"/>
              </w:rPr>
              <w:t></w:t>
            </w:r>
          </w:p>
        </w:tc>
        <w:tc>
          <w:tcPr>
            <w:tcW w:w="1732" w:type="dxa"/>
          </w:tcPr>
          <w:p w:rsidR="00ED07EF" w:rsidRPr="00100A67" w:rsidRDefault="00ED07EF" w:rsidP="005F2511">
            <w:pPr>
              <w:pStyle w:val="SemEspaamento"/>
              <w:jc w:val="center"/>
              <w:cnfStyle w:val="000000100000" w:firstRow="0" w:lastRow="0" w:firstColumn="0" w:lastColumn="0" w:oddVBand="0" w:evenVBand="0" w:oddHBand="1" w:evenHBand="0" w:firstRowFirstColumn="0" w:firstRowLastColumn="0" w:lastRowFirstColumn="0" w:lastRowLastColumn="0"/>
            </w:pPr>
            <w:r w:rsidRPr="00BD426E">
              <w:rPr>
                <w:rFonts w:ascii="Webdings" w:hAnsi="Webdings"/>
                <w:i/>
                <w:sz w:val="28"/>
                <w:szCs w:val="28"/>
              </w:rPr>
              <w:t></w:t>
            </w:r>
          </w:p>
        </w:tc>
      </w:tr>
      <w:tr w:rsidR="00ED07EF" w:rsidTr="005F251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rsidR="00ED07EF" w:rsidRPr="00100A67" w:rsidRDefault="00ED07EF" w:rsidP="005F2511">
            <w:pPr>
              <w:pStyle w:val="SemEspaamento"/>
              <w:rPr>
                <w:b w:val="0"/>
              </w:rPr>
            </w:pPr>
            <w:r w:rsidRPr="00100A67">
              <w:t>Coletivo</w:t>
            </w:r>
          </w:p>
        </w:tc>
        <w:tc>
          <w:tcPr>
            <w:tcW w:w="1701" w:type="dxa"/>
          </w:tcPr>
          <w:p w:rsidR="00ED07EF" w:rsidRPr="00BD426E" w:rsidRDefault="00ED07EF" w:rsidP="005F2511">
            <w:pPr>
              <w:pStyle w:val="SemEspaamento"/>
              <w:jc w:val="center"/>
              <w:cnfStyle w:val="000000010000" w:firstRow="0" w:lastRow="0" w:firstColumn="0" w:lastColumn="0" w:oddVBand="0" w:evenVBand="0" w:oddHBand="0" w:evenHBand="1" w:firstRowFirstColumn="0" w:firstRowLastColumn="0" w:lastRowFirstColumn="0" w:lastRowLastColumn="0"/>
              <w:rPr>
                <w:b/>
                <w:sz w:val="20"/>
                <w:szCs w:val="20"/>
              </w:rPr>
            </w:pPr>
            <w:r w:rsidRPr="00BD426E">
              <w:rPr>
                <w:b/>
                <w:sz w:val="20"/>
                <w:szCs w:val="20"/>
              </w:rPr>
              <w:sym w:font="Symbol" w:char="F0C6"/>
            </w:r>
          </w:p>
        </w:tc>
        <w:tc>
          <w:tcPr>
            <w:tcW w:w="1701" w:type="dxa"/>
          </w:tcPr>
          <w:p w:rsidR="00ED07EF" w:rsidRPr="00100A67" w:rsidRDefault="00ED07EF" w:rsidP="005F2511">
            <w:pPr>
              <w:pStyle w:val="SemEspaamento"/>
              <w:jc w:val="center"/>
              <w:cnfStyle w:val="000000010000" w:firstRow="0" w:lastRow="0" w:firstColumn="0" w:lastColumn="0" w:oddVBand="0" w:evenVBand="0" w:oddHBand="0" w:evenHBand="1" w:firstRowFirstColumn="0" w:firstRowLastColumn="0" w:lastRowFirstColumn="0" w:lastRowLastColumn="0"/>
            </w:pPr>
            <w:r w:rsidRPr="00BD426E">
              <w:rPr>
                <w:rFonts w:ascii="Webdings" w:hAnsi="Webdings"/>
                <w:i/>
                <w:sz w:val="28"/>
                <w:szCs w:val="28"/>
              </w:rPr>
              <w:t></w:t>
            </w:r>
          </w:p>
        </w:tc>
        <w:tc>
          <w:tcPr>
            <w:tcW w:w="1732" w:type="dxa"/>
          </w:tcPr>
          <w:p w:rsidR="00ED07EF" w:rsidRPr="00BD426E" w:rsidRDefault="00ED07EF" w:rsidP="005F2511">
            <w:pPr>
              <w:pStyle w:val="SemEspaamento"/>
              <w:jc w:val="center"/>
              <w:cnfStyle w:val="000000010000" w:firstRow="0" w:lastRow="0" w:firstColumn="0" w:lastColumn="0" w:oddVBand="0" w:evenVBand="0" w:oddHBand="0" w:evenHBand="1" w:firstRowFirstColumn="0" w:firstRowLastColumn="0" w:lastRowFirstColumn="0" w:lastRowLastColumn="0"/>
              <w:rPr>
                <w:b/>
                <w:sz w:val="20"/>
                <w:szCs w:val="20"/>
              </w:rPr>
            </w:pPr>
            <w:r w:rsidRPr="00BD426E">
              <w:rPr>
                <w:b/>
                <w:sz w:val="20"/>
                <w:szCs w:val="20"/>
              </w:rPr>
              <w:sym w:font="Symbol" w:char="F0C6"/>
            </w:r>
          </w:p>
        </w:tc>
      </w:tr>
      <w:tr w:rsidR="00ED07EF" w:rsidTr="005F25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rsidR="00ED07EF" w:rsidRPr="00100A67" w:rsidRDefault="00ED07EF" w:rsidP="005F2511">
            <w:pPr>
              <w:pStyle w:val="SemEspaamento"/>
              <w:rPr>
                <w:b w:val="0"/>
              </w:rPr>
            </w:pPr>
            <w:r w:rsidRPr="00100A67">
              <w:t xml:space="preserve">Feminino </w:t>
            </w:r>
          </w:p>
        </w:tc>
        <w:tc>
          <w:tcPr>
            <w:tcW w:w="1701" w:type="dxa"/>
          </w:tcPr>
          <w:p w:rsidR="00ED07EF" w:rsidRPr="00BD426E" w:rsidRDefault="00ED07EF" w:rsidP="005F2511">
            <w:pPr>
              <w:pStyle w:val="SemEspaamento"/>
              <w:jc w:val="center"/>
              <w:cnfStyle w:val="000000100000" w:firstRow="0" w:lastRow="0" w:firstColumn="0" w:lastColumn="0" w:oddVBand="0" w:evenVBand="0" w:oddHBand="1" w:evenHBand="0" w:firstRowFirstColumn="0" w:firstRowLastColumn="0" w:lastRowFirstColumn="0" w:lastRowLastColumn="0"/>
              <w:rPr>
                <w:b/>
                <w:sz w:val="20"/>
                <w:szCs w:val="20"/>
              </w:rPr>
            </w:pPr>
            <w:r w:rsidRPr="00BD426E">
              <w:rPr>
                <w:b/>
                <w:sz w:val="20"/>
                <w:szCs w:val="20"/>
              </w:rPr>
              <w:sym w:font="Symbol" w:char="F0C6"/>
            </w:r>
          </w:p>
        </w:tc>
        <w:tc>
          <w:tcPr>
            <w:tcW w:w="1701" w:type="dxa"/>
          </w:tcPr>
          <w:p w:rsidR="00ED07EF" w:rsidRPr="00BD426E" w:rsidRDefault="00ED07EF" w:rsidP="005F2511">
            <w:pPr>
              <w:pStyle w:val="SemEspaamento"/>
              <w:jc w:val="center"/>
              <w:cnfStyle w:val="000000100000" w:firstRow="0" w:lastRow="0" w:firstColumn="0" w:lastColumn="0" w:oddVBand="0" w:evenVBand="0" w:oddHBand="1" w:evenHBand="0" w:firstRowFirstColumn="0" w:firstRowLastColumn="0" w:lastRowFirstColumn="0" w:lastRowLastColumn="0"/>
              <w:rPr>
                <w:b/>
                <w:sz w:val="20"/>
                <w:szCs w:val="20"/>
              </w:rPr>
            </w:pPr>
            <w:r w:rsidRPr="00BD426E">
              <w:rPr>
                <w:b/>
                <w:sz w:val="20"/>
                <w:szCs w:val="20"/>
              </w:rPr>
              <w:sym w:font="Symbol" w:char="F0C6"/>
            </w:r>
          </w:p>
        </w:tc>
        <w:tc>
          <w:tcPr>
            <w:tcW w:w="1732" w:type="dxa"/>
          </w:tcPr>
          <w:p w:rsidR="00ED07EF" w:rsidRPr="00100A67" w:rsidRDefault="00ED07EF" w:rsidP="005F2511">
            <w:pPr>
              <w:pStyle w:val="SemEspaamento"/>
              <w:jc w:val="center"/>
              <w:cnfStyle w:val="000000100000" w:firstRow="0" w:lastRow="0" w:firstColumn="0" w:lastColumn="0" w:oddVBand="0" w:evenVBand="0" w:oddHBand="1" w:evenHBand="0" w:firstRowFirstColumn="0" w:firstRowLastColumn="0" w:lastRowFirstColumn="0" w:lastRowLastColumn="0"/>
            </w:pPr>
            <w:r w:rsidRPr="00BD426E">
              <w:rPr>
                <w:rFonts w:ascii="Webdings" w:hAnsi="Webdings"/>
                <w:i/>
                <w:sz w:val="28"/>
                <w:szCs w:val="28"/>
              </w:rPr>
              <w:t></w:t>
            </w:r>
          </w:p>
        </w:tc>
      </w:tr>
    </w:tbl>
    <w:p w:rsidR="008803A2" w:rsidRDefault="008B20A5" w:rsidP="008803A2">
      <w:pPr>
        <w:pStyle w:val="SemEspaamento"/>
        <w:ind w:firstLine="708"/>
        <w:jc w:val="center"/>
        <w:rPr>
          <w:sz w:val="20"/>
          <w:szCs w:val="20"/>
        </w:rPr>
      </w:pPr>
      <w:r>
        <w:rPr>
          <w:b/>
          <w:sz w:val="20"/>
          <w:szCs w:val="20"/>
        </w:rPr>
        <w:t>Quadro 3</w:t>
      </w:r>
      <w:r w:rsidR="008803A2">
        <w:rPr>
          <w:b/>
          <w:sz w:val="20"/>
          <w:szCs w:val="20"/>
        </w:rPr>
        <w:t xml:space="preserve">: </w:t>
      </w:r>
      <w:r w:rsidR="008803A2">
        <w:rPr>
          <w:sz w:val="20"/>
          <w:szCs w:val="20"/>
        </w:rPr>
        <w:t xml:space="preserve">informações apresentadas no verbete do item lexical </w:t>
      </w:r>
      <w:r w:rsidR="008803A2">
        <w:rPr>
          <w:i/>
          <w:sz w:val="20"/>
          <w:szCs w:val="20"/>
        </w:rPr>
        <w:t xml:space="preserve">rapaz </w:t>
      </w:r>
      <w:r w:rsidR="008803A2">
        <w:rPr>
          <w:sz w:val="20"/>
          <w:szCs w:val="20"/>
        </w:rPr>
        <w:t xml:space="preserve">das obras </w:t>
      </w:r>
      <w:proofErr w:type="spellStart"/>
      <w:r w:rsidR="008803A2">
        <w:rPr>
          <w:sz w:val="20"/>
          <w:szCs w:val="20"/>
        </w:rPr>
        <w:t>AuIl</w:t>
      </w:r>
      <w:proofErr w:type="spellEnd"/>
      <w:r w:rsidR="008803A2">
        <w:rPr>
          <w:sz w:val="20"/>
          <w:szCs w:val="20"/>
        </w:rPr>
        <w:t xml:space="preserve"> (2008), </w:t>
      </w:r>
      <w:proofErr w:type="spellStart"/>
      <w:r w:rsidR="008803A2">
        <w:rPr>
          <w:sz w:val="20"/>
          <w:szCs w:val="20"/>
        </w:rPr>
        <w:t>DiJr</w:t>
      </w:r>
      <w:proofErr w:type="spellEnd"/>
      <w:r w:rsidR="008803A2">
        <w:rPr>
          <w:sz w:val="20"/>
          <w:szCs w:val="20"/>
        </w:rPr>
        <w:t xml:space="preserve"> (2005) e </w:t>
      </w:r>
      <w:proofErr w:type="spellStart"/>
      <w:r w:rsidR="008803A2">
        <w:rPr>
          <w:sz w:val="20"/>
          <w:szCs w:val="20"/>
        </w:rPr>
        <w:t>SaJr</w:t>
      </w:r>
      <w:proofErr w:type="spellEnd"/>
      <w:r w:rsidR="008803A2">
        <w:rPr>
          <w:sz w:val="20"/>
          <w:szCs w:val="20"/>
        </w:rPr>
        <w:t xml:space="preserve"> (2010)</w:t>
      </w:r>
      <w:r w:rsidR="005C5367">
        <w:rPr>
          <w:sz w:val="20"/>
          <w:szCs w:val="20"/>
        </w:rPr>
        <w:t xml:space="preserve"> (</w:t>
      </w:r>
      <w:r w:rsidR="00B940D1">
        <w:rPr>
          <w:sz w:val="20"/>
          <w:szCs w:val="20"/>
        </w:rPr>
        <w:t>BRANGEL</w:t>
      </w:r>
      <w:r w:rsidR="005C5367">
        <w:rPr>
          <w:sz w:val="20"/>
          <w:szCs w:val="20"/>
        </w:rPr>
        <w:t>, 2013c)</w:t>
      </w:r>
    </w:p>
    <w:p w:rsidR="00620D01" w:rsidRDefault="00620D01" w:rsidP="008803A2">
      <w:pPr>
        <w:pStyle w:val="SemEspaamento"/>
        <w:ind w:firstLine="708"/>
        <w:jc w:val="center"/>
        <w:rPr>
          <w:sz w:val="20"/>
          <w:szCs w:val="20"/>
        </w:rPr>
      </w:pPr>
    </w:p>
    <w:p w:rsidR="008803A2" w:rsidRPr="00ED07EF" w:rsidRDefault="008803A2" w:rsidP="008803A2">
      <w:pPr>
        <w:pStyle w:val="SemEspaamento"/>
        <w:ind w:firstLine="708"/>
      </w:pPr>
    </w:p>
    <w:p w:rsidR="008803A2" w:rsidRDefault="008803A2" w:rsidP="008803A2">
      <w:pPr>
        <w:pStyle w:val="SemEspaamento"/>
        <w:spacing w:line="360" w:lineRule="auto"/>
        <w:ind w:firstLine="708"/>
      </w:pPr>
      <w:r>
        <w:t>Conforme pode ser observado, embora as três obras analisadas t</w:t>
      </w:r>
      <w:r w:rsidR="00A71602">
        <w:t>enham como foco o mesmo público-</w:t>
      </w:r>
      <w:r>
        <w:t xml:space="preserve">alvo (alunos do 2º ao 5º ano do ensino fundamental), elas apresentam verbetes muito heterogêneos no que diz respeito às informações oferecidas. </w:t>
      </w:r>
      <w:r w:rsidR="00471299">
        <w:t>Isto acontece porque</w:t>
      </w:r>
      <w:r>
        <w:t xml:space="preserve">, diante da falta de estudos que estipulem as informações pertinentes em um verbete de dicionário tipo 2, fica aos critérios (subjetivos) dos redatores destes dicionários estabelecer a </w:t>
      </w:r>
      <w:r w:rsidR="00A71602">
        <w:t>organização</w:t>
      </w:r>
      <w:r>
        <w:t xml:space="preserve"> interna dos </w:t>
      </w:r>
      <w:r w:rsidR="003253D0">
        <w:t>verbetes deste tipo de obra (para um debate mais aprofundado sobre este problema, cf</w:t>
      </w:r>
      <w:r w:rsidR="003253D0" w:rsidRPr="00EF0B8F">
        <w:t>.</w:t>
      </w:r>
      <w:r w:rsidRPr="00EF0B8F">
        <w:t xml:space="preserve"> </w:t>
      </w:r>
      <w:r w:rsidR="00A30ED4">
        <w:t>BRANGEL</w:t>
      </w:r>
      <w:r w:rsidR="009360C4">
        <w:t>,</w:t>
      </w:r>
      <w:r w:rsidRPr="00EF0B8F">
        <w:t xml:space="preserve"> 2013c</w:t>
      </w:r>
      <w:r>
        <w:t>).</w:t>
      </w:r>
    </w:p>
    <w:p w:rsidR="003F3B51" w:rsidRDefault="003A5B27" w:rsidP="008803A2">
      <w:pPr>
        <w:pStyle w:val="SemEspaamento"/>
        <w:spacing w:line="360" w:lineRule="auto"/>
        <w:ind w:firstLine="708"/>
      </w:pPr>
      <w:r>
        <w:t>Assim, c</w:t>
      </w:r>
      <w:r w:rsidR="008803A2">
        <w:t xml:space="preserve">om o intuito de contornar a discrepância verificada, </w:t>
      </w:r>
      <w:r>
        <w:t>procurar-se-á</w:t>
      </w:r>
      <w:r w:rsidR="008803A2">
        <w:t xml:space="preserve">, </w:t>
      </w:r>
      <w:r>
        <w:t>nos próximos parágrafos</w:t>
      </w:r>
      <w:r w:rsidR="008803A2">
        <w:t xml:space="preserve">, estabelecer o tipo de informação pertinente em um dicionário intermediário, de modo a oferecer uma proposta que tome como base parâmetros impostos pelas próprias demandas de ensino. </w:t>
      </w:r>
      <w:r>
        <w:t>E</w:t>
      </w:r>
      <w:r w:rsidR="008803A2">
        <w:t xml:space="preserve">m Brasil (2012, p.22), </w:t>
      </w:r>
      <w:r>
        <w:t xml:space="preserve">estipula-se que </w:t>
      </w:r>
      <w:r w:rsidR="008803A2">
        <w:t>o segundo ciclo do ensino fundamental corresponde, em termos de aprendizado linguístico, a uma fase de consolidação do processo de alfabetização e letramento. Ao mesmo tempo, em termos lexicográficos, o segundo ciclo representa um período de familiarização dos consulentes com as obras lexicográficas e, também, de iniciação à exploração do vocabulário e do léxico (</w:t>
      </w:r>
      <w:r w:rsidR="00A373AD">
        <w:t>BRASIL</w:t>
      </w:r>
      <w:r w:rsidR="009360C4">
        <w:t>,</w:t>
      </w:r>
      <w:r w:rsidR="008803A2">
        <w:t xml:space="preserve"> 2012, p.22). </w:t>
      </w:r>
      <w:r>
        <w:t>A partir destas duas premissas</w:t>
      </w:r>
      <w:r w:rsidR="008803A2">
        <w:t xml:space="preserve">, </w:t>
      </w:r>
      <w:r>
        <w:t>é possível sugerir</w:t>
      </w:r>
      <w:r w:rsidR="008803A2">
        <w:t xml:space="preserve"> que um dicionário intermediário </w:t>
      </w:r>
      <w:r w:rsidR="008803A2">
        <w:lastRenderedPageBreak/>
        <w:t>apresente, além do comentário de forma, um comentário semântico de formulação simplificada, propício à capacidade de interpretação de alunos do segundo ciclo do ensino fundamen</w:t>
      </w:r>
      <w:r w:rsidR="003F3B51">
        <w:t>tal.</w:t>
      </w:r>
    </w:p>
    <w:p w:rsidR="008803A2" w:rsidRPr="003873A2" w:rsidRDefault="008803A2" w:rsidP="008803A2">
      <w:pPr>
        <w:pStyle w:val="SemEspaamento"/>
        <w:spacing w:line="360" w:lineRule="auto"/>
        <w:ind w:firstLine="708"/>
        <w:rPr>
          <w:color w:val="FF0000"/>
        </w:rPr>
      </w:pPr>
      <w:r>
        <w:t>Sobre este aspecto, é importante salientar que a discussão em torno da capacidade leitora de alunos do ensino fundamental já se encontra na pauta de teóricos e educadores brasileiros há algum tempo (</w:t>
      </w:r>
      <w:r w:rsidR="00A373AD">
        <w:t>ABDALLA</w:t>
      </w:r>
      <w:r w:rsidR="00584F6E">
        <w:t xml:space="preserve">, 1998, </w:t>
      </w:r>
      <w:r w:rsidR="00A373AD">
        <w:t>GRANVILLE</w:t>
      </w:r>
      <w:r w:rsidR="00584F6E">
        <w:t>, 1998</w:t>
      </w:r>
      <w:r>
        <w:t>). Já é de conhecimento do mundo acadêmico, por exemplo, que uma das maiores deficiências encontradas entre os alunos brasileiros em fase escolar repousa na compreensão leitora (</w:t>
      </w:r>
      <w:r w:rsidR="00584F6E">
        <w:t xml:space="preserve">De </w:t>
      </w:r>
      <w:r w:rsidR="00A30ED4">
        <w:t>JOU;</w:t>
      </w:r>
      <w:r w:rsidR="00584F6E">
        <w:t xml:space="preserve"> </w:t>
      </w:r>
      <w:r w:rsidR="00A373AD">
        <w:t>SPERB</w:t>
      </w:r>
      <w:r w:rsidR="00584F6E">
        <w:t xml:space="preserve">, </w:t>
      </w:r>
      <w:r>
        <w:t>2008). Em meio a este contexto, a própria elaboração dos PCN (1997) teve como objetivo auxiliar os educadores na operacionalização da nova Lei de Diretrizes e Bases da Educação (Lei n. 9394/96), que tem como um de seus objetivos para o ensino fundamental “o desenvolvimento da capacidade de aprender, tendo como meios básicos o pleno domínio da leitura, da escrita e do cálculo” (Lei 9394/96) (</w:t>
      </w:r>
      <w:r w:rsidR="00A30ED4">
        <w:t>NASCIMENTO;</w:t>
      </w:r>
      <w:r w:rsidR="00584F6E">
        <w:t xml:space="preserve"> </w:t>
      </w:r>
      <w:r w:rsidR="00A373AD">
        <w:t>MÓVIO</w:t>
      </w:r>
      <w:r w:rsidR="00C056E9">
        <w:t>,</w:t>
      </w:r>
      <w:r>
        <w:t xml:space="preserve"> 2010). Ainda assim, passados vinte anos desde a criação dos PCN (1997), o nível de desempenho da leitura</w:t>
      </w:r>
      <w:r w:rsidR="00FF41E6">
        <w:t xml:space="preserve"> e da escrita</w:t>
      </w:r>
      <w:r>
        <w:t xml:space="preserve"> de estudantes do primeiro segmento do ensino fundamental (1º e 2º ciclo) </w:t>
      </w:r>
      <w:r w:rsidR="00E51111">
        <w:t>é ainda in</w:t>
      </w:r>
      <w:r>
        <w:t>satisfatório.</w:t>
      </w:r>
      <w:r w:rsidR="00FF41E6">
        <w:t xml:space="preserve"> </w:t>
      </w:r>
      <w:r w:rsidR="00FF41E6" w:rsidRPr="00AE653B">
        <w:rPr>
          <w:szCs w:val="24"/>
        </w:rPr>
        <w:t>De acordo com dados</w:t>
      </w:r>
      <w:r w:rsidR="00FF41E6">
        <w:rPr>
          <w:szCs w:val="24"/>
        </w:rPr>
        <w:t xml:space="preserve"> recentes</w:t>
      </w:r>
      <w:r w:rsidR="00FF41E6" w:rsidRPr="00AE653B">
        <w:rPr>
          <w:szCs w:val="24"/>
        </w:rPr>
        <w:t xml:space="preserve"> fornecidos pelo Ministério da Educação</w:t>
      </w:r>
      <w:r w:rsidR="00FF41E6" w:rsidRPr="00AE653B">
        <w:rPr>
          <w:rStyle w:val="Refdenotaderodap"/>
          <w:szCs w:val="24"/>
        </w:rPr>
        <w:footnoteReference w:id="6"/>
      </w:r>
      <w:r w:rsidR="00FF41E6" w:rsidRPr="00AE653B">
        <w:rPr>
          <w:szCs w:val="24"/>
        </w:rPr>
        <w:t>, no Brasil atual, apenas 77,8% das crianças que cursam o terceiro ano do ensino fundamental apresentam aprendizagem adequada em leitura. Em se tratando de aprendizagem adequada em escrita, o número decai para 65,5% dos estudantes.</w:t>
      </w:r>
    </w:p>
    <w:p w:rsidR="008803A2" w:rsidRDefault="00E51111" w:rsidP="008803A2">
      <w:pPr>
        <w:pStyle w:val="SemEspaamento"/>
        <w:spacing w:line="360" w:lineRule="auto"/>
        <w:ind w:firstLine="708"/>
      </w:pPr>
      <w:r>
        <w:t>Em complementariedade</w:t>
      </w:r>
      <w:r w:rsidR="003A5B27">
        <w:t xml:space="preserve"> ao</w:t>
      </w:r>
      <w:r w:rsidR="008803A2">
        <w:t xml:space="preserve"> que foi exposto no parágrafo acima, </w:t>
      </w:r>
      <w:r w:rsidR="003A5B27">
        <w:t xml:space="preserve">é necessário levar em conta </w:t>
      </w:r>
      <w:r>
        <w:t>outros</w:t>
      </w:r>
      <w:r w:rsidR="008803A2">
        <w:t xml:space="preserve"> dois fatores elementares</w:t>
      </w:r>
      <w:r w:rsidR="00DA721F">
        <w:t xml:space="preserve"> na compilação de um dicionário intermediário</w:t>
      </w:r>
      <w:r w:rsidR="008803A2">
        <w:t xml:space="preserve">: primeiro, que </w:t>
      </w:r>
      <w:r w:rsidR="00DA721F">
        <w:t>o dicionário atenderia</w:t>
      </w:r>
      <w:r w:rsidR="008803A2">
        <w:t xml:space="preserve"> um público de leitores iniciantes que dependem de um grande esforço cognitivo nas atividades de leitura compreensiva (De JOU</w:t>
      </w:r>
      <w:r w:rsidR="00A30ED4">
        <w:t>;</w:t>
      </w:r>
      <w:r w:rsidR="008803A2">
        <w:t xml:space="preserve"> SPERB</w:t>
      </w:r>
      <w:r w:rsidR="009360C4">
        <w:t>,</w:t>
      </w:r>
      <w:r w:rsidR="008803A2">
        <w:t xml:space="preserve"> 2008); e, segundo, que estes leitores se encontram em uma fase de aprimoramento de sua capacidade leitora. O dicionário intermediário, portanto, deveria, via de regra, </w:t>
      </w:r>
      <w:r>
        <w:t>permitir que os consulentes colocassem</w:t>
      </w:r>
      <w:r w:rsidR="008803A2">
        <w:t xml:space="preserve"> em prática sua</w:t>
      </w:r>
      <w:r w:rsidR="00D80A18">
        <w:t>s</w:t>
      </w:r>
      <w:r w:rsidR="008803A2">
        <w:t xml:space="preserve"> habilidade</w:t>
      </w:r>
      <w:r w:rsidR="00D80A18">
        <w:t>s</w:t>
      </w:r>
      <w:r w:rsidR="008803A2">
        <w:t xml:space="preserve"> de leitura </w:t>
      </w:r>
      <w:r w:rsidR="00D80A18">
        <w:t>por intermédio</w:t>
      </w:r>
      <w:r w:rsidR="00A71602">
        <w:t xml:space="preserve"> de um texto adequado à</w:t>
      </w:r>
      <w:r w:rsidR="008803A2">
        <w:t xml:space="preserve">s suas limitações. </w:t>
      </w:r>
      <w:r w:rsidR="00D80A18">
        <w:t>Assim, c</w:t>
      </w:r>
      <w:r w:rsidR="008803A2">
        <w:t xml:space="preserve">om base </w:t>
      </w:r>
      <w:r w:rsidR="00D80A18">
        <w:t>em tais</w:t>
      </w:r>
      <w:r w:rsidR="008803A2">
        <w:t xml:space="preserve"> preceitos, </w:t>
      </w:r>
      <w:r w:rsidR="00DA721F">
        <w:t xml:space="preserve">propõe-se </w:t>
      </w:r>
      <w:r w:rsidR="008803A2">
        <w:t xml:space="preserve">que o verbete do dicionário intermediário </w:t>
      </w:r>
      <w:r w:rsidR="00D80A18">
        <w:t>se configure da seguinte maneira</w:t>
      </w:r>
      <w:r w:rsidR="008803A2">
        <w:t xml:space="preserve">: </w:t>
      </w:r>
    </w:p>
    <w:p w:rsidR="00ED07EF" w:rsidRDefault="00ED07EF" w:rsidP="008803A2">
      <w:pPr>
        <w:pStyle w:val="SemEspaamento"/>
        <w:spacing w:line="360" w:lineRule="auto"/>
        <w:ind w:firstLine="708"/>
      </w:pPr>
    </w:p>
    <w:tbl>
      <w:tblPr>
        <w:tblStyle w:val="GradeClara"/>
        <w:tblW w:w="0" w:type="auto"/>
        <w:tblLook w:val="04A0" w:firstRow="1" w:lastRow="0" w:firstColumn="1" w:lastColumn="0" w:noHBand="0" w:noVBand="1"/>
      </w:tblPr>
      <w:tblGrid>
        <w:gridCol w:w="4322"/>
        <w:gridCol w:w="4322"/>
      </w:tblGrid>
      <w:tr w:rsidR="00ED07EF" w:rsidTr="005F25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tcPr>
          <w:p w:rsidR="00ED07EF" w:rsidRDefault="00ED07EF" w:rsidP="005F2511">
            <w:pPr>
              <w:pStyle w:val="SemEspaamento"/>
              <w:jc w:val="center"/>
            </w:pPr>
            <w:r>
              <w:t>DICIONÁRIO INTERMEDIÁRIO</w:t>
            </w:r>
          </w:p>
        </w:tc>
      </w:tr>
      <w:tr w:rsidR="00ED07EF" w:rsidTr="005F2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D07EF" w:rsidRDefault="00ED07EF" w:rsidP="005F2511">
            <w:pPr>
              <w:pStyle w:val="SemEspaamento"/>
            </w:pPr>
          </w:p>
          <w:p w:rsidR="00ED07EF" w:rsidRDefault="00ED07EF" w:rsidP="005F2511">
            <w:pPr>
              <w:pStyle w:val="SemEspaamento"/>
            </w:pPr>
            <w:r>
              <w:t>Comentário de forma</w:t>
            </w:r>
          </w:p>
          <w:p w:rsidR="00ED07EF" w:rsidRDefault="00ED07EF" w:rsidP="005F2511">
            <w:pPr>
              <w:pStyle w:val="SemEspaamento"/>
            </w:pPr>
          </w:p>
        </w:tc>
        <w:tc>
          <w:tcPr>
            <w:tcW w:w="4322" w:type="dxa"/>
          </w:tcPr>
          <w:p w:rsidR="00ED07EF" w:rsidRDefault="00ED07EF" w:rsidP="005F2511">
            <w:pPr>
              <w:pStyle w:val="SemEspaamento"/>
              <w:cnfStyle w:val="000000100000" w:firstRow="0" w:lastRow="0" w:firstColumn="0" w:lastColumn="0" w:oddVBand="0" w:evenVBand="0" w:oddHBand="1" w:evenHBand="0" w:firstRowFirstColumn="0" w:firstRowLastColumn="0" w:lastRowFirstColumn="0" w:lastRowLastColumn="0"/>
            </w:pPr>
          </w:p>
          <w:p w:rsidR="00ED07EF" w:rsidRDefault="00ED07EF" w:rsidP="005F2511">
            <w:pPr>
              <w:pStyle w:val="SemEspaamento"/>
              <w:cnfStyle w:val="000000100000" w:firstRow="0" w:lastRow="0" w:firstColumn="0" w:lastColumn="0" w:oddVBand="0" w:evenVBand="0" w:oddHBand="1" w:evenHBand="0" w:firstRowFirstColumn="0" w:firstRowLastColumn="0" w:lastRowFirstColumn="0" w:lastRowLastColumn="0"/>
            </w:pPr>
            <w:r>
              <w:t>- indicação ortográfica</w:t>
            </w:r>
          </w:p>
          <w:p w:rsidR="00ED07EF" w:rsidRDefault="00ED07EF" w:rsidP="005F2511">
            <w:pPr>
              <w:pStyle w:val="SemEspaamento"/>
              <w:cnfStyle w:val="000000100000" w:firstRow="0" w:lastRow="0" w:firstColumn="0" w:lastColumn="0" w:oddVBand="0" w:evenVBand="0" w:oddHBand="1" w:evenHBand="0" w:firstRowFirstColumn="0" w:firstRowLastColumn="0" w:lastRowFirstColumn="0" w:lastRowLastColumn="0"/>
            </w:pPr>
            <w:r>
              <w:t>- indicação da separação silábica</w:t>
            </w:r>
          </w:p>
          <w:p w:rsidR="00ED07EF" w:rsidRDefault="00ED07EF" w:rsidP="005F2511">
            <w:pPr>
              <w:pStyle w:val="SemEspaamento"/>
              <w:cnfStyle w:val="000000100000" w:firstRow="0" w:lastRow="0" w:firstColumn="0" w:lastColumn="0" w:oddVBand="0" w:evenVBand="0" w:oddHBand="1" w:evenHBand="0" w:firstRowFirstColumn="0" w:firstRowLastColumn="0" w:lastRowFirstColumn="0" w:lastRowLastColumn="0"/>
            </w:pPr>
          </w:p>
        </w:tc>
      </w:tr>
      <w:tr w:rsidR="00ED07EF" w:rsidTr="005F25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ED07EF" w:rsidRDefault="00ED07EF" w:rsidP="005F2511">
            <w:pPr>
              <w:pStyle w:val="SemEspaamento"/>
            </w:pPr>
          </w:p>
          <w:p w:rsidR="00ED07EF" w:rsidRDefault="00ED07EF" w:rsidP="005F2511">
            <w:pPr>
              <w:pStyle w:val="SemEspaamento"/>
            </w:pPr>
            <w:r>
              <w:t>Comentário semântico</w:t>
            </w:r>
          </w:p>
          <w:p w:rsidR="00ED07EF" w:rsidRDefault="00ED07EF" w:rsidP="005F2511">
            <w:pPr>
              <w:pStyle w:val="SemEspaamento"/>
            </w:pPr>
          </w:p>
        </w:tc>
        <w:tc>
          <w:tcPr>
            <w:tcW w:w="4322" w:type="dxa"/>
          </w:tcPr>
          <w:p w:rsidR="00ED07EF" w:rsidRDefault="00ED07EF" w:rsidP="005F2511">
            <w:pPr>
              <w:pStyle w:val="SemEspaamento"/>
              <w:cnfStyle w:val="000000010000" w:firstRow="0" w:lastRow="0" w:firstColumn="0" w:lastColumn="0" w:oddVBand="0" w:evenVBand="0" w:oddHBand="0" w:evenHBand="1" w:firstRowFirstColumn="0" w:firstRowLastColumn="0" w:lastRowFirstColumn="0" w:lastRowLastColumn="0"/>
            </w:pPr>
          </w:p>
          <w:p w:rsidR="00ED07EF" w:rsidRDefault="00ED07EF" w:rsidP="005F2511">
            <w:pPr>
              <w:pStyle w:val="SemEspaamento"/>
              <w:cnfStyle w:val="000000010000" w:firstRow="0" w:lastRow="0" w:firstColumn="0" w:lastColumn="0" w:oddVBand="0" w:evenVBand="0" w:oddHBand="0" w:evenHBand="1" w:firstRowFirstColumn="0" w:firstRowLastColumn="0" w:lastRowFirstColumn="0" w:lastRowLastColumn="0"/>
            </w:pPr>
            <w:r>
              <w:t>- paráfrase explanatória</w:t>
            </w:r>
          </w:p>
          <w:p w:rsidR="00ED07EF" w:rsidRDefault="00ED07EF" w:rsidP="005F2511">
            <w:pPr>
              <w:pStyle w:val="SemEspaamento"/>
              <w:cnfStyle w:val="000000010000" w:firstRow="0" w:lastRow="0" w:firstColumn="0" w:lastColumn="0" w:oddVBand="0" w:evenVBand="0" w:oddHBand="0" w:evenHBand="1" w:firstRowFirstColumn="0" w:firstRowLastColumn="0" w:lastRowFirstColumn="0" w:lastRowLastColumn="0"/>
            </w:pPr>
            <w:r>
              <w:t>- exemplo</w:t>
            </w:r>
          </w:p>
          <w:p w:rsidR="00ED07EF" w:rsidRDefault="00ED07EF" w:rsidP="005F2511">
            <w:pPr>
              <w:pStyle w:val="SemEspaamento"/>
              <w:cnfStyle w:val="000000010000" w:firstRow="0" w:lastRow="0" w:firstColumn="0" w:lastColumn="0" w:oddVBand="0" w:evenVBand="0" w:oddHBand="0" w:evenHBand="1" w:firstRowFirstColumn="0" w:firstRowLastColumn="0" w:lastRowFirstColumn="0" w:lastRowLastColumn="0"/>
            </w:pPr>
          </w:p>
        </w:tc>
      </w:tr>
    </w:tbl>
    <w:p w:rsidR="008803A2" w:rsidRDefault="008B20A5" w:rsidP="00125B66">
      <w:pPr>
        <w:pStyle w:val="SemEspaamento"/>
        <w:ind w:firstLine="708"/>
        <w:jc w:val="center"/>
        <w:rPr>
          <w:sz w:val="20"/>
          <w:szCs w:val="20"/>
        </w:rPr>
      </w:pPr>
      <w:r>
        <w:rPr>
          <w:b/>
          <w:sz w:val="20"/>
          <w:szCs w:val="20"/>
        </w:rPr>
        <w:t>Quadro 4</w:t>
      </w:r>
      <w:r w:rsidR="008803A2" w:rsidRPr="00BE01DB">
        <w:rPr>
          <w:b/>
          <w:sz w:val="20"/>
          <w:szCs w:val="20"/>
        </w:rPr>
        <w:t xml:space="preserve">: </w:t>
      </w:r>
      <w:r w:rsidR="008803A2" w:rsidRPr="00BE01DB">
        <w:rPr>
          <w:sz w:val="20"/>
          <w:szCs w:val="20"/>
        </w:rPr>
        <w:t xml:space="preserve">proposta de configuração </w:t>
      </w:r>
      <w:r w:rsidR="008803A2">
        <w:rPr>
          <w:sz w:val="20"/>
          <w:szCs w:val="20"/>
        </w:rPr>
        <w:t>para</w:t>
      </w:r>
      <w:r w:rsidR="008803A2" w:rsidRPr="00BE01DB">
        <w:rPr>
          <w:sz w:val="20"/>
          <w:szCs w:val="20"/>
        </w:rPr>
        <w:t xml:space="preserve"> </w:t>
      </w:r>
      <w:r w:rsidR="008803A2">
        <w:rPr>
          <w:sz w:val="20"/>
          <w:szCs w:val="20"/>
        </w:rPr>
        <w:t>os verbetes do</w:t>
      </w:r>
      <w:r w:rsidR="008803A2" w:rsidRPr="00BE01DB">
        <w:rPr>
          <w:sz w:val="20"/>
          <w:szCs w:val="20"/>
        </w:rPr>
        <w:t xml:space="preserve"> dicionário intermediário</w:t>
      </w:r>
    </w:p>
    <w:p w:rsidR="00ED07EF" w:rsidRDefault="00ED07EF" w:rsidP="008803A2">
      <w:pPr>
        <w:pStyle w:val="SemEspaamento"/>
        <w:spacing w:line="360" w:lineRule="auto"/>
        <w:ind w:firstLine="708"/>
      </w:pPr>
    </w:p>
    <w:p w:rsidR="00C217C6" w:rsidRDefault="008803A2" w:rsidP="008803A2">
      <w:pPr>
        <w:pStyle w:val="SemEspaamento"/>
        <w:spacing w:line="360" w:lineRule="auto"/>
        <w:ind w:firstLine="708"/>
      </w:pPr>
      <w:r>
        <w:t>A pr</w:t>
      </w:r>
      <w:r w:rsidR="008B20A5">
        <w:t>oposta apresentada pelo quadro 4</w:t>
      </w:r>
      <w:r>
        <w:t xml:space="preserve"> representa um esforço em adequar as necessidades </w:t>
      </w:r>
      <w:r w:rsidR="00DA721F">
        <w:t>do estudante do segundo ciclo do</w:t>
      </w:r>
      <w:r>
        <w:t xml:space="preserve"> ensino fundam</w:t>
      </w:r>
      <w:r w:rsidR="003260AC">
        <w:t xml:space="preserve">ental à obra lexicográfica </w:t>
      </w:r>
      <w:r w:rsidR="00DA721F">
        <w:t>sugerida</w:t>
      </w:r>
      <w:r>
        <w:t xml:space="preserve"> para este período do ensino básico</w:t>
      </w:r>
      <w:r w:rsidR="003F3B51">
        <w:t xml:space="preserve">. </w:t>
      </w:r>
      <w:r>
        <w:t>Além disso, a proposta procura se alinhar aos trabalhos de Pires (2012) e Farias (2009), representando um meio termo entre a primeira obra lexicográfica da vida escolar de um estudante (1º ciclo) e a obra lexicográfica adotada no segundo segmento do ensino fundame</w:t>
      </w:r>
      <w:r w:rsidR="008B20A5">
        <w:t>ntal (3º e 4º ciclo). O quadro 5</w:t>
      </w:r>
      <w:r>
        <w:t xml:space="preserve"> ilustra esta relação: </w:t>
      </w:r>
    </w:p>
    <w:p w:rsidR="00ED07EF" w:rsidRDefault="00ED07EF" w:rsidP="008803A2">
      <w:pPr>
        <w:pStyle w:val="SemEspaamento"/>
        <w:spacing w:line="360" w:lineRule="auto"/>
        <w:ind w:firstLine="708"/>
      </w:pPr>
    </w:p>
    <w:tbl>
      <w:tblPr>
        <w:tblStyle w:val="Tabelacomgrade"/>
        <w:tblW w:w="0" w:type="auto"/>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4220"/>
        <w:gridCol w:w="4178"/>
      </w:tblGrid>
      <w:tr w:rsidR="00ED07EF" w:rsidTr="00ED07EF">
        <w:trPr>
          <w:jc w:val="center"/>
        </w:trPr>
        <w:tc>
          <w:tcPr>
            <w:tcW w:w="4220" w:type="dxa"/>
          </w:tcPr>
          <w:p w:rsidR="00ED07EF" w:rsidRDefault="00ED07EF" w:rsidP="005F2511">
            <w:pPr>
              <w:pStyle w:val="SemEspaamento"/>
              <w:jc w:val="center"/>
            </w:pPr>
          </w:p>
          <w:p w:rsidR="00ED07EF" w:rsidRPr="00F716AA" w:rsidRDefault="00ED07EF" w:rsidP="005F2511">
            <w:pPr>
              <w:pStyle w:val="SemEspaamento"/>
              <w:jc w:val="center"/>
              <w:rPr>
                <w:b/>
              </w:rPr>
            </w:pPr>
            <w:r w:rsidRPr="00F716AA">
              <w:rPr>
                <w:b/>
              </w:rPr>
              <w:t>DICIONÁRIO DE ALFABETIZAÇÃO</w:t>
            </w:r>
          </w:p>
        </w:tc>
        <w:tc>
          <w:tcPr>
            <w:tcW w:w="4178" w:type="dxa"/>
          </w:tcPr>
          <w:p w:rsidR="00ED07EF" w:rsidRDefault="00ED07EF" w:rsidP="005F2511">
            <w:pPr>
              <w:pStyle w:val="SemEspaamento"/>
            </w:pPr>
          </w:p>
          <w:p w:rsidR="00ED07EF" w:rsidRPr="00F716AA" w:rsidRDefault="00ED07EF" w:rsidP="005F2511">
            <w:pPr>
              <w:pStyle w:val="SemEspaamento"/>
              <w:rPr>
                <w:b/>
                <w:u w:val="single"/>
              </w:rPr>
            </w:pPr>
            <w:r w:rsidRPr="00F716AA">
              <w:rPr>
                <w:b/>
                <w:u w:val="single"/>
              </w:rPr>
              <w:t>Comentário de forma</w:t>
            </w:r>
          </w:p>
          <w:p w:rsidR="00ED07EF" w:rsidRPr="00405C0A" w:rsidRDefault="00ED07EF" w:rsidP="005F2511">
            <w:pPr>
              <w:pStyle w:val="SemEspaamento"/>
            </w:pPr>
            <w:r w:rsidRPr="00405C0A">
              <w:rPr>
                <w:sz w:val="22"/>
              </w:rPr>
              <w:t xml:space="preserve">- indicação </w:t>
            </w:r>
            <w:r>
              <w:rPr>
                <w:sz w:val="22"/>
              </w:rPr>
              <w:t>o</w:t>
            </w:r>
            <w:r w:rsidRPr="00405C0A">
              <w:rPr>
                <w:sz w:val="22"/>
              </w:rPr>
              <w:t>rtográfica</w:t>
            </w:r>
          </w:p>
          <w:p w:rsidR="00ED07EF" w:rsidRPr="00405C0A" w:rsidRDefault="00ED07EF" w:rsidP="005F2511">
            <w:pPr>
              <w:pStyle w:val="SemEspaamento"/>
              <w:jc w:val="left"/>
              <w:rPr>
                <w:sz w:val="22"/>
              </w:rPr>
            </w:pPr>
            <w:r w:rsidRPr="00405C0A">
              <w:rPr>
                <w:sz w:val="22"/>
              </w:rPr>
              <w:t>- indicação da separação silábica</w:t>
            </w:r>
          </w:p>
          <w:p w:rsidR="00ED07EF" w:rsidRDefault="00ED07EF" w:rsidP="005F2511">
            <w:pPr>
              <w:pStyle w:val="SemEspaamento"/>
            </w:pPr>
          </w:p>
        </w:tc>
      </w:tr>
      <w:tr w:rsidR="00ED07EF" w:rsidTr="00ED07EF">
        <w:trPr>
          <w:trHeight w:val="2497"/>
          <w:jc w:val="center"/>
        </w:trPr>
        <w:tc>
          <w:tcPr>
            <w:tcW w:w="4220" w:type="dxa"/>
          </w:tcPr>
          <w:p w:rsidR="00ED07EF" w:rsidRDefault="00ED07EF" w:rsidP="005F2511">
            <w:pPr>
              <w:pStyle w:val="SemEspaamento"/>
              <w:jc w:val="center"/>
            </w:pPr>
          </w:p>
          <w:p w:rsidR="00ED07EF" w:rsidRDefault="00ED07EF" w:rsidP="005F2511">
            <w:pPr>
              <w:pStyle w:val="SemEspaamento"/>
              <w:jc w:val="center"/>
            </w:pPr>
          </w:p>
          <w:p w:rsidR="00ED07EF" w:rsidRDefault="00ED07EF" w:rsidP="005F2511">
            <w:pPr>
              <w:pStyle w:val="SemEspaamento"/>
              <w:jc w:val="center"/>
            </w:pPr>
          </w:p>
          <w:p w:rsidR="00ED07EF" w:rsidRDefault="00ED07EF" w:rsidP="005F2511">
            <w:pPr>
              <w:pStyle w:val="SemEspaamento"/>
              <w:jc w:val="center"/>
            </w:pPr>
          </w:p>
          <w:p w:rsidR="00ED07EF" w:rsidRPr="00F716AA" w:rsidRDefault="00ED07EF" w:rsidP="005F2511">
            <w:pPr>
              <w:pStyle w:val="SemEspaamento"/>
              <w:jc w:val="center"/>
              <w:rPr>
                <w:b/>
              </w:rPr>
            </w:pPr>
            <w:r w:rsidRPr="00F716AA">
              <w:rPr>
                <w:b/>
              </w:rPr>
              <w:t>DICIONÁRIO INTERMEDIÁRIO</w:t>
            </w:r>
          </w:p>
        </w:tc>
        <w:tc>
          <w:tcPr>
            <w:tcW w:w="4178" w:type="dxa"/>
          </w:tcPr>
          <w:p w:rsidR="00ED07EF" w:rsidRDefault="00ED07EF" w:rsidP="005F2511">
            <w:pPr>
              <w:pStyle w:val="SemEspaamento"/>
            </w:pPr>
          </w:p>
          <w:p w:rsidR="00ED07EF" w:rsidRPr="00F716AA" w:rsidRDefault="00ED07EF" w:rsidP="005F2511">
            <w:pPr>
              <w:pStyle w:val="SemEspaamento"/>
              <w:rPr>
                <w:b/>
                <w:u w:val="single"/>
              </w:rPr>
            </w:pPr>
            <w:r w:rsidRPr="00F716AA">
              <w:rPr>
                <w:b/>
                <w:u w:val="single"/>
              </w:rPr>
              <w:t>Comentário de forma</w:t>
            </w:r>
          </w:p>
          <w:p w:rsidR="00ED07EF" w:rsidRPr="00405C0A" w:rsidRDefault="00ED07EF" w:rsidP="005F2511">
            <w:pPr>
              <w:pStyle w:val="SemEspaamento"/>
              <w:rPr>
                <w:sz w:val="22"/>
              </w:rPr>
            </w:pPr>
            <w:r w:rsidRPr="00405C0A">
              <w:rPr>
                <w:sz w:val="22"/>
              </w:rPr>
              <w:t>- indicação ortográfica</w:t>
            </w:r>
          </w:p>
          <w:p w:rsidR="00ED07EF" w:rsidRPr="00405C0A" w:rsidRDefault="00ED07EF" w:rsidP="005F2511">
            <w:pPr>
              <w:pStyle w:val="SemEspaamento"/>
              <w:rPr>
                <w:sz w:val="22"/>
              </w:rPr>
            </w:pPr>
            <w:r w:rsidRPr="00405C0A">
              <w:rPr>
                <w:sz w:val="22"/>
              </w:rPr>
              <w:t>- indicação da separação silábica</w:t>
            </w:r>
          </w:p>
          <w:p w:rsidR="00ED07EF" w:rsidRDefault="00ED07EF" w:rsidP="005F2511">
            <w:pPr>
              <w:pStyle w:val="SemEspaamento"/>
            </w:pPr>
          </w:p>
          <w:p w:rsidR="00ED07EF" w:rsidRPr="00F716AA" w:rsidRDefault="00ED07EF" w:rsidP="005F2511">
            <w:pPr>
              <w:pStyle w:val="SemEspaamento"/>
              <w:rPr>
                <w:b/>
                <w:u w:val="single"/>
              </w:rPr>
            </w:pPr>
            <w:r w:rsidRPr="00F716AA">
              <w:rPr>
                <w:b/>
                <w:u w:val="single"/>
              </w:rPr>
              <w:t>Comentário semântico</w:t>
            </w:r>
          </w:p>
          <w:p w:rsidR="00ED07EF" w:rsidRPr="00405C0A" w:rsidRDefault="00ED07EF" w:rsidP="005F2511">
            <w:pPr>
              <w:pStyle w:val="SemEspaamento"/>
              <w:rPr>
                <w:sz w:val="22"/>
              </w:rPr>
            </w:pPr>
            <w:r w:rsidRPr="00405C0A">
              <w:rPr>
                <w:sz w:val="22"/>
              </w:rPr>
              <w:t>- paráfrase explanatória</w:t>
            </w:r>
          </w:p>
          <w:p w:rsidR="00ED07EF" w:rsidRPr="00405C0A" w:rsidRDefault="00ED07EF" w:rsidP="005F2511">
            <w:pPr>
              <w:pStyle w:val="SemEspaamento"/>
              <w:rPr>
                <w:sz w:val="22"/>
              </w:rPr>
            </w:pPr>
            <w:r w:rsidRPr="00405C0A">
              <w:rPr>
                <w:sz w:val="22"/>
              </w:rPr>
              <w:t>- exemplo</w:t>
            </w:r>
          </w:p>
          <w:p w:rsidR="00ED07EF" w:rsidRDefault="00ED07EF" w:rsidP="005F2511">
            <w:pPr>
              <w:pStyle w:val="SemEspaamento"/>
            </w:pPr>
          </w:p>
        </w:tc>
      </w:tr>
      <w:tr w:rsidR="00ED07EF" w:rsidTr="00ED07EF">
        <w:trPr>
          <w:trHeight w:val="3827"/>
          <w:jc w:val="center"/>
        </w:trPr>
        <w:tc>
          <w:tcPr>
            <w:tcW w:w="4220" w:type="dxa"/>
          </w:tcPr>
          <w:p w:rsidR="00ED07EF" w:rsidRDefault="00ED07EF" w:rsidP="005F2511">
            <w:pPr>
              <w:pStyle w:val="SemEspaamento"/>
            </w:pPr>
          </w:p>
          <w:p w:rsidR="00ED07EF" w:rsidRDefault="00ED07EF" w:rsidP="005F2511">
            <w:pPr>
              <w:pStyle w:val="SemEspaamento"/>
            </w:pPr>
          </w:p>
          <w:p w:rsidR="00ED07EF" w:rsidRDefault="00ED07EF" w:rsidP="005F2511">
            <w:pPr>
              <w:pStyle w:val="SemEspaamento"/>
            </w:pPr>
          </w:p>
          <w:p w:rsidR="00ED07EF" w:rsidRDefault="00ED07EF" w:rsidP="005F2511">
            <w:pPr>
              <w:pStyle w:val="SemEspaamento"/>
            </w:pPr>
          </w:p>
          <w:p w:rsidR="00ED07EF" w:rsidRDefault="00ED07EF" w:rsidP="005F2511">
            <w:pPr>
              <w:pStyle w:val="SemEspaamento"/>
            </w:pPr>
          </w:p>
          <w:p w:rsidR="00ED07EF" w:rsidRDefault="00ED07EF" w:rsidP="005F2511">
            <w:pPr>
              <w:pStyle w:val="SemEspaamento"/>
              <w:jc w:val="center"/>
            </w:pPr>
          </w:p>
          <w:p w:rsidR="00ED07EF" w:rsidRPr="00F716AA" w:rsidRDefault="00ED07EF" w:rsidP="005F2511">
            <w:pPr>
              <w:pStyle w:val="SemEspaamento"/>
              <w:jc w:val="center"/>
              <w:rPr>
                <w:b/>
              </w:rPr>
            </w:pPr>
            <w:r w:rsidRPr="00F716AA">
              <w:rPr>
                <w:b/>
              </w:rPr>
              <w:t>DICIONÁRIO ESCOLAR</w:t>
            </w:r>
          </w:p>
        </w:tc>
        <w:tc>
          <w:tcPr>
            <w:tcW w:w="4178" w:type="dxa"/>
          </w:tcPr>
          <w:p w:rsidR="00ED07EF" w:rsidRDefault="00ED07EF" w:rsidP="005F2511">
            <w:pPr>
              <w:pStyle w:val="SemEspaamento"/>
            </w:pPr>
          </w:p>
          <w:p w:rsidR="00ED07EF" w:rsidRPr="00F716AA" w:rsidRDefault="00ED07EF" w:rsidP="005F2511">
            <w:pPr>
              <w:pStyle w:val="SemEspaamento"/>
              <w:rPr>
                <w:b/>
                <w:u w:val="single"/>
              </w:rPr>
            </w:pPr>
            <w:r w:rsidRPr="00F716AA">
              <w:rPr>
                <w:b/>
                <w:u w:val="single"/>
              </w:rPr>
              <w:t>Comentário de forma</w:t>
            </w:r>
          </w:p>
          <w:p w:rsidR="00ED07EF" w:rsidRPr="00405C0A" w:rsidRDefault="00ED07EF" w:rsidP="005F2511">
            <w:pPr>
              <w:pStyle w:val="SemEspaamento"/>
              <w:rPr>
                <w:sz w:val="22"/>
              </w:rPr>
            </w:pPr>
            <w:r w:rsidRPr="00405C0A">
              <w:rPr>
                <w:sz w:val="22"/>
              </w:rPr>
              <w:t>- indicação ortográfica</w:t>
            </w:r>
          </w:p>
          <w:p w:rsidR="00ED07EF" w:rsidRPr="00405C0A" w:rsidRDefault="00ED07EF" w:rsidP="005F2511">
            <w:pPr>
              <w:pStyle w:val="SemEspaamento"/>
              <w:rPr>
                <w:sz w:val="22"/>
              </w:rPr>
            </w:pPr>
            <w:r w:rsidRPr="00405C0A">
              <w:rPr>
                <w:sz w:val="22"/>
              </w:rPr>
              <w:t>- indicação da separação silábica</w:t>
            </w:r>
          </w:p>
          <w:p w:rsidR="00ED07EF" w:rsidRPr="00405C0A" w:rsidRDefault="00ED07EF" w:rsidP="005F2511">
            <w:pPr>
              <w:pStyle w:val="SemEspaamento"/>
              <w:rPr>
                <w:sz w:val="22"/>
              </w:rPr>
            </w:pPr>
            <w:r w:rsidRPr="00405C0A">
              <w:rPr>
                <w:sz w:val="22"/>
              </w:rPr>
              <w:t>- indicação da categoria morfológica</w:t>
            </w:r>
          </w:p>
          <w:p w:rsidR="00ED07EF" w:rsidRPr="00405C0A" w:rsidRDefault="00ED07EF" w:rsidP="005F2511">
            <w:pPr>
              <w:pStyle w:val="SemEspaamento"/>
              <w:rPr>
                <w:sz w:val="22"/>
              </w:rPr>
            </w:pPr>
            <w:r w:rsidRPr="00405C0A">
              <w:rPr>
                <w:sz w:val="22"/>
              </w:rPr>
              <w:t>- indicação da conjugação verbal</w:t>
            </w:r>
          </w:p>
          <w:p w:rsidR="00ED07EF" w:rsidRPr="00405C0A" w:rsidRDefault="00ED07EF" w:rsidP="005F2511">
            <w:pPr>
              <w:pStyle w:val="SemEspaamento"/>
              <w:rPr>
                <w:sz w:val="22"/>
              </w:rPr>
            </w:pPr>
            <w:r w:rsidRPr="00405C0A">
              <w:rPr>
                <w:sz w:val="22"/>
              </w:rPr>
              <w:t>- indicação da formação de plural</w:t>
            </w:r>
            <w:r>
              <w:t xml:space="preserve"> </w:t>
            </w:r>
            <w:r w:rsidRPr="00405C0A">
              <w:rPr>
                <w:sz w:val="22"/>
              </w:rPr>
              <w:t>e feminino</w:t>
            </w:r>
          </w:p>
          <w:p w:rsidR="00ED07EF" w:rsidRPr="00405C0A" w:rsidRDefault="00ED07EF" w:rsidP="005F2511">
            <w:pPr>
              <w:pStyle w:val="SemEspaamento"/>
              <w:rPr>
                <w:sz w:val="22"/>
              </w:rPr>
            </w:pPr>
            <w:r w:rsidRPr="00405C0A">
              <w:rPr>
                <w:sz w:val="22"/>
              </w:rPr>
              <w:t>- indicação da valência verbal</w:t>
            </w:r>
          </w:p>
          <w:p w:rsidR="00ED07EF" w:rsidRPr="00405C0A" w:rsidRDefault="00ED07EF" w:rsidP="005F2511">
            <w:pPr>
              <w:pStyle w:val="SemEspaamento"/>
              <w:rPr>
                <w:sz w:val="22"/>
              </w:rPr>
            </w:pPr>
            <w:r w:rsidRPr="00405C0A">
              <w:rPr>
                <w:sz w:val="22"/>
              </w:rPr>
              <w:t>- indicação dos complementos nominais</w:t>
            </w:r>
          </w:p>
          <w:p w:rsidR="00ED07EF" w:rsidRDefault="00ED07EF" w:rsidP="005F2511">
            <w:pPr>
              <w:pStyle w:val="SemEspaamento"/>
            </w:pPr>
          </w:p>
          <w:p w:rsidR="00ED07EF" w:rsidRPr="00F716AA" w:rsidRDefault="00ED07EF" w:rsidP="005F2511">
            <w:pPr>
              <w:pStyle w:val="SemEspaamento"/>
              <w:rPr>
                <w:b/>
                <w:u w:val="single"/>
              </w:rPr>
            </w:pPr>
            <w:r w:rsidRPr="00F716AA">
              <w:rPr>
                <w:b/>
                <w:u w:val="single"/>
              </w:rPr>
              <w:t>Comentário semântico</w:t>
            </w:r>
          </w:p>
          <w:p w:rsidR="00ED07EF" w:rsidRPr="00405C0A" w:rsidRDefault="00ED07EF" w:rsidP="005F2511">
            <w:pPr>
              <w:pStyle w:val="SemEspaamento"/>
              <w:rPr>
                <w:sz w:val="22"/>
              </w:rPr>
            </w:pPr>
            <w:r w:rsidRPr="00405C0A">
              <w:rPr>
                <w:sz w:val="22"/>
              </w:rPr>
              <w:t>- marcas de uso</w:t>
            </w:r>
          </w:p>
          <w:p w:rsidR="00ED07EF" w:rsidRDefault="00ED07EF" w:rsidP="005F2511">
            <w:pPr>
              <w:pStyle w:val="SemEspaamento"/>
              <w:rPr>
                <w:sz w:val="22"/>
              </w:rPr>
            </w:pPr>
            <w:r w:rsidRPr="00405C0A">
              <w:rPr>
                <w:sz w:val="22"/>
              </w:rPr>
              <w:t>- paráfrase explanatória</w:t>
            </w:r>
          </w:p>
          <w:p w:rsidR="00ED07EF" w:rsidRDefault="00ED07EF" w:rsidP="005F2511">
            <w:pPr>
              <w:pStyle w:val="SemEspaamento"/>
            </w:pPr>
            <w:r>
              <w:rPr>
                <w:sz w:val="22"/>
              </w:rPr>
              <w:t>- exemplo</w:t>
            </w:r>
          </w:p>
        </w:tc>
      </w:tr>
    </w:tbl>
    <w:p w:rsidR="008803A2" w:rsidRDefault="008803A2" w:rsidP="008803A2">
      <w:pPr>
        <w:pStyle w:val="SemEspaamento"/>
        <w:ind w:firstLine="708"/>
        <w:jc w:val="center"/>
        <w:rPr>
          <w:sz w:val="20"/>
          <w:szCs w:val="20"/>
        </w:rPr>
      </w:pPr>
      <w:r w:rsidRPr="00F11D25">
        <w:rPr>
          <w:b/>
          <w:sz w:val="20"/>
          <w:szCs w:val="20"/>
        </w:rPr>
        <w:t xml:space="preserve">Quadro </w:t>
      </w:r>
      <w:r w:rsidR="008B20A5">
        <w:rPr>
          <w:b/>
          <w:sz w:val="20"/>
          <w:szCs w:val="20"/>
        </w:rPr>
        <w:t>5</w:t>
      </w:r>
      <w:r w:rsidRPr="00F11D25">
        <w:rPr>
          <w:b/>
          <w:sz w:val="20"/>
          <w:szCs w:val="20"/>
        </w:rPr>
        <w:t xml:space="preserve">: </w:t>
      </w:r>
      <w:r w:rsidRPr="00F11D25">
        <w:rPr>
          <w:sz w:val="20"/>
          <w:szCs w:val="20"/>
        </w:rPr>
        <w:t>comparação da configuração</w:t>
      </w:r>
      <w:r>
        <w:rPr>
          <w:sz w:val="20"/>
          <w:szCs w:val="20"/>
        </w:rPr>
        <w:t xml:space="preserve"> dos verbetes</w:t>
      </w:r>
      <w:r w:rsidRPr="00F11D25">
        <w:rPr>
          <w:sz w:val="20"/>
          <w:szCs w:val="20"/>
        </w:rPr>
        <w:t xml:space="preserve"> do dicionário intermediário à configuração </w:t>
      </w:r>
      <w:r>
        <w:rPr>
          <w:sz w:val="20"/>
          <w:szCs w:val="20"/>
        </w:rPr>
        <w:t xml:space="preserve">dos verbetes </w:t>
      </w:r>
      <w:r w:rsidRPr="00F11D25">
        <w:rPr>
          <w:sz w:val="20"/>
          <w:szCs w:val="20"/>
        </w:rPr>
        <w:t>dos outros instrumentos lexicográficos utilizados no ensino fundamental</w:t>
      </w:r>
    </w:p>
    <w:p w:rsidR="00620D01" w:rsidRDefault="00620D01" w:rsidP="008803A2">
      <w:pPr>
        <w:pStyle w:val="SemEspaamento"/>
        <w:ind w:firstLine="708"/>
        <w:jc w:val="center"/>
        <w:rPr>
          <w:sz w:val="20"/>
          <w:szCs w:val="20"/>
        </w:rPr>
      </w:pPr>
    </w:p>
    <w:p w:rsidR="008803A2" w:rsidRPr="00ED07EF" w:rsidRDefault="008803A2" w:rsidP="008803A2">
      <w:pPr>
        <w:pStyle w:val="SemEspaamento"/>
        <w:ind w:firstLine="708"/>
      </w:pPr>
    </w:p>
    <w:p w:rsidR="003F3B51" w:rsidRDefault="008803A2" w:rsidP="003F3B51">
      <w:pPr>
        <w:pStyle w:val="SemEspaamento"/>
        <w:spacing w:line="360" w:lineRule="auto"/>
        <w:ind w:firstLine="708"/>
      </w:pPr>
      <w:r>
        <w:lastRenderedPageBreak/>
        <w:t xml:space="preserve">Assim, comparando-se as três propostas de obras lexicográfica, é possível observar um aumento gradual na quantidade de informação a </w:t>
      </w:r>
      <w:r w:rsidR="00CD6EBB">
        <w:t>ser manipulada pelo consulente, o que vai ao encontro</w:t>
      </w:r>
      <w:r w:rsidR="00DA721F">
        <w:t xml:space="preserve"> </w:t>
      </w:r>
      <w:r w:rsidR="00CD6EBB">
        <w:t>d</w:t>
      </w:r>
      <w:r w:rsidR="00DA721F">
        <w:t>a</w:t>
      </w:r>
      <w:r>
        <w:t xml:space="preserve"> expectativa oficial fixada por Brasil (2012)</w:t>
      </w:r>
      <w:r w:rsidR="00A71602">
        <w:t>,</w:t>
      </w:r>
      <w:r>
        <w:t xml:space="preserve"> de que o 1º e o 2º ciclo do ensino fundamental seriam fases de familiarização dos consulentes com as obras lexicográficas, ao passo que no 3º e 4º ciclos esta familiarização já estaria consolidada.</w:t>
      </w:r>
      <w:r w:rsidR="003F3B51">
        <w:t xml:space="preserve"> </w:t>
      </w:r>
      <w:r w:rsidR="00A71602">
        <w:t>Com esta proposta, tem-se um</w:t>
      </w:r>
      <w:r w:rsidR="003F3B51">
        <w:t xml:space="preserve"> planejamento </w:t>
      </w:r>
      <w:r w:rsidR="00A71602">
        <w:t xml:space="preserve">preocupado em </w:t>
      </w:r>
      <w:r w:rsidR="003F3B51">
        <w:t xml:space="preserve">adequar </w:t>
      </w:r>
      <w:r w:rsidR="005D6FE6">
        <w:t>obras lexicográficas</w:t>
      </w:r>
      <w:r w:rsidR="00A71602">
        <w:t xml:space="preserve"> </w:t>
      </w:r>
      <w:r w:rsidR="00EC526D">
        <w:t xml:space="preserve">a seu público-alvo, traçando um paralelo entre a configuração do dicionário e algumas características de primeira importância de seus consulentes, tais como o seu </w:t>
      </w:r>
      <w:r w:rsidR="003F3B51">
        <w:t>desenvolviment</w:t>
      </w:r>
      <w:r w:rsidR="00EC526D">
        <w:t xml:space="preserve">o linguístico, mental </w:t>
      </w:r>
      <w:r w:rsidR="003F3B51">
        <w:t>e</w:t>
      </w:r>
      <w:r w:rsidR="003F3B51" w:rsidRPr="003F3B51">
        <w:t xml:space="preserve"> enciclopédico </w:t>
      </w:r>
      <w:r w:rsidR="003F3B51">
        <w:t>(MIYARES; TARP, 2015).</w:t>
      </w:r>
    </w:p>
    <w:p w:rsidR="008803A2" w:rsidRDefault="00EC526D" w:rsidP="008803A2">
      <w:pPr>
        <w:pStyle w:val="SemEspaamento"/>
        <w:spacing w:line="360" w:lineRule="auto"/>
        <w:ind w:firstLine="708"/>
      </w:pPr>
      <w:r>
        <w:t>Em outras palavras</w:t>
      </w:r>
      <w:r w:rsidR="00670579">
        <w:t xml:space="preserve">, é possível estabelecer que o dicionário intermediário </w:t>
      </w:r>
      <w:proofErr w:type="gramStart"/>
      <w:r w:rsidR="00670579">
        <w:t>alinha-se</w:t>
      </w:r>
      <w:proofErr w:type="gramEnd"/>
      <w:r w:rsidR="00670579">
        <w:t xml:space="preserve"> ao perfil de seus usuários porque</w:t>
      </w:r>
      <w:r w:rsidR="008803A2">
        <w:t xml:space="preserve"> 1) apresenta </w:t>
      </w:r>
      <w:r w:rsidR="006A5DA4">
        <w:t>aos</w:t>
      </w:r>
      <w:r w:rsidR="008803A2">
        <w:t xml:space="preserve"> consulentes o segmento informativo conhecido como paráfrase explanatória, 2) pela inserção da paráfrase aos verbetes da obra, propicia aos estudantes o exercício de ler informações relativas ao comentário semântico dos vocábulos e 3) prepara os consulentes para a utilização de obras lexicográficas mais complexas e que se assemelham mais aos dicionários gerais.</w:t>
      </w:r>
      <w:r w:rsidR="006A5DA4">
        <w:t xml:space="preserve"> Trata-se, portanto, de um instrumento pensado para as necessidades específicas do estudante do segundo ciclo cujas inf</w:t>
      </w:r>
      <w:r w:rsidR="00F74CD5">
        <w:t xml:space="preserve">ormações foram calculadas em conformidade com os objetivos </w:t>
      </w:r>
      <w:r w:rsidR="00D819EE">
        <w:t>fixados</w:t>
      </w:r>
      <w:r w:rsidR="00F74CD5">
        <w:t xml:space="preserve"> pelo próprio Ministério da Educação.</w:t>
      </w:r>
    </w:p>
    <w:p w:rsidR="008803A2" w:rsidRDefault="008803A2" w:rsidP="008803A2">
      <w:pPr>
        <w:pStyle w:val="SemEspaamento"/>
        <w:spacing w:line="360" w:lineRule="auto"/>
        <w:rPr>
          <w:b/>
        </w:rPr>
      </w:pPr>
      <w:r>
        <w:tab/>
      </w:r>
    </w:p>
    <w:p w:rsidR="008803A2" w:rsidRPr="00F716AA" w:rsidRDefault="008803A2" w:rsidP="008803A2">
      <w:pPr>
        <w:pStyle w:val="SemEspaamento"/>
        <w:spacing w:line="360" w:lineRule="auto"/>
        <w:rPr>
          <w:b/>
        </w:rPr>
      </w:pPr>
      <w:r w:rsidRPr="00F716AA">
        <w:rPr>
          <w:b/>
        </w:rPr>
        <w:t>A função da obra</w:t>
      </w:r>
      <w:r w:rsidR="00DD4F05">
        <w:rPr>
          <w:rStyle w:val="Refdenotaderodap"/>
          <w:b/>
        </w:rPr>
        <w:footnoteReference w:id="7"/>
      </w:r>
    </w:p>
    <w:p w:rsidR="008803A2" w:rsidRPr="0056556C" w:rsidRDefault="008803A2" w:rsidP="008803A2">
      <w:pPr>
        <w:pStyle w:val="SemEspaamento"/>
        <w:spacing w:line="360" w:lineRule="auto"/>
      </w:pPr>
    </w:p>
    <w:p w:rsidR="008803A2" w:rsidRDefault="008803A2" w:rsidP="008803A2">
      <w:pPr>
        <w:pStyle w:val="SemEspaamento"/>
        <w:spacing w:line="360" w:lineRule="auto"/>
      </w:pPr>
      <w:r>
        <w:tab/>
      </w:r>
      <w:r w:rsidR="00F84032">
        <w:t xml:space="preserve">O terceiro </w:t>
      </w:r>
      <w:r w:rsidR="000A1B68">
        <w:t>aspecto</w:t>
      </w:r>
      <w:r>
        <w:t xml:space="preserve"> </w:t>
      </w:r>
      <w:r w:rsidR="00F84032">
        <w:t xml:space="preserve">essencial </w:t>
      </w:r>
      <w:r w:rsidR="000A1B68">
        <w:t>no</w:t>
      </w:r>
      <w:r w:rsidR="00F84032">
        <w:t xml:space="preserve"> planejamento de um</w:t>
      </w:r>
      <w:r w:rsidR="00BF17E3">
        <w:t xml:space="preserve"> dicionário </w:t>
      </w:r>
      <w:r w:rsidR="000A1B68">
        <w:t>diz respeito ao</w:t>
      </w:r>
      <w:r w:rsidR="003C21B0">
        <w:t xml:space="preserve"> papel desempenhado pela obra junto</w:t>
      </w:r>
      <w:r w:rsidR="00BF17E3">
        <w:t xml:space="preserve"> a seus consulentes.</w:t>
      </w:r>
      <w:r>
        <w:t xml:space="preserve"> </w:t>
      </w:r>
      <w:r w:rsidR="00BF17E3">
        <w:t xml:space="preserve">Esta variável, denominada no presente artigo </w:t>
      </w:r>
      <w:r w:rsidR="00BF17E3" w:rsidRPr="00125B66">
        <w:t xml:space="preserve">como </w:t>
      </w:r>
      <w:r w:rsidR="00BF17E3" w:rsidRPr="003C21B0">
        <w:rPr>
          <w:i/>
        </w:rPr>
        <w:t>função da obra</w:t>
      </w:r>
      <w:r w:rsidR="00BF17E3" w:rsidRPr="00125B66">
        <w:t>,</w:t>
      </w:r>
      <w:r w:rsidR="00BF17E3">
        <w:t xml:space="preserve"> assume uma posição subordinada em relação à definição taxonômica e ao perfil do usuário, colocando-se c</w:t>
      </w:r>
      <w:r w:rsidR="00214760">
        <w:t>omo uma consequência direta d</w:t>
      </w:r>
      <w:r w:rsidR="00BF17E3">
        <w:t>as duas</w:t>
      </w:r>
      <w:r w:rsidR="0016075C">
        <w:t xml:space="preserve"> variáveis</w:t>
      </w:r>
      <w:r w:rsidR="00BF17E3">
        <w:t xml:space="preserve"> </w:t>
      </w:r>
      <w:r>
        <w:t>(</w:t>
      </w:r>
      <w:r w:rsidR="00A373AD">
        <w:t>FARIAS</w:t>
      </w:r>
      <w:r w:rsidR="00BF17E3">
        <w:t xml:space="preserve">, </w:t>
      </w:r>
      <w:r>
        <w:t>2009, p.54)</w:t>
      </w:r>
      <w:r w:rsidR="00BF17E3">
        <w:t>.</w:t>
      </w:r>
    </w:p>
    <w:p w:rsidR="008803A2" w:rsidRDefault="005661EB" w:rsidP="008803A2">
      <w:pPr>
        <w:pStyle w:val="SemEspaamento"/>
        <w:spacing w:line="360" w:lineRule="auto"/>
        <w:ind w:firstLine="708"/>
      </w:pPr>
      <w:r>
        <w:t>Nos</w:t>
      </w:r>
      <w:r w:rsidR="008803A2">
        <w:t xml:space="preserve"> PCN (1997)</w:t>
      </w:r>
      <w:r>
        <w:t xml:space="preserve">, a produção e a compreensão textual aparecem como os dois </w:t>
      </w:r>
      <w:r w:rsidR="0016075C">
        <w:t xml:space="preserve">principais objetivos </w:t>
      </w:r>
      <w:r>
        <w:t>do ensino de</w:t>
      </w:r>
      <w:r w:rsidR="0016075C">
        <w:t xml:space="preserve"> língua portuguesa </w:t>
      </w:r>
      <w:r>
        <w:t>no</w:t>
      </w:r>
      <w:r w:rsidR="0016075C">
        <w:t xml:space="preserve"> segundo ciclo</w:t>
      </w:r>
      <w:r w:rsidR="008803A2">
        <w:t xml:space="preserve">. </w:t>
      </w:r>
      <w:r>
        <w:t>Com base nes</w:t>
      </w:r>
      <w:r w:rsidR="000A1B68">
        <w:t>s</w:t>
      </w:r>
      <w:r>
        <w:t xml:space="preserve">e preceito, é possível atribuir ao dicionário intermediário </w:t>
      </w:r>
      <w:r w:rsidR="008803A2">
        <w:t>duas funções</w:t>
      </w:r>
      <w:r>
        <w:t xml:space="preserve"> distintas, quais sejam,</w:t>
      </w:r>
      <w:r w:rsidR="008803A2">
        <w:t xml:space="preserve"> 1) auxiliar os consulentes na </w:t>
      </w:r>
      <w:r>
        <w:t xml:space="preserve">tarefa de </w:t>
      </w:r>
      <w:r w:rsidR="008803A2">
        <w:t>compreensão textual e 2) auxiliar os consulentes na</w:t>
      </w:r>
      <w:r>
        <w:t xml:space="preserve"> tarefa </w:t>
      </w:r>
      <w:r w:rsidR="008803A2">
        <w:t>produção textual.</w:t>
      </w:r>
    </w:p>
    <w:p w:rsidR="008803A2" w:rsidRDefault="00214760" w:rsidP="008803A2">
      <w:pPr>
        <w:pStyle w:val="SemEspaamento"/>
        <w:spacing w:line="360" w:lineRule="auto"/>
        <w:ind w:firstLine="708"/>
      </w:pPr>
      <w:r>
        <w:lastRenderedPageBreak/>
        <w:t>N</w:t>
      </w:r>
      <w:r w:rsidR="00326023">
        <w:t>o que toca a prática lexicográfica</w:t>
      </w:r>
      <w:r>
        <w:t xml:space="preserve">, as tarefas de compreensão e produção textual mobilizam discussões de ordem semântico-lexical que se encontram </w:t>
      </w:r>
      <w:r w:rsidR="008D0C28">
        <w:t>no cerne da relação significado/</w:t>
      </w:r>
      <w:r>
        <w:t>significante</w:t>
      </w:r>
      <w:r w:rsidR="00326023">
        <w:t xml:space="preserve">. </w:t>
      </w:r>
      <w:r>
        <w:t>Assim, e</w:t>
      </w:r>
      <w:r w:rsidR="008803A2">
        <w:t xml:space="preserve">mbora as tarefas de compreensão e de produção textual apareçam nos PCN (1997) como atividades a serem desenvolvidas de maneira conciliada, na prática lexicográfica estas duas tarefas </w:t>
      </w:r>
      <w:r w:rsidR="00BE7550">
        <w:t>remetem</w:t>
      </w:r>
      <w:r w:rsidR="008803A2">
        <w:t xml:space="preserve"> a diferentes tipos de obras, </w:t>
      </w:r>
      <w:r>
        <w:t>que recebem o nome de</w:t>
      </w:r>
      <w:r w:rsidR="00662159">
        <w:t xml:space="preserve"> </w:t>
      </w:r>
      <w:r>
        <w:t xml:space="preserve">dicionários semasiológicos e dicionários </w:t>
      </w:r>
      <w:proofErr w:type="spellStart"/>
      <w:r>
        <w:t>onomasiológico</w:t>
      </w:r>
      <w:proofErr w:type="spellEnd"/>
      <w:r w:rsidR="008803A2">
        <w:t>.</w:t>
      </w:r>
    </w:p>
    <w:p w:rsidR="001E6D3E" w:rsidRPr="001E6D3E" w:rsidRDefault="008803A2" w:rsidP="008803A2">
      <w:pPr>
        <w:pStyle w:val="SemEspaamento"/>
        <w:spacing w:line="360" w:lineRule="auto"/>
      </w:pPr>
      <w:r w:rsidRPr="00C96165">
        <w:rPr>
          <w:szCs w:val="24"/>
        </w:rPr>
        <w:tab/>
      </w:r>
      <w:r w:rsidR="00326023">
        <w:t>Por seguir os preceitos da semasiologia, ou seja, de tomar como ponto de partida uma palavra individual e buscar o tipo de informação semântica relacionado a esta palavra (</w:t>
      </w:r>
      <w:r w:rsidR="00A373AD">
        <w:t>GEERAERTS</w:t>
      </w:r>
      <w:r w:rsidR="00584F6E">
        <w:t xml:space="preserve">, 2003, p.84, </w:t>
      </w:r>
      <w:r w:rsidR="00A373AD">
        <w:t>GEERAERTS</w:t>
      </w:r>
      <w:r w:rsidR="00584F6E">
        <w:t>, 2010, p.23</w:t>
      </w:r>
      <w:r w:rsidR="00326023">
        <w:t xml:space="preserve">), o dicionário semasiológico </w:t>
      </w:r>
      <w:r w:rsidR="000A1B68">
        <w:t>se coloca como</w:t>
      </w:r>
      <w:r w:rsidR="00326023">
        <w:t xml:space="preserve"> um instrumento de busca ao significado dos vocábulos arrolados. O dicionário semasiológico</w:t>
      </w:r>
      <w:r w:rsidR="00214760">
        <w:t>,</w:t>
      </w:r>
      <w:r w:rsidR="00326023">
        <w:t xml:space="preserve"> </w:t>
      </w:r>
      <w:r w:rsidR="00214760">
        <w:t>portanto, tem como função principal</w:t>
      </w:r>
      <w:r w:rsidR="00326023">
        <w:t xml:space="preserve"> sanar dúvidas </w:t>
      </w:r>
      <w:r w:rsidR="00214760">
        <w:t>concernentes</w:t>
      </w:r>
      <w:r w:rsidR="00326023">
        <w:t xml:space="preserve"> ao significado das palavras e, por isso, pode ser visto como uma obra lexicográfica que auxilia a</w:t>
      </w:r>
      <w:r w:rsidR="001537DE">
        <w:t xml:space="preserve"> tarefa de</w:t>
      </w:r>
      <w:r w:rsidR="00326023">
        <w:t xml:space="preserve"> compreensão linguística.</w:t>
      </w:r>
      <w:r w:rsidR="001E6D3E">
        <w:t xml:space="preserve"> São exemplo de dicionários semasiológicos os dicionário</w:t>
      </w:r>
      <w:r w:rsidR="00E13830">
        <w:t>s</w:t>
      </w:r>
      <w:r w:rsidR="001E6D3E">
        <w:t xml:space="preserve"> gerais </w:t>
      </w:r>
      <w:r w:rsidR="009A0186">
        <w:t>de língua</w:t>
      </w:r>
      <w:r w:rsidR="001E6D3E">
        <w:t xml:space="preserve">, os dicionários escolares e os </w:t>
      </w:r>
      <w:proofErr w:type="spellStart"/>
      <w:r w:rsidR="001E6D3E">
        <w:rPr>
          <w:i/>
        </w:rPr>
        <w:t>learner’s</w:t>
      </w:r>
      <w:proofErr w:type="spellEnd"/>
      <w:r w:rsidR="001E6D3E">
        <w:rPr>
          <w:i/>
        </w:rPr>
        <w:t xml:space="preserve"> </w:t>
      </w:r>
      <w:proofErr w:type="spellStart"/>
      <w:r w:rsidR="001E6D3E">
        <w:rPr>
          <w:i/>
        </w:rPr>
        <w:t>dictionaries</w:t>
      </w:r>
      <w:proofErr w:type="spellEnd"/>
      <w:r w:rsidR="001E6D3E">
        <w:t>, ou seja, a maioria das obra</w:t>
      </w:r>
      <w:r w:rsidR="00540998">
        <w:t>s</w:t>
      </w:r>
      <w:r w:rsidR="001E6D3E">
        <w:t xml:space="preserve"> lexicográficas </w:t>
      </w:r>
      <w:r w:rsidR="008D0C28">
        <w:t>que</w:t>
      </w:r>
      <w:r w:rsidR="001E6D3E">
        <w:t xml:space="preserve"> </w:t>
      </w:r>
      <w:r w:rsidR="00540998">
        <w:t>as pessoas estão acostumada</w:t>
      </w:r>
      <w:r w:rsidR="001E6D3E">
        <w:t xml:space="preserve">s a </w:t>
      </w:r>
      <w:r w:rsidR="00540998">
        <w:t>consultar</w:t>
      </w:r>
      <w:r w:rsidR="009A0186">
        <w:t>.</w:t>
      </w:r>
    </w:p>
    <w:p w:rsidR="004B2C3B" w:rsidRDefault="00326023" w:rsidP="00D619BA">
      <w:pPr>
        <w:pStyle w:val="SemEspaamento"/>
        <w:spacing w:line="360" w:lineRule="auto"/>
        <w:ind w:firstLine="708"/>
        <w:rPr>
          <w:szCs w:val="24"/>
        </w:rPr>
      </w:pPr>
      <w:r>
        <w:t xml:space="preserve">O dicionário </w:t>
      </w:r>
      <w:proofErr w:type="spellStart"/>
      <w:r>
        <w:t>onomasiológico</w:t>
      </w:r>
      <w:proofErr w:type="spellEnd"/>
      <w:r>
        <w:t xml:space="preserve">, por outro lado, </w:t>
      </w:r>
      <w:r w:rsidR="001E6D3E">
        <w:t>assume</w:t>
      </w:r>
      <w:r>
        <w:t xml:space="preserve"> uma perspectiva oposta, tomando o significado (e não o significante) como ponto de partida </w:t>
      </w:r>
      <w:r w:rsidR="001E6D3E">
        <w:t xml:space="preserve">do ato </w:t>
      </w:r>
      <w:r>
        <w:t>da consulta</w:t>
      </w:r>
      <w:r w:rsidR="00D80B32">
        <w:t xml:space="preserve">. Assim, em vez de atribuir </w:t>
      </w:r>
      <w:r>
        <w:t xml:space="preserve">significados relacionados a um signo-lema, a obra onomasiológica fornece ao consulente </w:t>
      </w:r>
      <w:r w:rsidR="001E6D3E">
        <w:t>vocábulos</w:t>
      </w:r>
      <w:r>
        <w:t xml:space="preserve"> associad</w:t>
      </w:r>
      <w:r w:rsidR="001E6D3E">
        <w:t>o</w:t>
      </w:r>
      <w:r>
        <w:t xml:space="preserve">s a </w:t>
      </w:r>
      <w:r w:rsidR="001E6D3E">
        <w:t>um determinado</w:t>
      </w:r>
      <w:r>
        <w:t xml:space="preserve"> significado (</w:t>
      </w:r>
      <w:r w:rsidR="00A373AD">
        <w:t>GEERAERTS</w:t>
      </w:r>
      <w:r>
        <w:t xml:space="preserve">, 2003, p.84, </w:t>
      </w:r>
      <w:r w:rsidR="00A373AD">
        <w:t>GEERAERTS</w:t>
      </w:r>
      <w:r>
        <w:t>, 2010, p.23), sendo, por isso, uma obra útil à produção linguística.</w:t>
      </w:r>
      <w:r w:rsidR="001E6D3E">
        <w:t xml:space="preserve"> </w:t>
      </w:r>
      <w:r w:rsidR="009A0186">
        <w:rPr>
          <w:szCs w:val="24"/>
        </w:rPr>
        <w:t xml:space="preserve">São exemplos de dicionários </w:t>
      </w:r>
      <w:proofErr w:type="spellStart"/>
      <w:r w:rsidR="009A0186">
        <w:rPr>
          <w:szCs w:val="24"/>
        </w:rPr>
        <w:t>onomasiológicos</w:t>
      </w:r>
      <w:proofErr w:type="spellEnd"/>
      <w:r w:rsidR="009A0186">
        <w:rPr>
          <w:szCs w:val="24"/>
        </w:rPr>
        <w:t xml:space="preserve"> os dicionários de sinônimos e de antônimos, </w:t>
      </w:r>
      <w:r w:rsidR="003316F8">
        <w:rPr>
          <w:szCs w:val="24"/>
        </w:rPr>
        <w:t>os dicionários pela imagem e os</w:t>
      </w:r>
      <w:r w:rsidR="009A0186">
        <w:rPr>
          <w:szCs w:val="24"/>
        </w:rPr>
        <w:t xml:space="preserve"> dicionários de ideias afins</w:t>
      </w:r>
      <w:r w:rsidR="003316F8">
        <w:rPr>
          <w:szCs w:val="24"/>
        </w:rPr>
        <w:t>.</w:t>
      </w:r>
      <w:r w:rsidR="003C21B0">
        <w:rPr>
          <w:szCs w:val="24"/>
        </w:rPr>
        <w:t xml:space="preserve"> </w:t>
      </w:r>
      <w:r w:rsidR="000A1B68">
        <w:rPr>
          <w:szCs w:val="24"/>
        </w:rPr>
        <w:t>Sobre esses dois conjuntos de obras, é interessante mencionar que, a</w:t>
      </w:r>
      <w:r w:rsidR="003C21B0">
        <w:rPr>
          <w:szCs w:val="24"/>
        </w:rPr>
        <w:t xml:space="preserve">inda que exista uma produção </w:t>
      </w:r>
      <w:r w:rsidR="000E5A80">
        <w:rPr>
          <w:szCs w:val="24"/>
        </w:rPr>
        <w:t xml:space="preserve">considerável </w:t>
      </w:r>
      <w:r w:rsidR="003C21B0">
        <w:rPr>
          <w:szCs w:val="24"/>
        </w:rPr>
        <w:t>de dicionários voltados para a produção linguística</w:t>
      </w:r>
      <w:r w:rsidR="000E5A80">
        <w:rPr>
          <w:szCs w:val="24"/>
        </w:rPr>
        <w:t xml:space="preserve">, a familiarização </w:t>
      </w:r>
      <w:r w:rsidR="000A1B68">
        <w:rPr>
          <w:szCs w:val="24"/>
        </w:rPr>
        <w:t xml:space="preserve">e o uso por parte </w:t>
      </w:r>
      <w:r w:rsidR="000E5A80">
        <w:rPr>
          <w:szCs w:val="24"/>
        </w:rPr>
        <w:t xml:space="preserve">do público costuma limitar-se às obras do tipo semasiológicas, tanto em situações de aprendizado como fora dela. </w:t>
      </w:r>
      <w:r w:rsidR="004B2C3B">
        <w:rPr>
          <w:szCs w:val="24"/>
        </w:rPr>
        <w:t>As</w:t>
      </w:r>
      <w:r w:rsidR="000E5A80">
        <w:rPr>
          <w:szCs w:val="24"/>
        </w:rPr>
        <w:t xml:space="preserve"> palavras de </w:t>
      </w:r>
      <w:proofErr w:type="spellStart"/>
      <w:r w:rsidR="000E5A80">
        <w:rPr>
          <w:szCs w:val="24"/>
        </w:rPr>
        <w:t>Krieger</w:t>
      </w:r>
      <w:proofErr w:type="spellEnd"/>
      <w:r w:rsidR="000E5A80">
        <w:rPr>
          <w:szCs w:val="24"/>
        </w:rPr>
        <w:t xml:space="preserve"> (2016, p.146) ilustram bem essa realidade dentro da</w:t>
      </w:r>
      <w:r w:rsidR="000A1B68">
        <w:rPr>
          <w:szCs w:val="24"/>
        </w:rPr>
        <w:t>s</w:t>
      </w:r>
      <w:r w:rsidR="000E5A80">
        <w:rPr>
          <w:szCs w:val="24"/>
        </w:rPr>
        <w:t xml:space="preserve"> sala</w:t>
      </w:r>
      <w:r w:rsidR="000A1B68">
        <w:rPr>
          <w:szCs w:val="24"/>
        </w:rPr>
        <w:t>s</w:t>
      </w:r>
      <w:r w:rsidR="000E5A80">
        <w:rPr>
          <w:szCs w:val="24"/>
        </w:rPr>
        <w:t xml:space="preserve"> de aula, na</w:t>
      </w:r>
      <w:r w:rsidR="000A1B68">
        <w:rPr>
          <w:szCs w:val="24"/>
        </w:rPr>
        <w:t>s quais</w:t>
      </w:r>
      <w:r w:rsidR="000E5A80">
        <w:rPr>
          <w:szCs w:val="24"/>
        </w:rPr>
        <w:t xml:space="preserve"> “o uso dos dicionários nas situações de aprendizagem da língua materna costuma limitar-se à verificação do sentido comum</w:t>
      </w:r>
      <w:r w:rsidR="004B2C3B">
        <w:rPr>
          <w:szCs w:val="24"/>
        </w:rPr>
        <w:t xml:space="preserve"> dos itens lexicais, à grafia e à própria ‘existência’ de uma palavra”</w:t>
      </w:r>
      <w:r w:rsidR="000E5A80">
        <w:rPr>
          <w:szCs w:val="24"/>
        </w:rPr>
        <w:t>.</w:t>
      </w:r>
    </w:p>
    <w:p w:rsidR="008803A2" w:rsidRDefault="00151BD9" w:rsidP="00D619BA">
      <w:pPr>
        <w:pStyle w:val="SemEspaamento"/>
        <w:spacing w:line="360" w:lineRule="auto"/>
        <w:ind w:firstLine="708"/>
      </w:pPr>
      <w:r w:rsidRPr="00F70678">
        <w:rPr>
          <w:szCs w:val="24"/>
        </w:rPr>
        <w:t>Conforme fixado nas discussões sobre</w:t>
      </w:r>
      <w:r w:rsidR="0053012F" w:rsidRPr="00F70678">
        <w:rPr>
          <w:szCs w:val="24"/>
        </w:rPr>
        <w:t xml:space="preserve"> enquadramento taxonômico, o dicionário intermediário </w:t>
      </w:r>
      <w:r w:rsidR="00583573">
        <w:rPr>
          <w:szCs w:val="24"/>
        </w:rPr>
        <w:t>classifica-se</w:t>
      </w:r>
      <w:r w:rsidR="0004673C" w:rsidRPr="00F70678">
        <w:rPr>
          <w:szCs w:val="24"/>
        </w:rPr>
        <w:t xml:space="preserve"> linguisticamente como uma obra de orientação semasiológica.</w:t>
      </w:r>
      <w:r w:rsidR="00B32B03" w:rsidRPr="00F70678">
        <w:rPr>
          <w:szCs w:val="24"/>
        </w:rPr>
        <w:t xml:space="preserve"> </w:t>
      </w:r>
      <w:r w:rsidRPr="00F70678">
        <w:rPr>
          <w:szCs w:val="24"/>
        </w:rPr>
        <w:t>Em um primeiro momento, es</w:t>
      </w:r>
      <w:r w:rsidR="00B32B03" w:rsidRPr="00F70678">
        <w:rPr>
          <w:szCs w:val="24"/>
        </w:rPr>
        <w:t>ta característica parece limitar a função do dicionário para uso exclusivo da compreensão linguística</w:t>
      </w:r>
      <w:r w:rsidR="00F70678" w:rsidRPr="00F70678">
        <w:rPr>
          <w:szCs w:val="24"/>
        </w:rPr>
        <w:t>,</w:t>
      </w:r>
      <w:r w:rsidRPr="00F70678">
        <w:rPr>
          <w:szCs w:val="24"/>
        </w:rPr>
        <w:t xml:space="preserve"> haja vista o movimento unidirecional do ato da consulta, que vai da palavra para o significado</w:t>
      </w:r>
      <w:r w:rsidR="00B32B03" w:rsidRPr="00F70678">
        <w:rPr>
          <w:szCs w:val="24"/>
        </w:rPr>
        <w:t xml:space="preserve">. A prática lexicográfica, no entanto, permite que se </w:t>
      </w:r>
      <w:r w:rsidR="00B32B03" w:rsidRPr="00F70678">
        <w:rPr>
          <w:szCs w:val="24"/>
        </w:rPr>
        <w:lastRenderedPageBreak/>
        <w:t xml:space="preserve">acolham </w:t>
      </w:r>
      <w:r w:rsidR="00C77B14" w:rsidRPr="00F70678">
        <w:rPr>
          <w:szCs w:val="24"/>
        </w:rPr>
        <w:t>recursos complementares a fim de auxiliar consulentes em idade escolar também na tarefa de produção linguística</w:t>
      </w:r>
      <w:r w:rsidR="00614C3D" w:rsidRPr="00F70678">
        <w:rPr>
          <w:szCs w:val="24"/>
        </w:rPr>
        <w:t xml:space="preserve">. </w:t>
      </w:r>
      <w:r w:rsidR="00C77B14" w:rsidRPr="00F70678">
        <w:rPr>
          <w:szCs w:val="24"/>
        </w:rPr>
        <w:t>Na presente seção, serão discutidos dois possíveis recursos</w:t>
      </w:r>
      <w:r w:rsidR="00426F94" w:rsidRPr="00F70678">
        <w:rPr>
          <w:szCs w:val="24"/>
        </w:rPr>
        <w:t xml:space="preserve"> lexicográficos para o objetivo plantado, quais sejam: </w:t>
      </w:r>
      <w:r w:rsidR="00D619BA" w:rsidRPr="00F70678">
        <w:t xml:space="preserve">1) </w:t>
      </w:r>
      <w:r w:rsidR="00426F94" w:rsidRPr="00F70678">
        <w:t>a elaboração de</w:t>
      </w:r>
      <w:r w:rsidR="00D619BA" w:rsidRPr="00F70678">
        <w:t xml:space="preserve"> um</w:t>
      </w:r>
      <w:r w:rsidR="008803A2" w:rsidRPr="00F70678">
        <w:t xml:space="preserve"> instrumento lexicográfico</w:t>
      </w:r>
      <w:r w:rsidR="00D619BA" w:rsidRPr="00F70678">
        <w:t xml:space="preserve"> complementar ao dicionário intermediário</w:t>
      </w:r>
      <w:r w:rsidR="008803A2" w:rsidRPr="00F70678">
        <w:t>, porém de orientação onomasiológica</w:t>
      </w:r>
      <w:r w:rsidR="00426F94" w:rsidRPr="00F70678">
        <w:t>, e</w:t>
      </w:r>
      <w:r w:rsidR="00D619BA" w:rsidRPr="00F70678">
        <w:t xml:space="preserve"> 2) </w:t>
      </w:r>
      <w:r w:rsidR="008803A2" w:rsidRPr="00F70678">
        <w:t>a inserção de um segmento</w:t>
      </w:r>
      <w:r w:rsidR="00426F94" w:rsidRPr="00F70678">
        <w:t xml:space="preserve"> informativo</w:t>
      </w:r>
      <w:r w:rsidR="008803A2" w:rsidRPr="00F70678">
        <w:t xml:space="preserve"> de viés </w:t>
      </w:r>
      <w:proofErr w:type="spellStart"/>
      <w:r w:rsidR="008803A2" w:rsidRPr="00F70678">
        <w:t>onomasiológico</w:t>
      </w:r>
      <w:proofErr w:type="spellEnd"/>
      <w:r w:rsidR="008803A2" w:rsidRPr="00F70678">
        <w:t xml:space="preserve"> dentro do verbete do dicionário </w:t>
      </w:r>
      <w:r w:rsidR="00D619BA" w:rsidRPr="00F70678">
        <w:t>intermediário</w:t>
      </w:r>
      <w:r w:rsidR="008803A2" w:rsidRPr="00F70678">
        <w:t>.</w:t>
      </w:r>
      <w:r w:rsidR="003A1B46" w:rsidRPr="00F70678">
        <w:t xml:space="preserve"> </w:t>
      </w:r>
    </w:p>
    <w:p w:rsidR="008803A2" w:rsidRDefault="008803A2" w:rsidP="008803A2">
      <w:pPr>
        <w:pStyle w:val="SemEspaamento"/>
        <w:spacing w:line="360" w:lineRule="auto"/>
      </w:pPr>
    </w:p>
    <w:p w:rsidR="008803A2" w:rsidRPr="00ED07EF" w:rsidRDefault="008803A2" w:rsidP="008803A2">
      <w:pPr>
        <w:pStyle w:val="SemEspaamento"/>
        <w:rPr>
          <w:b/>
        </w:rPr>
      </w:pPr>
      <w:r w:rsidRPr="00ED07EF">
        <w:rPr>
          <w:b/>
        </w:rPr>
        <w:t xml:space="preserve">O auxílio à produção textual por meio da compilação de um dicionário intermediário </w:t>
      </w:r>
      <w:proofErr w:type="spellStart"/>
      <w:r w:rsidRPr="00ED07EF">
        <w:rPr>
          <w:b/>
        </w:rPr>
        <w:t>onomasiológico</w:t>
      </w:r>
      <w:proofErr w:type="spellEnd"/>
    </w:p>
    <w:p w:rsidR="008803A2" w:rsidRDefault="008803A2" w:rsidP="008803A2">
      <w:pPr>
        <w:pStyle w:val="SemEspaamento"/>
        <w:spacing w:line="360" w:lineRule="auto"/>
      </w:pPr>
    </w:p>
    <w:p w:rsidR="00F41973" w:rsidRDefault="008803A2" w:rsidP="008803A2">
      <w:pPr>
        <w:pStyle w:val="SemEspaamento"/>
        <w:spacing w:line="360" w:lineRule="auto"/>
      </w:pPr>
      <w:r>
        <w:tab/>
      </w:r>
      <w:r w:rsidR="00E433B6">
        <w:t>A</w:t>
      </w:r>
      <w:r>
        <w:t xml:space="preserve"> </w:t>
      </w:r>
      <w:r w:rsidR="00AE4174">
        <w:t xml:space="preserve">discussão sobre compilação </w:t>
      </w:r>
      <w:r>
        <w:t>de obra</w:t>
      </w:r>
      <w:r w:rsidR="00E433B6">
        <w:t>s</w:t>
      </w:r>
      <w:r>
        <w:t xml:space="preserve"> lexicográfica</w:t>
      </w:r>
      <w:r w:rsidR="00E433B6">
        <w:t>s</w:t>
      </w:r>
      <w:r>
        <w:t xml:space="preserve"> de caráter </w:t>
      </w:r>
      <w:proofErr w:type="spellStart"/>
      <w:r>
        <w:t>onomasiológico</w:t>
      </w:r>
      <w:proofErr w:type="spellEnd"/>
      <w:r>
        <w:t xml:space="preserve"> voltada</w:t>
      </w:r>
      <w:r w:rsidR="00E433B6">
        <w:t>s</w:t>
      </w:r>
      <w:r>
        <w:t xml:space="preserve"> para o </w:t>
      </w:r>
      <w:r w:rsidR="00E433B6">
        <w:t>público escolar</w:t>
      </w:r>
      <w:r>
        <w:t xml:space="preserve"> </w:t>
      </w:r>
      <w:r w:rsidR="00E433B6">
        <w:t>pode levar a distintas</w:t>
      </w:r>
      <w:r w:rsidR="00AE4174">
        <w:t xml:space="preserve"> conclusões</w:t>
      </w:r>
      <w:r w:rsidR="00E433B6">
        <w:t xml:space="preserve">, uma vez que </w:t>
      </w:r>
      <w:r w:rsidR="00AE4174">
        <w:t>está diretamente relacionada com</w:t>
      </w:r>
      <w:r w:rsidR="00E433B6">
        <w:t xml:space="preserve"> o nível de conhecimento linguístico</w:t>
      </w:r>
      <w:r w:rsidR="007E235C">
        <w:t xml:space="preserve"> e o período escolar</w:t>
      </w:r>
      <w:r w:rsidR="00E433B6">
        <w:t xml:space="preserve"> dos potenciais consulentes</w:t>
      </w:r>
      <w:r w:rsidR="00583573">
        <w:t xml:space="preserve"> da obra</w:t>
      </w:r>
      <w:r w:rsidR="00E433B6">
        <w:t xml:space="preserve">. </w:t>
      </w:r>
      <w:r w:rsidR="00583573">
        <w:t>No caso de ser pensado para</w:t>
      </w:r>
      <w:r w:rsidR="00676501">
        <w:t xml:space="preserve"> </w:t>
      </w:r>
      <w:r w:rsidR="00E433B6">
        <w:t>estudantes do segundo ciclo do ensino fundamental, trata-se de</w:t>
      </w:r>
      <w:r>
        <w:t xml:space="preserve"> uma alternativa que apresenta</w:t>
      </w:r>
      <w:r w:rsidR="00AC6BC4">
        <w:t xml:space="preserve"> algumas</w:t>
      </w:r>
      <w:r>
        <w:t xml:space="preserve"> restrições. </w:t>
      </w:r>
    </w:p>
    <w:p w:rsidR="008803A2" w:rsidRDefault="008803A2" w:rsidP="00F41973">
      <w:pPr>
        <w:pStyle w:val="SemEspaamento"/>
        <w:spacing w:line="360" w:lineRule="auto"/>
        <w:ind w:firstLine="708"/>
      </w:pPr>
      <w:r>
        <w:t xml:space="preserve">A primeira restrição está relacionada </w:t>
      </w:r>
      <w:r w:rsidR="007E235C">
        <w:t xml:space="preserve">à complexidade </w:t>
      </w:r>
      <w:r w:rsidR="001E028A">
        <w:t>genuína de</w:t>
      </w:r>
      <w:r>
        <w:t xml:space="preserve"> qualquer dicionário </w:t>
      </w:r>
      <w:proofErr w:type="spellStart"/>
      <w:r>
        <w:t>onomasiológico</w:t>
      </w:r>
      <w:proofErr w:type="spellEnd"/>
      <w:r>
        <w:t xml:space="preserve">. </w:t>
      </w:r>
      <w:r w:rsidR="00F41973">
        <w:t>Por organizar as</w:t>
      </w:r>
      <w:r>
        <w:t xml:space="preserve"> informações do ponto de vista do conteúdo das palavras, </w:t>
      </w:r>
      <w:r w:rsidR="007E235C">
        <w:t xml:space="preserve">a elaboração </w:t>
      </w:r>
      <w:r w:rsidR="00F41973">
        <w:t xml:space="preserve">de obras </w:t>
      </w:r>
      <w:proofErr w:type="spellStart"/>
      <w:r w:rsidR="00F41973">
        <w:t>onomasiológicas</w:t>
      </w:r>
      <w:proofErr w:type="spellEnd"/>
      <w:r w:rsidR="007E235C">
        <w:t xml:space="preserve"> demanda, necessariamente, </w:t>
      </w:r>
      <w:r>
        <w:t>uma ontologia da língua.</w:t>
      </w:r>
      <w:r w:rsidR="00E720E6">
        <w:t xml:space="preserve"> No entanto, razões intrínsecas à natureza complexa da linguagem humana, bem como </w:t>
      </w:r>
      <w:r w:rsidR="001E028A">
        <w:t xml:space="preserve">a </w:t>
      </w:r>
      <w:r w:rsidR="00E720E6">
        <w:t>influência da cultura e da história sobre as línguas, impedem que se disponha, atualmente, de</w:t>
      </w:r>
      <w:r>
        <w:t xml:space="preserve"> uma ontologia de valor e aceitação universal, </w:t>
      </w:r>
      <w:r w:rsidR="00E720E6">
        <w:t xml:space="preserve">o que leva os dicionários </w:t>
      </w:r>
      <w:proofErr w:type="spellStart"/>
      <w:r w:rsidR="00E720E6">
        <w:t>onomasiológicos</w:t>
      </w:r>
      <w:proofErr w:type="spellEnd"/>
      <w:r w:rsidR="00E720E6">
        <w:t xml:space="preserve"> a construírem</w:t>
      </w:r>
      <w:r>
        <w:t xml:space="preserve"> </w:t>
      </w:r>
      <w:r w:rsidR="00E80296">
        <w:t>ontologias próprias</w:t>
      </w:r>
      <w:r w:rsidR="00E720E6">
        <w:t xml:space="preserve"> (cf. </w:t>
      </w:r>
      <w:r w:rsidR="00A373AD">
        <w:t>BUGUEÑO MIRANDA</w:t>
      </w:r>
      <w:r w:rsidR="00E720E6">
        <w:t>, 2012)</w:t>
      </w:r>
      <w:r>
        <w:t xml:space="preserve">. </w:t>
      </w:r>
      <w:r w:rsidR="00F41973">
        <w:t>O</w:t>
      </w:r>
      <w:r>
        <w:t xml:space="preserve"> consulente do dicionário </w:t>
      </w:r>
      <w:proofErr w:type="spellStart"/>
      <w:r>
        <w:t>onomasiológico</w:t>
      </w:r>
      <w:proofErr w:type="spellEnd"/>
      <w:r>
        <w:t xml:space="preserve"> </w:t>
      </w:r>
      <w:r w:rsidR="00F41973">
        <w:t>necessita, portanto,</w:t>
      </w:r>
      <w:r>
        <w:t xml:space="preserve"> </w:t>
      </w:r>
      <w:r w:rsidR="008D0C28">
        <w:t>de um “treino</w:t>
      </w:r>
      <w:r w:rsidR="00C624E2">
        <w:t>” que o auxilie</w:t>
      </w:r>
      <w:r w:rsidR="00F41973">
        <w:t xml:space="preserve"> a</w:t>
      </w:r>
      <w:r>
        <w:t xml:space="preserve"> desenvolver estratégias de busca dentro da obra lexicográfica. Além disso, </w:t>
      </w:r>
      <w:r w:rsidR="00F41973">
        <w:t>a cada nova obra, o</w:t>
      </w:r>
      <w:r>
        <w:t xml:space="preserve"> consulente </w:t>
      </w:r>
      <w:r w:rsidR="00F41973">
        <w:t>se vê obrigado a</w:t>
      </w:r>
      <w:r>
        <w:t xml:space="preserve"> reaprender a pesquisar </w:t>
      </w:r>
      <w:r w:rsidR="00F41973">
        <w:t xml:space="preserve">em virtude da nova </w:t>
      </w:r>
      <w:r w:rsidR="001E028A">
        <w:t>organização a qual é a</w:t>
      </w:r>
      <w:r w:rsidR="00F41973">
        <w:t>presentad</w:t>
      </w:r>
      <w:r w:rsidR="001E028A">
        <w:t>o</w:t>
      </w:r>
      <w:r w:rsidR="00F41973">
        <w:t>.</w:t>
      </w:r>
      <w:r>
        <w:t xml:space="preserve"> </w:t>
      </w:r>
      <w:r w:rsidRPr="00EB645C">
        <w:t xml:space="preserve">Trata-se, portanto, de um tipo de obra lexicográfica que exige um estudo e familiarização por parte </w:t>
      </w:r>
      <w:r w:rsidR="00F41973" w:rsidRPr="00EB645C">
        <w:t>de quem a consulta</w:t>
      </w:r>
      <w:r w:rsidR="00982122" w:rsidRPr="00EB645C">
        <w:t xml:space="preserve">, diferentemente das obras semasiológicas, que requerem apenas o </w:t>
      </w:r>
      <w:r w:rsidR="008D0C28">
        <w:t>conhecimento da ordenação alfabética</w:t>
      </w:r>
      <w:r w:rsidRPr="00EB645C">
        <w:t xml:space="preserve">.  </w:t>
      </w:r>
    </w:p>
    <w:p w:rsidR="008803A2" w:rsidRDefault="008803A2" w:rsidP="008803A2">
      <w:pPr>
        <w:pStyle w:val="SemEspaamento"/>
        <w:spacing w:line="360" w:lineRule="auto"/>
      </w:pPr>
      <w:r>
        <w:tab/>
      </w:r>
      <w:r w:rsidR="00C624E2">
        <w:t>Pelos motivos apresentados,</w:t>
      </w:r>
      <w:r w:rsidR="00C624E2" w:rsidRPr="00EB645C">
        <w:t xml:space="preserve"> </w:t>
      </w:r>
      <w:r w:rsidR="00C624E2">
        <w:t xml:space="preserve">fica bastante evidente que </w:t>
      </w:r>
      <w:r w:rsidR="00C624E2" w:rsidRPr="00EB645C">
        <w:t xml:space="preserve">tentar introduzir o dicionário </w:t>
      </w:r>
      <w:proofErr w:type="spellStart"/>
      <w:r w:rsidR="00C624E2" w:rsidRPr="00EB645C">
        <w:t>onomasiológico</w:t>
      </w:r>
      <w:proofErr w:type="spellEnd"/>
      <w:r w:rsidR="00C624E2" w:rsidRPr="00EB645C">
        <w:t xml:space="preserve"> na vida escolar de alunos brasileiros do segundo ciclo do ensino fundamental </w:t>
      </w:r>
      <w:r w:rsidR="00E80296">
        <w:t>parece</w:t>
      </w:r>
      <w:r w:rsidR="00C624E2" w:rsidRPr="00EB645C">
        <w:t xml:space="preserve"> uma tarefa pouco frutífera.</w:t>
      </w:r>
      <w:r>
        <w:t xml:space="preserve"> </w:t>
      </w:r>
      <w:r w:rsidR="00C624E2">
        <w:t xml:space="preserve">Conforme já discutido, tais </w:t>
      </w:r>
      <w:r w:rsidR="007C317F">
        <w:t xml:space="preserve">alunos </w:t>
      </w:r>
      <w:r w:rsidR="00AC6BC4">
        <w:t>necessitam de obras bastante simplificadas</w:t>
      </w:r>
      <w:r>
        <w:t xml:space="preserve"> </w:t>
      </w:r>
      <w:r w:rsidR="00AC6BC4">
        <w:t>no que diz respeito às</w:t>
      </w:r>
      <w:r>
        <w:t xml:space="preserve"> in</w:t>
      </w:r>
      <w:r w:rsidR="00C624E2">
        <w:t>formações semânticas oferecidas, uma vez que</w:t>
      </w:r>
      <w:r w:rsidR="00AC6BC4">
        <w:t xml:space="preserve"> </w:t>
      </w:r>
      <w:proofErr w:type="gramStart"/>
      <w:r>
        <w:t>encontram</w:t>
      </w:r>
      <w:r w:rsidR="00AC6BC4">
        <w:t>-se</w:t>
      </w:r>
      <w:proofErr w:type="gramEnd"/>
      <w:r>
        <w:t xml:space="preserve"> em fase de consolidação da leitura e da escrita e, por isso, apresentam habilidades linguísticas ainda limitadas (PCN</w:t>
      </w:r>
      <w:r w:rsidR="009360C4">
        <w:t>,</w:t>
      </w:r>
      <w:r>
        <w:t xml:space="preserve"> 1997). </w:t>
      </w:r>
      <w:r w:rsidR="00AC6BC4">
        <w:t>Assim, ao que tudo indica,</w:t>
      </w:r>
      <w:r>
        <w:t xml:space="preserve"> u</w:t>
      </w:r>
      <w:r w:rsidR="008D0C28">
        <w:t xml:space="preserve">ma obra do tipo </w:t>
      </w:r>
      <w:r w:rsidR="008D0C28">
        <w:lastRenderedPageBreak/>
        <w:t>onomasiológica corresponderia a</w:t>
      </w:r>
      <w:r>
        <w:t xml:space="preserve"> um material demasiadamente complexo para o público em questão.</w:t>
      </w:r>
    </w:p>
    <w:p w:rsidR="008803A2" w:rsidRDefault="008803A2" w:rsidP="008803A2">
      <w:pPr>
        <w:pStyle w:val="SemEspaamento"/>
        <w:spacing w:line="360" w:lineRule="auto"/>
      </w:pPr>
      <w:r>
        <w:tab/>
      </w:r>
      <w:r w:rsidR="00AC6BC4">
        <w:t>Outra restrição</w:t>
      </w:r>
      <w:r>
        <w:t xml:space="preserve"> à </w:t>
      </w:r>
      <w:r w:rsidR="00AC6BC4">
        <w:t>proposta de elaboração</w:t>
      </w:r>
      <w:r>
        <w:t xml:space="preserve"> de um dicionário </w:t>
      </w:r>
      <w:proofErr w:type="spellStart"/>
      <w:r>
        <w:t>onomasiológico</w:t>
      </w:r>
      <w:proofErr w:type="spellEnd"/>
      <w:r>
        <w:t xml:space="preserve"> </w:t>
      </w:r>
      <w:r w:rsidR="00E0018A">
        <w:t xml:space="preserve">voltado </w:t>
      </w:r>
      <w:r>
        <w:t xml:space="preserve">para o segundo ciclo </w:t>
      </w:r>
      <w:r w:rsidR="00E0018A">
        <w:t xml:space="preserve">perpassa o âmbito da aprendizagem linguística, repousando também </w:t>
      </w:r>
      <w:r w:rsidR="008D04F9">
        <w:t>em restrições de cunho</w:t>
      </w:r>
      <w:r>
        <w:t xml:space="preserve"> financeir</w:t>
      </w:r>
      <w:r w:rsidR="008E2BC6">
        <w:t>o</w:t>
      </w:r>
      <w:r>
        <w:t xml:space="preserve">. </w:t>
      </w:r>
      <w:r w:rsidR="00E0018A">
        <w:t xml:space="preserve">Neste caso, </w:t>
      </w:r>
      <w:r w:rsidR="00724B17">
        <w:t>ainda</w:t>
      </w:r>
      <w:r w:rsidR="00E0018A">
        <w:t xml:space="preserve"> que</w:t>
      </w:r>
      <w:r>
        <w:t xml:space="preserve"> os </w:t>
      </w:r>
      <w:r w:rsidR="00E0018A">
        <w:t>consulentes</w:t>
      </w:r>
      <w:r>
        <w:t xml:space="preserve"> tivessem condições de manipular uma obra lexicográfica onomasiológica</w:t>
      </w:r>
      <w:r w:rsidR="00724B17">
        <w:t>,</w:t>
      </w:r>
      <w:r>
        <w:t xml:space="preserve"> ou mesmo que se desenvolvesse um plano de ensino </w:t>
      </w:r>
      <w:r w:rsidR="00724B17">
        <w:t>disposto a auxiliar a utilização</w:t>
      </w:r>
      <w:r>
        <w:t xml:space="preserve"> </w:t>
      </w:r>
      <w:r w:rsidR="00724B17">
        <w:t>d</w:t>
      </w:r>
      <w:r>
        <w:t>este tipo de material, os altos custos gerados pela utilização</w:t>
      </w:r>
      <w:r w:rsidR="008D04F9">
        <w:t xml:space="preserve"> concomitante</w:t>
      </w:r>
      <w:r w:rsidR="00D01A05">
        <w:t xml:space="preserve"> de dois dicionários </w:t>
      </w:r>
      <w:r w:rsidR="00E0018A">
        <w:t>n</w:t>
      </w:r>
      <w:r>
        <w:t xml:space="preserve">o mesmo período escolar </w:t>
      </w:r>
      <w:r w:rsidR="00D01A05">
        <w:t xml:space="preserve">provavelmente </w:t>
      </w:r>
      <w:r>
        <w:t xml:space="preserve">representariam um obstáculo </w:t>
      </w:r>
      <w:r w:rsidR="00E0018A">
        <w:t>à</w:t>
      </w:r>
      <w:r>
        <w:t xml:space="preserve"> proposta.</w:t>
      </w:r>
    </w:p>
    <w:p w:rsidR="008803A2" w:rsidRDefault="008803A2" w:rsidP="008803A2">
      <w:pPr>
        <w:pStyle w:val="SemEspaamento"/>
        <w:spacing w:line="360" w:lineRule="auto"/>
      </w:pPr>
      <w:r>
        <w:tab/>
      </w:r>
      <w:r w:rsidR="00E80296">
        <w:t>Frente a essas</w:t>
      </w:r>
      <w:r w:rsidR="00D01A05">
        <w:t xml:space="preserve"> considerações</w:t>
      </w:r>
      <w:r>
        <w:t xml:space="preserve">, parece evidente que a ideia de se auxiliar a necessidade de produção textual do aluno do segundo ciclo do ensino fundamental através de uma obra lexicográfica </w:t>
      </w:r>
      <w:r w:rsidR="00D01A05">
        <w:t xml:space="preserve">representa uma proposta </w:t>
      </w:r>
      <w:r w:rsidR="008D0C28">
        <w:t>de difícil realização</w:t>
      </w:r>
      <w:r>
        <w:t>.</w:t>
      </w:r>
    </w:p>
    <w:p w:rsidR="008803A2" w:rsidRDefault="008803A2" w:rsidP="008803A2">
      <w:pPr>
        <w:pStyle w:val="SemEspaamento"/>
        <w:spacing w:line="360" w:lineRule="auto"/>
      </w:pPr>
    </w:p>
    <w:p w:rsidR="008803A2" w:rsidRPr="00ED07EF" w:rsidRDefault="008803A2" w:rsidP="008803A2">
      <w:pPr>
        <w:pStyle w:val="SemEspaamento"/>
        <w:rPr>
          <w:b/>
        </w:rPr>
      </w:pPr>
      <w:r w:rsidRPr="00ED07EF">
        <w:rPr>
          <w:b/>
        </w:rPr>
        <w:t xml:space="preserve">O auxílio à produção textual por meio de um segmento informativo </w:t>
      </w:r>
      <w:proofErr w:type="spellStart"/>
      <w:r w:rsidRPr="00ED07EF">
        <w:rPr>
          <w:b/>
        </w:rPr>
        <w:t>onomasiológico</w:t>
      </w:r>
      <w:proofErr w:type="spellEnd"/>
    </w:p>
    <w:p w:rsidR="008803A2" w:rsidRDefault="008803A2" w:rsidP="008803A2">
      <w:pPr>
        <w:pStyle w:val="SemEspaamento"/>
        <w:spacing w:line="360" w:lineRule="auto"/>
      </w:pPr>
    </w:p>
    <w:p w:rsidR="00F474D3" w:rsidRDefault="00E75C74" w:rsidP="00F474D3">
      <w:pPr>
        <w:pStyle w:val="SemEspaamento"/>
        <w:spacing w:line="360" w:lineRule="auto"/>
        <w:ind w:firstLine="708"/>
      </w:pPr>
      <w:r>
        <w:t>Outra</w:t>
      </w:r>
      <w:r w:rsidR="008803A2">
        <w:t xml:space="preserve"> possível alternativa </w:t>
      </w:r>
      <w:r>
        <w:t xml:space="preserve">para </w:t>
      </w:r>
      <w:r w:rsidR="00F474D3">
        <w:t>auxiliar</w:t>
      </w:r>
      <w:r>
        <w:t xml:space="preserve"> produção textual dos consulentes</w:t>
      </w:r>
      <w:r w:rsidR="004425B1">
        <w:t xml:space="preserve"> do segundo ciclo</w:t>
      </w:r>
      <w:r>
        <w:t xml:space="preserve"> </w:t>
      </w:r>
      <w:r w:rsidR="00F474D3">
        <w:t>seria a</w:t>
      </w:r>
      <w:r w:rsidR="008803A2">
        <w:t xml:space="preserve"> </w:t>
      </w:r>
      <w:r>
        <w:t>inserção de</w:t>
      </w:r>
      <w:r w:rsidR="008803A2">
        <w:t xml:space="preserve"> </w:t>
      </w:r>
      <w:r>
        <w:t xml:space="preserve">um segmento informativo de caráter </w:t>
      </w:r>
      <w:proofErr w:type="spellStart"/>
      <w:r>
        <w:t>onomasiológico</w:t>
      </w:r>
      <w:proofErr w:type="spellEnd"/>
      <w:r>
        <w:t xml:space="preserve"> dentro do</w:t>
      </w:r>
      <w:r w:rsidR="008803A2">
        <w:t xml:space="preserve"> verbete do dicionário intermediário.</w:t>
      </w:r>
      <w:r w:rsidR="004425B1">
        <w:t xml:space="preserve"> </w:t>
      </w:r>
      <w:r w:rsidR="00F474D3">
        <w:t xml:space="preserve">Conforme demonstram </w:t>
      </w:r>
      <w:proofErr w:type="spellStart"/>
      <w:r w:rsidR="00F474D3">
        <w:t>Miyares</w:t>
      </w:r>
      <w:proofErr w:type="spellEnd"/>
      <w:r w:rsidR="00F474D3">
        <w:t xml:space="preserve"> e </w:t>
      </w:r>
      <w:proofErr w:type="spellStart"/>
      <w:r w:rsidR="00F474D3">
        <w:t>Tarp</w:t>
      </w:r>
      <w:proofErr w:type="spellEnd"/>
      <w:r w:rsidR="00F474D3">
        <w:t xml:space="preserve"> (2015), existe uma miríade de informações que podem cumprir este tipo de função em um dicionário escolar, tais como ortografia, conjugação, locuções, fraseologias, sin</w:t>
      </w:r>
      <w:r w:rsidR="00A72374">
        <w:t>ô</w:t>
      </w:r>
      <w:r w:rsidR="00F474D3">
        <w:t>nimos/</w:t>
      </w:r>
      <w:r w:rsidR="00A72374">
        <w:t>antô</w:t>
      </w:r>
      <w:r w:rsidR="00F474D3">
        <w:t xml:space="preserve">nimos, diminutivos/aumentativos, separação silábica, dentre outras. </w:t>
      </w:r>
    </w:p>
    <w:p w:rsidR="008803A2" w:rsidRDefault="00F474D3" w:rsidP="00F474D3">
      <w:pPr>
        <w:pStyle w:val="SemEspaamento"/>
        <w:spacing w:line="360" w:lineRule="auto"/>
        <w:ind w:firstLine="708"/>
      </w:pPr>
      <w:r>
        <w:t>Farias (2009)</w:t>
      </w:r>
      <w:r w:rsidR="00A72374">
        <w:t xml:space="preserve"> acolhe essa ideia, e propõe </w:t>
      </w:r>
      <w:r w:rsidR="008803A2">
        <w:t>a bipartição da microestrutura do dicio</w:t>
      </w:r>
      <w:r w:rsidR="00F025ED">
        <w:t>nário escolar em dois segmentos –</w:t>
      </w:r>
      <w:r w:rsidR="008803A2">
        <w:t xml:space="preserve"> um de caráter semasiológico, para atender as demandas de compreensão textual, e um de caráter </w:t>
      </w:r>
      <w:proofErr w:type="spellStart"/>
      <w:r w:rsidR="008803A2">
        <w:t>onomasiológico</w:t>
      </w:r>
      <w:proofErr w:type="spellEnd"/>
      <w:r w:rsidR="008803A2">
        <w:t xml:space="preserve">, para atender as demandas de produção textual. </w:t>
      </w:r>
      <w:r w:rsidR="00F025ED">
        <w:t>A proposta da autora é que se utilizem</w:t>
      </w:r>
      <w:r w:rsidR="008803A2">
        <w:t xml:space="preserve"> designações </w:t>
      </w:r>
      <w:r w:rsidR="0017609E">
        <w:t>na forma</w:t>
      </w:r>
      <w:r w:rsidR="00F025ED">
        <w:t xml:space="preserve"> de</w:t>
      </w:r>
      <w:r w:rsidR="008803A2">
        <w:t xml:space="preserve"> sinônimos do signo-lema</w:t>
      </w:r>
      <w:r w:rsidR="00F025ED">
        <w:t xml:space="preserve">, de modo que os consulentes </w:t>
      </w:r>
      <w:r w:rsidR="008803A2">
        <w:t xml:space="preserve">possam </w:t>
      </w:r>
      <w:r w:rsidR="00F025ED">
        <w:t>utilizá-los durante as</w:t>
      </w:r>
      <w:r w:rsidR="008803A2">
        <w:t xml:space="preserve"> suas produções.</w:t>
      </w:r>
    </w:p>
    <w:p w:rsidR="008803A2" w:rsidRDefault="008803A2" w:rsidP="008803A2">
      <w:pPr>
        <w:pStyle w:val="SemEspaamento"/>
        <w:spacing w:line="360" w:lineRule="auto"/>
      </w:pPr>
      <w:r>
        <w:tab/>
      </w:r>
      <w:r w:rsidR="0017609E">
        <w:t xml:space="preserve">Conceber os dicionários de sinônimos como obras lexicográficas </w:t>
      </w:r>
      <w:proofErr w:type="spellStart"/>
      <w:r w:rsidR="0017609E">
        <w:t>onomasiológicas</w:t>
      </w:r>
      <w:proofErr w:type="spellEnd"/>
      <w:r w:rsidR="0017609E">
        <w:t xml:space="preserve"> viabiliza e também justifica o uso</w:t>
      </w:r>
      <w:r>
        <w:t xml:space="preserve"> da sinonímia como um recurso auxiliar à produção textual. Esta </w:t>
      </w:r>
      <w:r w:rsidR="00E92018">
        <w:t>posição</w:t>
      </w:r>
      <w:r>
        <w:t xml:space="preserve"> pode ser </w:t>
      </w:r>
      <w:r w:rsidR="00E92018">
        <w:t>validada</w:t>
      </w:r>
      <w:r>
        <w:t xml:space="preserve">, por exemplo, na definição de </w:t>
      </w:r>
      <w:proofErr w:type="spellStart"/>
      <w:r>
        <w:t>Hartmann</w:t>
      </w:r>
      <w:proofErr w:type="spellEnd"/>
      <w:r>
        <w:t xml:space="preserve"> e James (2002, </w:t>
      </w:r>
      <w:proofErr w:type="spellStart"/>
      <w:r>
        <w:rPr>
          <w:i/>
        </w:rPr>
        <w:t>s.v</w:t>
      </w:r>
      <w:proofErr w:type="spellEnd"/>
      <w:r>
        <w:rPr>
          <w:i/>
        </w:rPr>
        <w:t xml:space="preserve">. </w:t>
      </w:r>
      <w:proofErr w:type="spellStart"/>
      <w:r>
        <w:rPr>
          <w:i/>
        </w:rPr>
        <w:t>onomasiological</w:t>
      </w:r>
      <w:proofErr w:type="spellEnd"/>
      <w:r>
        <w:rPr>
          <w:i/>
        </w:rPr>
        <w:t xml:space="preserve"> </w:t>
      </w:r>
      <w:proofErr w:type="spellStart"/>
      <w:r>
        <w:rPr>
          <w:i/>
        </w:rPr>
        <w:t>dictionary</w:t>
      </w:r>
      <w:proofErr w:type="spellEnd"/>
      <w:r w:rsidR="00E92018">
        <w:t>), que caracterizam</w:t>
      </w:r>
      <w:r>
        <w:t xml:space="preserve"> o dicionário </w:t>
      </w:r>
      <w:proofErr w:type="spellStart"/>
      <w:r>
        <w:t>onomasiológico</w:t>
      </w:r>
      <w:proofErr w:type="spellEnd"/>
      <w:r>
        <w:t xml:space="preserve"> como: </w:t>
      </w:r>
    </w:p>
    <w:p w:rsidR="008803A2" w:rsidRDefault="008803A2" w:rsidP="008803A2">
      <w:pPr>
        <w:pStyle w:val="SemEspaamento"/>
      </w:pPr>
    </w:p>
    <w:p w:rsidR="008803A2" w:rsidRPr="00223D10" w:rsidRDefault="008803A2" w:rsidP="008803A2">
      <w:pPr>
        <w:pStyle w:val="SemEspaamento"/>
        <w:ind w:left="2268"/>
        <w:rPr>
          <w:sz w:val="20"/>
          <w:szCs w:val="20"/>
        </w:rPr>
      </w:pPr>
      <w:r>
        <w:t xml:space="preserve"> </w:t>
      </w:r>
      <w:r w:rsidRPr="00223D10">
        <w:rPr>
          <w:sz w:val="20"/>
          <w:szCs w:val="20"/>
        </w:rPr>
        <w:t xml:space="preserve">[...] um tipo de obra de referência que apresenta palavras ou unidades fraseológicas como expressões de conceitos semanticamente relacionados, que podem ser significados, ideias, noções, famílias de palavras e relações similares. Estes podem ser designados de várias maneiras: através de imagens, palavras, termos, definições, sinônimos ou equivalentes tradutórios. O </w:t>
      </w:r>
      <w:r>
        <w:rPr>
          <w:sz w:val="20"/>
          <w:szCs w:val="20"/>
        </w:rPr>
        <w:t>critério essencial é que se parta</w:t>
      </w:r>
      <w:r w:rsidRPr="00223D10">
        <w:rPr>
          <w:sz w:val="20"/>
          <w:szCs w:val="20"/>
        </w:rPr>
        <w:t xml:space="preserve"> do conceito </w:t>
      </w:r>
      <w:r w:rsidRPr="00223D10">
        <w:rPr>
          <w:sz w:val="20"/>
          <w:szCs w:val="20"/>
        </w:rPr>
        <w:lastRenderedPageBreak/>
        <w:t>para a palavra, e não da palavra para o conceito (como no dicionário semasiológico tradicional).</w:t>
      </w:r>
      <w:r>
        <w:rPr>
          <w:rStyle w:val="Refdenotaderodap"/>
          <w:sz w:val="20"/>
          <w:szCs w:val="20"/>
        </w:rPr>
        <w:footnoteReference w:id="8"/>
      </w:r>
    </w:p>
    <w:p w:rsidR="008803A2" w:rsidRDefault="008803A2" w:rsidP="008803A2">
      <w:pPr>
        <w:pStyle w:val="SemEspaamento"/>
        <w:ind w:left="1418" w:hanging="1418"/>
      </w:pPr>
      <w:r>
        <w:tab/>
      </w:r>
    </w:p>
    <w:p w:rsidR="008803A2" w:rsidRDefault="00A07535" w:rsidP="008803A2">
      <w:pPr>
        <w:pStyle w:val="SemEspaamento"/>
        <w:spacing w:line="360" w:lineRule="auto"/>
        <w:ind w:firstLine="709"/>
      </w:pPr>
      <w:r>
        <w:t>U</w:t>
      </w:r>
      <w:r w:rsidR="008803A2">
        <w:t>m dicionário de sinônimos</w:t>
      </w:r>
      <w:r>
        <w:t xml:space="preserve"> pode ser visto como uma obra onomasiológica</w:t>
      </w:r>
      <w:r w:rsidR="008803A2">
        <w:t xml:space="preserve"> na medida em que o significado </w:t>
      </w:r>
      <w:r>
        <w:t>for</w:t>
      </w:r>
      <w:r w:rsidR="008803A2">
        <w:t xml:space="preserve"> considerado um </w:t>
      </w:r>
      <w:proofErr w:type="spellStart"/>
      <w:r w:rsidR="008803A2">
        <w:rPr>
          <w:i/>
        </w:rPr>
        <w:t>tertium</w:t>
      </w:r>
      <w:proofErr w:type="spellEnd"/>
      <w:r w:rsidR="008803A2">
        <w:rPr>
          <w:i/>
        </w:rPr>
        <w:t xml:space="preserve"> </w:t>
      </w:r>
      <w:proofErr w:type="spellStart"/>
      <w:r w:rsidR="008803A2">
        <w:rPr>
          <w:i/>
        </w:rPr>
        <w:t>comparationis</w:t>
      </w:r>
      <w:proofErr w:type="spellEnd"/>
      <w:r w:rsidR="008803A2">
        <w:rPr>
          <w:i/>
        </w:rPr>
        <w:t xml:space="preserve"> </w:t>
      </w:r>
      <w:r w:rsidR="008803A2">
        <w:t xml:space="preserve">implícito entre as diferentes designações de uma palavra. </w:t>
      </w:r>
      <w:r w:rsidR="002F0CD8">
        <w:t>Por este motivo, a</w:t>
      </w:r>
      <w:r w:rsidR="008803A2">
        <w:t xml:space="preserve"> proposta apresenta</w:t>
      </w:r>
      <w:r w:rsidR="002F0CD8">
        <w:t>da por Farias (2009)</w:t>
      </w:r>
      <w:r w:rsidR="008803A2">
        <w:t xml:space="preserve"> se coloca em conformidade com os objetivos de produção linguística fixados pelas demandas curriculares.</w:t>
      </w:r>
    </w:p>
    <w:p w:rsidR="008803A2" w:rsidRDefault="005C34D0" w:rsidP="008803A2">
      <w:pPr>
        <w:pStyle w:val="SemEspaamento"/>
        <w:spacing w:line="360" w:lineRule="auto"/>
        <w:ind w:firstLine="709"/>
      </w:pPr>
      <w:r>
        <w:t>É necessário salientar</w:t>
      </w:r>
      <w:r w:rsidR="008803A2">
        <w:t xml:space="preserve">, no entanto, </w:t>
      </w:r>
      <w:r>
        <w:t xml:space="preserve">que a proposta de Farias (2009) </w:t>
      </w:r>
      <w:r w:rsidR="008803A2">
        <w:t xml:space="preserve">foi fixada com base </w:t>
      </w:r>
      <w:r w:rsidR="002F0CD8">
        <w:t>n</w:t>
      </w:r>
      <w:r w:rsidR="008803A2">
        <w:t>o perfil do usuário</w:t>
      </w:r>
      <w:r>
        <w:t xml:space="preserve"> de</w:t>
      </w:r>
      <w:r w:rsidR="008803A2">
        <w:t xml:space="preserve"> alunos que cursam o 3º e o 4º ciclo do ensino fundamental. Em Brasil (2012, p.32), destaca-se que os dicionários voltados para o segundo segmento do ensino fundamental (3º e 4º ciclo) diferem bastante dos dicionários voltados para o primeiro segmento (1º e 2º ciclo) por se apresentarem como obras lexicográficas mais próximas dos minidicionários do tipo geral. </w:t>
      </w:r>
      <w:r w:rsidR="000B23C0">
        <w:t>Neste sentido</w:t>
      </w:r>
      <w:r w:rsidR="008803A2">
        <w:t xml:space="preserve">, </w:t>
      </w:r>
      <w:r w:rsidR="000B23C0">
        <w:t xml:space="preserve">um segmento informativo de orientação onomasiológica </w:t>
      </w:r>
      <w:r w:rsidR="006B4BDF">
        <w:t>é potencialmente útil a</w:t>
      </w:r>
      <w:r w:rsidR="000B23C0">
        <w:t xml:space="preserve"> estudantes do 3º e 4º ciclo, haja vista</w:t>
      </w:r>
      <w:r w:rsidR="008803A2">
        <w:t xml:space="preserve"> os conhecimentos linguísticos já dominados </w:t>
      </w:r>
      <w:r w:rsidR="000B23C0">
        <w:t>por estes consulentes.</w:t>
      </w:r>
    </w:p>
    <w:p w:rsidR="008803A2" w:rsidRDefault="008803A2" w:rsidP="008803A2">
      <w:pPr>
        <w:pStyle w:val="SemEspaamento"/>
        <w:spacing w:line="360" w:lineRule="auto"/>
        <w:ind w:firstLine="709"/>
      </w:pPr>
      <w:r>
        <w:t xml:space="preserve">Os alunos do segundo ciclo do ensino fundamental, por outro lado, encontram-se em um momento diferente de aprendizagem. </w:t>
      </w:r>
      <w:r w:rsidR="0019214F">
        <w:t xml:space="preserve">Os </w:t>
      </w:r>
      <w:r>
        <w:t>PCN (1997)</w:t>
      </w:r>
      <w:r w:rsidR="0019214F">
        <w:t xml:space="preserve"> enfatizam</w:t>
      </w:r>
      <w:r>
        <w:t xml:space="preserve"> que o segundo ciclo do ensino fundamental representa um momento de consolidação do domínio da leitura e da escrita, </w:t>
      </w:r>
      <w:r w:rsidR="0019214F">
        <w:t>e que fornece</w:t>
      </w:r>
      <w:r>
        <w:t xml:space="preserve"> ao aluno o conhecimento linguístico necessário para que o mesmo seja capaz de atuar de maneira mais autônoma nas atividades de compreensão e produção. Por este motivo, um segmento inf</w:t>
      </w:r>
      <w:r w:rsidR="0019214F">
        <w:t xml:space="preserve">ormativo de viés </w:t>
      </w:r>
      <w:proofErr w:type="spellStart"/>
      <w:r w:rsidR="0019214F">
        <w:t>onomasiológico</w:t>
      </w:r>
      <w:proofErr w:type="spellEnd"/>
      <w:r>
        <w:t xml:space="preserve"> disposto a a</w:t>
      </w:r>
      <w:r w:rsidR="0019214F">
        <w:t>uxiliar na produção linguística</w:t>
      </w:r>
      <w:r>
        <w:t xml:space="preserve"> não </w:t>
      </w:r>
      <w:r w:rsidR="0019214F">
        <w:t>parece surtir</w:t>
      </w:r>
      <w:r>
        <w:t xml:space="preserve"> muito efeito para o consulente do dicionário intermediário, </w:t>
      </w:r>
      <w:r w:rsidR="0019214F">
        <w:t>uma vez que</w:t>
      </w:r>
      <w:r>
        <w:t xml:space="preserve"> este consulente ainda se encontra em processo de 1) consolidação da língua escrita e 2) familiarização com a leitura de paráfrases explanatórias.</w:t>
      </w:r>
    </w:p>
    <w:p w:rsidR="008803A2" w:rsidRPr="00122FB7" w:rsidRDefault="006B4BDF" w:rsidP="008803A2">
      <w:pPr>
        <w:pStyle w:val="SemEspaamento"/>
        <w:spacing w:line="360" w:lineRule="auto"/>
        <w:ind w:firstLine="709"/>
      </w:pPr>
      <w:r>
        <w:t>Desta forma</w:t>
      </w:r>
      <w:r w:rsidR="0019214F">
        <w:t xml:space="preserve">, </w:t>
      </w:r>
      <w:r>
        <w:t>com base nos</w:t>
      </w:r>
      <w:r w:rsidR="0019214F">
        <w:t xml:space="preserve"> fatos observados e analisados, é possível sugerir que </w:t>
      </w:r>
      <w:r w:rsidR="008803A2">
        <w:t>função</w:t>
      </w:r>
      <w:r>
        <w:t xml:space="preserve"> do dicionário intermediário se restrinja a auxiliar </w:t>
      </w:r>
      <w:r w:rsidR="008803A2">
        <w:t xml:space="preserve">a tarefa de compreensão textual. </w:t>
      </w:r>
      <w:r w:rsidR="0019214F">
        <w:t>Como bem coloca Farias (2009), o caráter auxiliar à compreensão textual</w:t>
      </w:r>
      <w:r w:rsidR="008803A2">
        <w:t xml:space="preserve"> pode se refletir tanto no nível macroestrutural como no nível </w:t>
      </w:r>
      <w:proofErr w:type="spellStart"/>
      <w:r w:rsidR="008803A2">
        <w:t>microestrutural</w:t>
      </w:r>
      <w:proofErr w:type="spellEnd"/>
      <w:r w:rsidR="008803A2">
        <w:t xml:space="preserve"> da obra. No nível macroestrutural, o debate recai em torno da necessidade de elaboração de critérios de seleção das unidades léxicas, de modo a </w:t>
      </w:r>
      <w:r w:rsidR="008803A2">
        <w:lastRenderedPageBreak/>
        <w:t xml:space="preserve">atender as necessidades do consulente. No nível </w:t>
      </w:r>
      <w:proofErr w:type="spellStart"/>
      <w:r w:rsidR="008803A2">
        <w:t>microestrutural</w:t>
      </w:r>
      <w:proofErr w:type="spellEnd"/>
      <w:r w:rsidR="008803A2">
        <w:t>, se encontram as discussões referentes à elaboração de definições funcion</w:t>
      </w:r>
      <w:r w:rsidR="0019214F">
        <w:t>ais para o público-alvo da obra</w:t>
      </w:r>
      <w:r w:rsidR="008803A2">
        <w:t>.</w:t>
      </w:r>
    </w:p>
    <w:p w:rsidR="002C0F41" w:rsidRDefault="002C0F41" w:rsidP="002C0F41">
      <w:pPr>
        <w:pStyle w:val="SemEspaamento"/>
        <w:spacing w:line="360" w:lineRule="auto"/>
        <w:rPr>
          <w:b/>
        </w:rPr>
      </w:pPr>
    </w:p>
    <w:p w:rsidR="00EC7A3E" w:rsidRDefault="00AD610E" w:rsidP="002C0F41">
      <w:pPr>
        <w:pStyle w:val="SemEspaamento"/>
        <w:spacing w:line="360" w:lineRule="auto"/>
        <w:rPr>
          <w:b/>
        </w:rPr>
      </w:pPr>
      <w:r w:rsidRPr="00AD610E">
        <w:rPr>
          <w:b/>
        </w:rPr>
        <w:t>Considerações finais</w:t>
      </w:r>
    </w:p>
    <w:p w:rsidR="00C84C94" w:rsidRPr="00534351" w:rsidRDefault="007108C0" w:rsidP="002C0F41">
      <w:pPr>
        <w:pStyle w:val="SemEspaamento"/>
        <w:spacing w:line="360" w:lineRule="auto"/>
      </w:pPr>
      <w:r>
        <w:tab/>
        <w:t xml:space="preserve">O presente artigo procurou delinear, em seus axiomas básicos, os parâmetros iniciais para a compilação de um dicionário intermediário. </w:t>
      </w:r>
      <w:r w:rsidR="00C84C94">
        <w:t>Ao longo do trabalho</w:t>
      </w:r>
      <w:r>
        <w:t xml:space="preserve">, buscou-se definir os traços linguísticos e funcionais do dicionário, as necessidades de seus usuários e a função a ser desempenhada </w:t>
      </w:r>
      <w:r w:rsidR="00C84C94">
        <w:t>pela</w:t>
      </w:r>
      <w:r w:rsidR="00A723FE">
        <w:t xml:space="preserve"> obra</w:t>
      </w:r>
      <w:r w:rsidR="00C84C94">
        <w:t xml:space="preserve"> diante do público-alvo. </w:t>
      </w:r>
      <w:r w:rsidR="00534351">
        <w:t xml:space="preserve">Trata-se de um esforço em adequar o dicionário intermediário ao seu público </w:t>
      </w:r>
      <w:r w:rsidR="00415EFB">
        <w:t>valendo-se de um princípio</w:t>
      </w:r>
      <w:r w:rsidR="00534351">
        <w:t xml:space="preserve"> </w:t>
      </w:r>
      <w:r w:rsidR="00415EFB">
        <w:t>que</w:t>
      </w:r>
      <w:r w:rsidR="00534351">
        <w:t xml:space="preserve"> </w:t>
      </w:r>
      <w:proofErr w:type="spellStart"/>
      <w:r w:rsidR="00534351">
        <w:t>Mirayes</w:t>
      </w:r>
      <w:proofErr w:type="spellEnd"/>
      <w:r w:rsidR="00534351">
        <w:t xml:space="preserve"> e </w:t>
      </w:r>
      <w:proofErr w:type="spellStart"/>
      <w:r w:rsidR="00534351">
        <w:t>Tarp</w:t>
      </w:r>
      <w:proofErr w:type="spellEnd"/>
      <w:r w:rsidR="00534351">
        <w:t xml:space="preserve"> (2015) chamam de </w:t>
      </w:r>
      <w:r w:rsidR="00534351">
        <w:rPr>
          <w:i/>
        </w:rPr>
        <w:t>função cognitiva</w:t>
      </w:r>
      <w:r w:rsidR="00534351">
        <w:t xml:space="preserve"> do dicionário, tão essencial e ao mesmo tempo tão difícil de ser calculada no </w:t>
      </w:r>
      <w:r w:rsidR="00415EFB">
        <w:t>processo</w:t>
      </w:r>
      <w:r w:rsidR="00534351">
        <w:t xml:space="preserve"> d</w:t>
      </w:r>
      <w:r w:rsidR="00415EFB">
        <w:t>e</w:t>
      </w:r>
      <w:r w:rsidR="00534351">
        <w:t xml:space="preserve"> compilação.</w:t>
      </w:r>
    </w:p>
    <w:p w:rsidR="00A723FE" w:rsidRDefault="00461143" w:rsidP="002C0F41">
      <w:pPr>
        <w:pStyle w:val="SemEspaamento"/>
        <w:spacing w:line="360" w:lineRule="auto"/>
        <w:ind w:firstLine="708"/>
      </w:pPr>
      <w:r>
        <w:t>As considerações</w:t>
      </w:r>
      <w:r w:rsidR="002C0F41">
        <w:t xml:space="preserve"> introduzidas fornecem </w:t>
      </w:r>
      <w:r w:rsidR="00C84C94">
        <w:t xml:space="preserve">à lexicografia pedagógica brasileira </w:t>
      </w:r>
      <w:r w:rsidR="002C0F41">
        <w:t>reflexões fundamentais para o bom planejamento e compilação das obras pedagógicas. Dentre estas reflexões, ocupam lugar de destaque a utilização de</w:t>
      </w:r>
      <w:r w:rsidR="00C84C94">
        <w:t xml:space="preserve"> uma teoria lexicográfica para planejar um dicionário voltado para o público escolar, </w:t>
      </w:r>
      <w:r w:rsidR="002C0F41">
        <w:t>bem como a aplicação de</w:t>
      </w:r>
      <w:r w:rsidR="00C84C94">
        <w:t xml:space="preserve"> informações factuais sobre o conhecimento lingu</w:t>
      </w:r>
      <w:r w:rsidR="002C0F41">
        <w:t xml:space="preserve">ístico do público-alvo da obra e dos </w:t>
      </w:r>
      <w:r w:rsidR="00C84C94">
        <w:t xml:space="preserve">objetivos a serem alcançados no </w:t>
      </w:r>
      <w:r w:rsidR="00A723FE">
        <w:t>período escolar</w:t>
      </w:r>
      <w:r>
        <w:t xml:space="preserve"> em que os consulentes se encontram</w:t>
      </w:r>
      <w:r w:rsidR="00A723FE">
        <w:t xml:space="preserve">. </w:t>
      </w:r>
    </w:p>
    <w:p w:rsidR="007108C0" w:rsidRDefault="00A723FE" w:rsidP="002C0F41">
      <w:pPr>
        <w:pStyle w:val="SemEspaamento"/>
        <w:spacing w:line="360" w:lineRule="auto"/>
        <w:ind w:firstLine="708"/>
      </w:pPr>
      <w:r>
        <w:t xml:space="preserve">A discussão ora apresentada coloca-se, portanto, como um primeiro esforço em se pensar as obras lexicográficas de maneira mais criteriosa e menos intuitiva. Busca-se, desta forma, aprimorar as considerações já implementadas pelo PNLD Dicionários, de modo a conduzir a pesquisa lexicográfica brasileira ao mesmo patamar de excelência </w:t>
      </w:r>
      <w:r w:rsidR="00461143">
        <w:t>de</w:t>
      </w:r>
      <w:r>
        <w:t xml:space="preserve"> tradições lexicográficas mais antigas.</w:t>
      </w:r>
    </w:p>
    <w:p w:rsidR="009D6220" w:rsidRDefault="009D6220" w:rsidP="009D6220">
      <w:pPr>
        <w:pStyle w:val="SemEspaamento"/>
        <w:rPr>
          <w:rFonts w:cs="Times New Roman"/>
          <w:b/>
          <w:szCs w:val="24"/>
        </w:rPr>
      </w:pPr>
      <w:r>
        <w:rPr>
          <w:rFonts w:cs="Times New Roman"/>
          <w:b/>
          <w:szCs w:val="24"/>
        </w:rPr>
        <w:t>Referências bibliográficas:</w:t>
      </w:r>
    </w:p>
    <w:p w:rsidR="009D6220" w:rsidRDefault="009D6220" w:rsidP="009D6220">
      <w:pPr>
        <w:pStyle w:val="SemEspaamento"/>
        <w:rPr>
          <w:rFonts w:cs="Times New Roman"/>
          <w:b/>
          <w:szCs w:val="24"/>
        </w:rPr>
      </w:pPr>
      <w:r>
        <w:rPr>
          <w:rFonts w:cs="Times New Roman"/>
          <w:b/>
          <w:szCs w:val="24"/>
        </w:rPr>
        <w:tab/>
      </w:r>
    </w:p>
    <w:p w:rsidR="009D6220" w:rsidRDefault="009D6220" w:rsidP="00A373AD">
      <w:pPr>
        <w:pStyle w:val="Default"/>
        <w:jc w:val="both"/>
        <w:rPr>
          <w:lang w:val="en-US"/>
        </w:rPr>
      </w:pPr>
      <w:r>
        <w:rPr>
          <w:sz w:val="23"/>
          <w:szCs w:val="23"/>
        </w:rPr>
        <w:t xml:space="preserve">ABDALLA, M. F. B. Linguagem, educação e formação de professores. </w:t>
      </w:r>
      <w:r>
        <w:rPr>
          <w:i/>
          <w:iCs/>
          <w:sz w:val="23"/>
          <w:szCs w:val="23"/>
          <w:lang w:val="en-US"/>
        </w:rPr>
        <w:t>Nuances</w:t>
      </w:r>
      <w:r>
        <w:rPr>
          <w:sz w:val="23"/>
          <w:szCs w:val="23"/>
          <w:lang w:val="en-US"/>
        </w:rPr>
        <w:t xml:space="preserve">, v.4, </w:t>
      </w:r>
      <w:proofErr w:type="spellStart"/>
      <w:r>
        <w:rPr>
          <w:sz w:val="23"/>
          <w:szCs w:val="23"/>
          <w:lang w:val="en-US"/>
        </w:rPr>
        <w:t>Presidente</w:t>
      </w:r>
      <w:proofErr w:type="spellEnd"/>
      <w:r>
        <w:rPr>
          <w:sz w:val="23"/>
          <w:szCs w:val="23"/>
          <w:lang w:val="en-US"/>
        </w:rPr>
        <w:t xml:space="preserve"> </w:t>
      </w:r>
      <w:proofErr w:type="spellStart"/>
      <w:r>
        <w:rPr>
          <w:sz w:val="23"/>
          <w:szCs w:val="23"/>
          <w:lang w:val="en-US"/>
        </w:rPr>
        <w:t>Prudente</w:t>
      </w:r>
      <w:proofErr w:type="spellEnd"/>
      <w:r>
        <w:rPr>
          <w:sz w:val="23"/>
          <w:szCs w:val="23"/>
          <w:lang w:val="en-US"/>
        </w:rPr>
        <w:t>, p.15-19, 1998.</w:t>
      </w:r>
    </w:p>
    <w:p w:rsidR="009D6220" w:rsidRDefault="009D6220" w:rsidP="00A373AD">
      <w:pPr>
        <w:pStyle w:val="SemEspaamento"/>
        <w:rPr>
          <w:rFonts w:cs="Times New Roman"/>
          <w:szCs w:val="24"/>
          <w:lang w:val="en-US"/>
        </w:rPr>
      </w:pPr>
    </w:p>
    <w:p w:rsidR="009D6220" w:rsidRDefault="009D6220" w:rsidP="00A373AD">
      <w:pPr>
        <w:pStyle w:val="Default"/>
        <w:jc w:val="both"/>
      </w:pPr>
      <w:r>
        <w:rPr>
          <w:lang w:val="en-US"/>
        </w:rPr>
        <w:t xml:space="preserve">ATKINS, B. T. S.; RUNDELL, M. </w:t>
      </w:r>
      <w:r>
        <w:rPr>
          <w:i/>
          <w:iCs/>
          <w:sz w:val="23"/>
          <w:szCs w:val="23"/>
          <w:lang w:val="en-US"/>
        </w:rPr>
        <w:t>The Oxford guide to practical Lexicography</w:t>
      </w:r>
      <w:r>
        <w:rPr>
          <w:sz w:val="23"/>
          <w:szCs w:val="23"/>
          <w:lang w:val="en-US"/>
        </w:rPr>
        <w:t xml:space="preserve">. </w:t>
      </w:r>
      <w:r>
        <w:rPr>
          <w:sz w:val="23"/>
          <w:szCs w:val="23"/>
        </w:rPr>
        <w:t xml:space="preserve">Oxford: Oxford </w:t>
      </w:r>
      <w:proofErr w:type="spellStart"/>
      <w:r>
        <w:rPr>
          <w:sz w:val="23"/>
          <w:szCs w:val="23"/>
        </w:rPr>
        <w:t>University</w:t>
      </w:r>
      <w:proofErr w:type="spellEnd"/>
      <w:r>
        <w:rPr>
          <w:sz w:val="23"/>
          <w:szCs w:val="23"/>
        </w:rPr>
        <w:t xml:space="preserve"> Press, 2008.</w:t>
      </w:r>
    </w:p>
    <w:p w:rsidR="009D6220" w:rsidRDefault="009D6220" w:rsidP="00A373AD">
      <w:pPr>
        <w:pStyle w:val="SemEspaamento"/>
        <w:rPr>
          <w:rFonts w:cs="Times New Roman"/>
          <w:szCs w:val="24"/>
        </w:rPr>
      </w:pPr>
    </w:p>
    <w:p w:rsidR="009D6220" w:rsidRDefault="009D6220" w:rsidP="00A373AD">
      <w:pPr>
        <w:pStyle w:val="SemEspaamento"/>
        <w:rPr>
          <w:rFonts w:cs="Times New Roman"/>
          <w:szCs w:val="24"/>
        </w:rPr>
      </w:pPr>
      <w:r>
        <w:rPr>
          <w:rFonts w:cs="Times New Roman"/>
          <w:szCs w:val="24"/>
        </w:rPr>
        <w:t xml:space="preserve">BIDERMAN, M. T. C. O dicionário padrão da língua. </w:t>
      </w:r>
      <w:r>
        <w:rPr>
          <w:rFonts w:cs="Times New Roman"/>
          <w:i/>
          <w:szCs w:val="24"/>
        </w:rPr>
        <w:t>Alfa</w:t>
      </w:r>
      <w:r>
        <w:rPr>
          <w:rFonts w:cs="Times New Roman"/>
          <w:szCs w:val="24"/>
        </w:rPr>
        <w:t>, v.28, p.27-43, 1984.</w:t>
      </w:r>
    </w:p>
    <w:p w:rsidR="009D6220" w:rsidRDefault="009D6220" w:rsidP="00A373AD">
      <w:pPr>
        <w:pStyle w:val="SemEspaamento"/>
        <w:rPr>
          <w:rFonts w:cs="Times New Roman"/>
          <w:szCs w:val="24"/>
        </w:rPr>
      </w:pPr>
    </w:p>
    <w:p w:rsidR="009D6220" w:rsidRDefault="009D6220" w:rsidP="00A373AD">
      <w:pPr>
        <w:pStyle w:val="SemEspaamento"/>
        <w:rPr>
          <w:rFonts w:cs="Times New Roman"/>
          <w:szCs w:val="24"/>
          <w:lang w:val="en-US"/>
        </w:rPr>
      </w:pPr>
      <w:r>
        <w:rPr>
          <w:rFonts w:cs="Times New Roman"/>
          <w:szCs w:val="24"/>
        </w:rPr>
        <w:t xml:space="preserve">_______. Os dicionários da contemporaneidade: arquitetura, métodos e técnicas. </w:t>
      </w:r>
      <w:r>
        <w:rPr>
          <w:rFonts w:cs="Times New Roman"/>
          <w:i/>
          <w:szCs w:val="24"/>
        </w:rPr>
        <w:t>In</w:t>
      </w:r>
      <w:r>
        <w:rPr>
          <w:rFonts w:cs="Times New Roman"/>
          <w:szCs w:val="24"/>
        </w:rPr>
        <w:t xml:space="preserve">: A. M. P. OLIVEIRA; A. N. ISQUERDO, (ed.). </w:t>
      </w:r>
      <w:r>
        <w:rPr>
          <w:rFonts w:cs="Times New Roman"/>
          <w:i/>
          <w:szCs w:val="24"/>
        </w:rPr>
        <w:t>As ciências do léxico: lexicologia, lexicografia, terminologia</w:t>
      </w:r>
      <w:r>
        <w:rPr>
          <w:rFonts w:cs="Times New Roman"/>
          <w:szCs w:val="24"/>
        </w:rPr>
        <w:t xml:space="preserve">. </w:t>
      </w:r>
      <w:r>
        <w:rPr>
          <w:rFonts w:cs="Times New Roman"/>
          <w:szCs w:val="24"/>
          <w:lang w:val="en-US"/>
        </w:rPr>
        <w:t xml:space="preserve">Campo Grande: </w:t>
      </w:r>
      <w:proofErr w:type="spellStart"/>
      <w:r>
        <w:rPr>
          <w:rFonts w:cs="Times New Roman"/>
          <w:szCs w:val="24"/>
          <w:lang w:val="en-US"/>
        </w:rPr>
        <w:t>Editora</w:t>
      </w:r>
      <w:proofErr w:type="spellEnd"/>
      <w:r>
        <w:rPr>
          <w:rFonts w:cs="Times New Roman"/>
          <w:szCs w:val="24"/>
          <w:lang w:val="en-US"/>
        </w:rPr>
        <w:t xml:space="preserve"> da UFMS, 1998. p.129-142 </w:t>
      </w:r>
    </w:p>
    <w:p w:rsidR="009D6220" w:rsidRDefault="009D6220" w:rsidP="00A373AD">
      <w:pPr>
        <w:pStyle w:val="SemEspaamento"/>
        <w:rPr>
          <w:rFonts w:cs="Times New Roman"/>
          <w:szCs w:val="24"/>
          <w:lang w:val="en-US"/>
        </w:rPr>
      </w:pPr>
    </w:p>
    <w:p w:rsidR="009D6220" w:rsidRDefault="009D6220" w:rsidP="00A373AD">
      <w:pPr>
        <w:pStyle w:val="Default"/>
        <w:jc w:val="both"/>
        <w:rPr>
          <w:sz w:val="23"/>
          <w:szCs w:val="23"/>
          <w:lang w:val="en-US"/>
        </w:rPr>
      </w:pPr>
      <w:r>
        <w:rPr>
          <w:lang w:val="en-US"/>
        </w:rPr>
        <w:t xml:space="preserve">BOGAARDS, P. </w:t>
      </w:r>
      <w:r>
        <w:rPr>
          <w:sz w:val="23"/>
          <w:szCs w:val="23"/>
          <w:lang w:val="en-US"/>
        </w:rPr>
        <w:t xml:space="preserve">Uses and users of dictionaries. In: STERKENBURG, P. (Ed.). </w:t>
      </w:r>
      <w:r>
        <w:rPr>
          <w:i/>
          <w:iCs/>
          <w:sz w:val="23"/>
          <w:szCs w:val="23"/>
          <w:lang w:val="en-US"/>
        </w:rPr>
        <w:t xml:space="preserve">A practical guide to lexicography. </w:t>
      </w:r>
      <w:r>
        <w:rPr>
          <w:sz w:val="23"/>
          <w:szCs w:val="23"/>
          <w:lang w:val="en-US"/>
        </w:rPr>
        <w:t xml:space="preserve">Amsterdam/Philadelphia: John Benjamin, 2003. p.26-33 </w:t>
      </w:r>
    </w:p>
    <w:p w:rsidR="009D6220" w:rsidRDefault="009D6220" w:rsidP="00A373AD">
      <w:pPr>
        <w:pStyle w:val="Default"/>
        <w:jc w:val="both"/>
        <w:rPr>
          <w:lang w:val="en-US"/>
        </w:rPr>
      </w:pPr>
    </w:p>
    <w:p w:rsidR="009D6220" w:rsidRPr="00B940D1" w:rsidRDefault="00B940D1" w:rsidP="00A373AD">
      <w:pPr>
        <w:pStyle w:val="SemEspaamento"/>
        <w:rPr>
          <w:rFonts w:cs="Times New Roman"/>
          <w:szCs w:val="24"/>
        </w:rPr>
      </w:pPr>
      <w:r w:rsidRPr="00B940D1">
        <w:rPr>
          <w:rFonts w:cs="Times New Roman"/>
          <w:szCs w:val="24"/>
        </w:rPr>
        <w:lastRenderedPageBreak/>
        <w:t>BRANGEL, L.</w:t>
      </w:r>
      <w:r>
        <w:rPr>
          <w:rFonts w:cs="Times New Roman"/>
          <w:szCs w:val="24"/>
        </w:rPr>
        <w:t xml:space="preserve"> M.</w:t>
      </w:r>
      <w:r w:rsidR="00CE725F">
        <w:rPr>
          <w:rFonts w:cs="Times New Roman"/>
          <w:szCs w:val="24"/>
        </w:rPr>
        <w:t xml:space="preserve"> </w:t>
      </w:r>
      <w:r w:rsidR="00CE725F" w:rsidRPr="00CE725F">
        <w:rPr>
          <w:rFonts w:cs="Times New Roman"/>
          <w:szCs w:val="24"/>
        </w:rPr>
        <w:t xml:space="preserve">Dicionários escolares e ensino de língua portuguesa. </w:t>
      </w:r>
      <w:r w:rsidR="00CE725F" w:rsidRPr="00CE725F">
        <w:rPr>
          <w:rFonts w:cs="Times New Roman"/>
          <w:i/>
          <w:szCs w:val="24"/>
        </w:rPr>
        <w:t>Interdisciplinar</w:t>
      </w:r>
      <w:r w:rsidR="00CE725F" w:rsidRPr="00CE725F">
        <w:rPr>
          <w:rFonts w:cs="Times New Roman"/>
          <w:szCs w:val="24"/>
        </w:rPr>
        <w:t xml:space="preserve">: </w:t>
      </w:r>
      <w:r w:rsidR="00CE725F">
        <w:rPr>
          <w:rFonts w:cs="Times New Roman"/>
          <w:szCs w:val="24"/>
        </w:rPr>
        <w:t>R</w:t>
      </w:r>
      <w:r w:rsidR="00CE725F" w:rsidRPr="00CE725F">
        <w:rPr>
          <w:rFonts w:cs="Times New Roman"/>
          <w:szCs w:val="24"/>
        </w:rPr>
        <w:t>evista de Estudos em Língua e Lite</w:t>
      </w:r>
      <w:r w:rsidR="00CE725F">
        <w:rPr>
          <w:rFonts w:cs="Times New Roman"/>
          <w:szCs w:val="24"/>
        </w:rPr>
        <w:t>ratura, v.19,</w:t>
      </w:r>
      <w:r w:rsidR="005F55F9">
        <w:rPr>
          <w:rFonts w:cs="Times New Roman"/>
          <w:szCs w:val="24"/>
        </w:rPr>
        <w:t xml:space="preserve"> n.2, </w:t>
      </w:r>
      <w:r w:rsidR="00CE725F">
        <w:rPr>
          <w:rFonts w:cs="Times New Roman"/>
          <w:szCs w:val="24"/>
        </w:rPr>
        <w:t>p.217-229</w:t>
      </w:r>
      <w:r w:rsidR="009D6220" w:rsidRPr="00B940D1">
        <w:rPr>
          <w:rFonts w:cs="Times New Roman"/>
          <w:szCs w:val="24"/>
        </w:rPr>
        <w:t xml:space="preserve">, 2013a. </w:t>
      </w:r>
    </w:p>
    <w:p w:rsidR="009D6220" w:rsidRPr="00B940D1" w:rsidRDefault="009D6220" w:rsidP="00A373AD">
      <w:pPr>
        <w:pStyle w:val="SemEspaamento"/>
        <w:rPr>
          <w:rFonts w:cs="Times New Roman"/>
          <w:szCs w:val="24"/>
        </w:rPr>
      </w:pPr>
    </w:p>
    <w:p w:rsidR="009D6220" w:rsidRPr="00B940D1" w:rsidRDefault="00CE725F" w:rsidP="00A373AD">
      <w:pPr>
        <w:pStyle w:val="SemEspaamento"/>
        <w:rPr>
          <w:rFonts w:cs="Times New Roman"/>
          <w:szCs w:val="24"/>
        </w:rPr>
      </w:pPr>
      <w:r>
        <w:rPr>
          <w:rFonts w:cs="Times New Roman"/>
          <w:szCs w:val="24"/>
        </w:rPr>
        <w:t xml:space="preserve">_______. </w:t>
      </w:r>
      <w:r w:rsidRPr="00CE725F">
        <w:rPr>
          <w:rFonts w:cs="Times New Roman"/>
          <w:szCs w:val="24"/>
        </w:rPr>
        <w:t>Contribuições para a lexicografia pedagógica a partir de dados extraídos de livros di</w:t>
      </w:r>
      <w:r>
        <w:rPr>
          <w:rFonts w:cs="Times New Roman"/>
          <w:szCs w:val="24"/>
        </w:rPr>
        <w:t xml:space="preserve">dáticos. </w:t>
      </w:r>
      <w:r w:rsidRPr="00CE725F">
        <w:rPr>
          <w:rFonts w:cs="Times New Roman"/>
          <w:i/>
          <w:szCs w:val="24"/>
        </w:rPr>
        <w:t xml:space="preserve">Estudos da </w:t>
      </w:r>
      <w:proofErr w:type="gramStart"/>
      <w:r w:rsidRPr="00CE725F">
        <w:rPr>
          <w:rFonts w:cs="Times New Roman"/>
          <w:i/>
          <w:szCs w:val="24"/>
        </w:rPr>
        <w:t>Língua(</w:t>
      </w:r>
      <w:proofErr w:type="spellStart"/>
      <w:proofErr w:type="gramEnd"/>
      <w:r w:rsidRPr="00CE725F">
        <w:rPr>
          <w:rFonts w:cs="Times New Roman"/>
          <w:i/>
          <w:szCs w:val="24"/>
        </w:rPr>
        <w:t>gem</w:t>
      </w:r>
      <w:proofErr w:type="spellEnd"/>
      <w:r w:rsidRPr="00CE725F">
        <w:rPr>
          <w:rFonts w:cs="Times New Roman"/>
          <w:i/>
          <w:szCs w:val="24"/>
        </w:rPr>
        <w:t>)</w:t>
      </w:r>
      <w:r w:rsidRPr="00CE725F">
        <w:rPr>
          <w:rFonts w:cs="Times New Roman"/>
          <w:szCs w:val="24"/>
        </w:rPr>
        <w:t>, v. 11</w:t>
      </w:r>
      <w:r w:rsidR="005F55F9">
        <w:rPr>
          <w:rFonts w:cs="Times New Roman"/>
          <w:szCs w:val="24"/>
        </w:rPr>
        <w:t>, n.2</w:t>
      </w:r>
      <w:r w:rsidRPr="00CE725F">
        <w:rPr>
          <w:rFonts w:cs="Times New Roman"/>
          <w:szCs w:val="24"/>
        </w:rPr>
        <w:t>,</w:t>
      </w:r>
      <w:r w:rsidR="005F55F9">
        <w:rPr>
          <w:rFonts w:cs="Times New Roman"/>
          <w:szCs w:val="24"/>
        </w:rPr>
        <w:t xml:space="preserve"> </w:t>
      </w:r>
      <w:r w:rsidRPr="00CE725F">
        <w:rPr>
          <w:rFonts w:cs="Times New Roman"/>
          <w:szCs w:val="24"/>
        </w:rPr>
        <w:t xml:space="preserve">p.43-61, </w:t>
      </w:r>
      <w:r w:rsidR="009D6220" w:rsidRPr="00B940D1">
        <w:rPr>
          <w:rFonts w:cs="Times New Roman"/>
          <w:szCs w:val="24"/>
        </w:rPr>
        <w:t xml:space="preserve">2013b. </w:t>
      </w:r>
    </w:p>
    <w:p w:rsidR="009D6220" w:rsidRPr="00B940D1" w:rsidRDefault="009D6220" w:rsidP="00A373AD">
      <w:pPr>
        <w:pStyle w:val="SemEspaamento"/>
        <w:rPr>
          <w:rFonts w:cs="Times New Roman"/>
          <w:szCs w:val="24"/>
        </w:rPr>
      </w:pPr>
    </w:p>
    <w:p w:rsidR="009D6220" w:rsidRPr="00B940D1" w:rsidRDefault="00CE725F" w:rsidP="00A373AD">
      <w:pPr>
        <w:pStyle w:val="SemEspaamento"/>
        <w:rPr>
          <w:rFonts w:cs="Times New Roman"/>
          <w:szCs w:val="24"/>
        </w:rPr>
      </w:pPr>
      <w:r>
        <w:rPr>
          <w:rFonts w:cs="Times New Roman"/>
          <w:szCs w:val="24"/>
        </w:rPr>
        <w:t xml:space="preserve">_______. </w:t>
      </w:r>
      <w:r w:rsidRPr="00CE725F">
        <w:rPr>
          <w:rFonts w:cs="Times New Roman"/>
          <w:szCs w:val="24"/>
        </w:rPr>
        <w:t xml:space="preserve"> Considerações sobre o Programa Constante de Informações de dicionários escolares de língua portuguesa voltados para o público infantil. </w:t>
      </w:r>
      <w:proofErr w:type="spellStart"/>
      <w:r w:rsidRPr="00CE725F">
        <w:rPr>
          <w:rFonts w:cs="Times New Roman"/>
          <w:i/>
          <w:szCs w:val="24"/>
        </w:rPr>
        <w:t>Caligrama</w:t>
      </w:r>
      <w:proofErr w:type="spellEnd"/>
      <w:r w:rsidRPr="00CE725F">
        <w:rPr>
          <w:rFonts w:cs="Times New Roman"/>
          <w:szCs w:val="24"/>
        </w:rPr>
        <w:t>: Revista de Estudos Rom</w:t>
      </w:r>
      <w:r>
        <w:rPr>
          <w:rFonts w:cs="Times New Roman"/>
          <w:szCs w:val="24"/>
        </w:rPr>
        <w:t xml:space="preserve">ânicos, v. 18, </w:t>
      </w:r>
      <w:r w:rsidR="005F55F9">
        <w:rPr>
          <w:rFonts w:cs="Times New Roman"/>
          <w:szCs w:val="24"/>
        </w:rPr>
        <w:t xml:space="preserve">n.2, </w:t>
      </w:r>
      <w:r>
        <w:rPr>
          <w:rFonts w:cs="Times New Roman"/>
          <w:szCs w:val="24"/>
        </w:rPr>
        <w:t>p.155-177</w:t>
      </w:r>
      <w:r w:rsidR="009D6220" w:rsidRPr="00B940D1">
        <w:rPr>
          <w:rFonts w:cs="Times New Roman"/>
          <w:szCs w:val="24"/>
        </w:rPr>
        <w:t>, 2013c.</w:t>
      </w:r>
    </w:p>
    <w:p w:rsidR="009D6220" w:rsidRPr="00B940D1" w:rsidRDefault="009D6220" w:rsidP="00A373AD">
      <w:pPr>
        <w:pStyle w:val="SemEspaamento"/>
        <w:rPr>
          <w:rFonts w:cs="Times New Roman"/>
          <w:szCs w:val="24"/>
        </w:rPr>
      </w:pPr>
    </w:p>
    <w:p w:rsidR="009D6220" w:rsidRDefault="00A30ED4" w:rsidP="00A373AD">
      <w:pPr>
        <w:pStyle w:val="SemEspaamento"/>
        <w:rPr>
          <w:rFonts w:cs="Times New Roman"/>
          <w:szCs w:val="24"/>
        </w:rPr>
      </w:pPr>
      <w:r>
        <w:rPr>
          <w:rFonts w:cs="Times New Roman"/>
          <w:szCs w:val="24"/>
        </w:rPr>
        <w:t>_______</w:t>
      </w:r>
      <w:r w:rsidR="00B940D1">
        <w:rPr>
          <w:rFonts w:cs="Times New Roman"/>
          <w:szCs w:val="24"/>
        </w:rPr>
        <w:t>; BUGUEÑO MIRANDA</w:t>
      </w:r>
      <w:r w:rsidR="00CE725F">
        <w:rPr>
          <w:rFonts w:cs="Times New Roman"/>
          <w:szCs w:val="24"/>
        </w:rPr>
        <w:t>.</w:t>
      </w:r>
      <w:r w:rsidR="009D6220">
        <w:rPr>
          <w:rFonts w:cs="Times New Roman"/>
          <w:szCs w:val="24"/>
        </w:rPr>
        <w:t xml:space="preserve"> </w:t>
      </w:r>
      <w:r w:rsidR="00CE725F" w:rsidRPr="00CE725F">
        <w:rPr>
          <w:rFonts w:cs="Times New Roman"/>
          <w:szCs w:val="24"/>
        </w:rPr>
        <w:t xml:space="preserve">Avaliação de paráfrases explanatórias de dicionários voltados para alunos em etapas iniciais de alfabetização. </w:t>
      </w:r>
      <w:r>
        <w:rPr>
          <w:rFonts w:cs="Times New Roman"/>
          <w:szCs w:val="24"/>
        </w:rPr>
        <w:t xml:space="preserve">In: </w:t>
      </w:r>
      <w:r>
        <w:rPr>
          <w:rFonts w:cs="Times New Roman"/>
          <w:i/>
          <w:szCs w:val="24"/>
        </w:rPr>
        <w:t xml:space="preserve">Anais do I </w:t>
      </w:r>
      <w:proofErr w:type="spellStart"/>
      <w:r>
        <w:rPr>
          <w:rFonts w:cs="Times New Roman"/>
          <w:i/>
          <w:szCs w:val="24"/>
        </w:rPr>
        <w:t>SILLiC</w:t>
      </w:r>
      <w:proofErr w:type="spellEnd"/>
      <w:r>
        <w:rPr>
          <w:rFonts w:cs="Times New Roman"/>
          <w:i/>
          <w:szCs w:val="24"/>
        </w:rPr>
        <w:t>:</w:t>
      </w:r>
      <w:r w:rsidR="00CE725F" w:rsidRPr="00CE725F">
        <w:rPr>
          <w:rFonts w:cs="Times New Roman"/>
          <w:i/>
          <w:szCs w:val="24"/>
        </w:rPr>
        <w:t xml:space="preserve"> </w:t>
      </w:r>
      <w:r w:rsidR="00CE725F" w:rsidRPr="00A30ED4">
        <w:rPr>
          <w:rFonts w:cs="Times New Roman"/>
          <w:szCs w:val="24"/>
        </w:rPr>
        <w:t xml:space="preserve">I Simpósio Internacional de Lexicografia e Linguística </w:t>
      </w:r>
      <w:proofErr w:type="spellStart"/>
      <w:r w:rsidR="00CE725F" w:rsidRPr="00A30ED4">
        <w:rPr>
          <w:rFonts w:cs="Times New Roman"/>
          <w:szCs w:val="24"/>
        </w:rPr>
        <w:t>Contrastiva</w:t>
      </w:r>
      <w:proofErr w:type="spellEnd"/>
      <w:r w:rsidR="00CE725F" w:rsidRPr="00A30ED4">
        <w:rPr>
          <w:rFonts w:cs="Times New Roman"/>
          <w:szCs w:val="24"/>
        </w:rPr>
        <w:t>.</w:t>
      </w:r>
      <w:r w:rsidR="00CE725F" w:rsidRPr="00CE725F">
        <w:rPr>
          <w:rFonts w:cs="Times New Roman"/>
          <w:szCs w:val="24"/>
        </w:rPr>
        <w:t xml:space="preserve"> Florianópolis</w:t>
      </w:r>
      <w:r>
        <w:rPr>
          <w:rFonts w:cs="Times New Roman"/>
          <w:szCs w:val="24"/>
        </w:rPr>
        <w:t>, p.22-37, 2012.</w:t>
      </w:r>
    </w:p>
    <w:p w:rsidR="009D6220" w:rsidRDefault="009D6220" w:rsidP="00A373AD">
      <w:pPr>
        <w:pStyle w:val="SemEspaamento"/>
        <w:rPr>
          <w:rFonts w:cs="Times New Roman"/>
          <w:szCs w:val="24"/>
        </w:rPr>
      </w:pPr>
    </w:p>
    <w:p w:rsidR="009D6220" w:rsidRDefault="00B940D1" w:rsidP="00A373AD">
      <w:pPr>
        <w:pStyle w:val="SemEspaamento"/>
        <w:rPr>
          <w:rFonts w:cs="Times New Roman"/>
          <w:szCs w:val="24"/>
        </w:rPr>
      </w:pPr>
      <w:r>
        <w:rPr>
          <w:rFonts w:cs="Times New Roman"/>
          <w:szCs w:val="24"/>
        </w:rPr>
        <w:t>_______; _______.</w:t>
      </w:r>
      <w:r w:rsidR="009D6220">
        <w:rPr>
          <w:rFonts w:cs="Times New Roman"/>
          <w:szCs w:val="24"/>
        </w:rPr>
        <w:t xml:space="preserve"> </w:t>
      </w:r>
      <w:r w:rsidR="00CE725F" w:rsidRPr="00CE725F">
        <w:rPr>
          <w:rFonts w:cs="Times New Roman"/>
          <w:szCs w:val="24"/>
        </w:rPr>
        <w:t xml:space="preserve">Sobre a função de dicionários escolares voltados para o segundo ciclo do Ensino Fundamental. </w:t>
      </w:r>
      <w:r w:rsidR="00CE725F" w:rsidRPr="00CE725F">
        <w:rPr>
          <w:rFonts w:cs="Times New Roman"/>
          <w:i/>
          <w:szCs w:val="24"/>
        </w:rPr>
        <w:t>Linguística</w:t>
      </w:r>
      <w:r w:rsidR="00CE725F">
        <w:rPr>
          <w:rFonts w:cs="Times New Roman"/>
          <w:szCs w:val="24"/>
        </w:rPr>
        <w:t>, v.</w:t>
      </w:r>
      <w:r w:rsidR="00CE725F" w:rsidRPr="00CE725F">
        <w:rPr>
          <w:rFonts w:cs="Times New Roman"/>
          <w:szCs w:val="24"/>
        </w:rPr>
        <w:t>10, p. 377-392, 2014.</w:t>
      </w:r>
      <w:r w:rsidR="009D6220">
        <w:rPr>
          <w:rFonts w:cs="Times New Roman"/>
          <w:szCs w:val="24"/>
        </w:rPr>
        <w:t xml:space="preserve"> </w:t>
      </w:r>
    </w:p>
    <w:p w:rsidR="009D6220" w:rsidRDefault="009D6220" w:rsidP="00A373AD">
      <w:pPr>
        <w:pStyle w:val="SemEspaamento"/>
        <w:rPr>
          <w:rFonts w:cs="Times New Roman"/>
          <w:szCs w:val="24"/>
        </w:rPr>
      </w:pPr>
    </w:p>
    <w:p w:rsidR="009D6220" w:rsidRDefault="009D6220" w:rsidP="00A373AD">
      <w:pPr>
        <w:pStyle w:val="Default"/>
        <w:jc w:val="both"/>
      </w:pPr>
      <w:r>
        <w:t xml:space="preserve">BRASIL. </w:t>
      </w:r>
      <w:r>
        <w:rPr>
          <w:sz w:val="23"/>
          <w:szCs w:val="23"/>
        </w:rPr>
        <w:t xml:space="preserve">Ministério da Educação. Secretaria da Educação Básica. </w:t>
      </w:r>
      <w:r>
        <w:rPr>
          <w:i/>
          <w:iCs/>
          <w:sz w:val="23"/>
          <w:szCs w:val="23"/>
        </w:rPr>
        <w:t xml:space="preserve">Com direito à palavra: </w:t>
      </w:r>
      <w:r>
        <w:rPr>
          <w:sz w:val="23"/>
          <w:szCs w:val="23"/>
        </w:rPr>
        <w:t>dicionários em sala de aula. Brasília: Ministério da Educação, Secretaria da Educação Básica, 2012.</w:t>
      </w:r>
    </w:p>
    <w:p w:rsidR="009D6220" w:rsidRDefault="009D6220" w:rsidP="00A373AD">
      <w:pPr>
        <w:pStyle w:val="SemEspaamento"/>
        <w:rPr>
          <w:rFonts w:cs="Times New Roman"/>
          <w:szCs w:val="24"/>
        </w:rPr>
      </w:pPr>
    </w:p>
    <w:p w:rsidR="009D6220" w:rsidRDefault="009D6220" w:rsidP="00A373AD">
      <w:pPr>
        <w:pStyle w:val="Default"/>
        <w:jc w:val="both"/>
      </w:pPr>
      <w:r>
        <w:t xml:space="preserve">BUGUEÑO MIRANDA, F. V. </w:t>
      </w:r>
      <w:r>
        <w:rPr>
          <w:sz w:val="23"/>
          <w:szCs w:val="23"/>
        </w:rPr>
        <w:t xml:space="preserve">Panorama da lexicografia alemã. </w:t>
      </w:r>
      <w:proofErr w:type="spellStart"/>
      <w:r>
        <w:rPr>
          <w:i/>
          <w:iCs/>
          <w:sz w:val="23"/>
          <w:szCs w:val="23"/>
        </w:rPr>
        <w:t>Contingentia</w:t>
      </w:r>
      <w:proofErr w:type="spellEnd"/>
      <w:r>
        <w:rPr>
          <w:i/>
          <w:iCs/>
          <w:sz w:val="23"/>
          <w:szCs w:val="23"/>
        </w:rPr>
        <w:t xml:space="preserve"> </w:t>
      </w:r>
      <w:r>
        <w:rPr>
          <w:sz w:val="23"/>
          <w:szCs w:val="23"/>
        </w:rPr>
        <w:t>3/2, Porto Alegre, 89-119, 2008.</w:t>
      </w:r>
    </w:p>
    <w:p w:rsidR="009D6220" w:rsidRDefault="009D6220" w:rsidP="00A373AD">
      <w:pPr>
        <w:pStyle w:val="SemEspaamento"/>
        <w:rPr>
          <w:rFonts w:cs="Times New Roman"/>
          <w:szCs w:val="24"/>
        </w:rPr>
      </w:pPr>
    </w:p>
    <w:p w:rsidR="009D6220" w:rsidRDefault="009D6220" w:rsidP="00A373AD">
      <w:pPr>
        <w:pStyle w:val="Default"/>
        <w:jc w:val="both"/>
      </w:pPr>
      <w:r>
        <w:t xml:space="preserve">_______. </w:t>
      </w:r>
      <w:r>
        <w:rPr>
          <w:sz w:val="23"/>
          <w:szCs w:val="23"/>
        </w:rPr>
        <w:t xml:space="preserve">Para uma taxonomia de paráfrases explanatórias. </w:t>
      </w:r>
      <w:r>
        <w:rPr>
          <w:i/>
          <w:iCs/>
          <w:sz w:val="23"/>
          <w:szCs w:val="23"/>
        </w:rPr>
        <w:t>Alfa</w:t>
      </w:r>
      <w:r>
        <w:rPr>
          <w:sz w:val="23"/>
          <w:szCs w:val="23"/>
        </w:rPr>
        <w:t>, São Paulo, v.53, p.243-260, 2009a.</w:t>
      </w:r>
    </w:p>
    <w:p w:rsidR="009D6220" w:rsidRDefault="009D6220" w:rsidP="00A373AD">
      <w:pPr>
        <w:pStyle w:val="SemEspaamento"/>
        <w:rPr>
          <w:rFonts w:cs="Times New Roman"/>
          <w:szCs w:val="24"/>
        </w:rPr>
      </w:pPr>
    </w:p>
    <w:p w:rsidR="009D6220" w:rsidRDefault="009D6220" w:rsidP="00A373AD">
      <w:pPr>
        <w:pStyle w:val="Default"/>
        <w:jc w:val="both"/>
      </w:pPr>
      <w:r>
        <w:t xml:space="preserve">_______. </w:t>
      </w:r>
      <w:r>
        <w:rPr>
          <w:sz w:val="23"/>
          <w:szCs w:val="23"/>
        </w:rPr>
        <w:t xml:space="preserve">Sobre a microestrutura em dicionários semasiológicos do alemão. </w:t>
      </w:r>
      <w:proofErr w:type="spellStart"/>
      <w:r>
        <w:rPr>
          <w:i/>
          <w:iCs/>
          <w:sz w:val="23"/>
          <w:szCs w:val="23"/>
        </w:rPr>
        <w:t>Contigentia</w:t>
      </w:r>
      <w:proofErr w:type="spellEnd"/>
      <w:r>
        <w:rPr>
          <w:sz w:val="23"/>
          <w:szCs w:val="23"/>
        </w:rPr>
        <w:t>, Porto Alegre, v.4, p.60-72, 2009b.</w:t>
      </w:r>
    </w:p>
    <w:p w:rsidR="009D6220" w:rsidRDefault="009D6220" w:rsidP="00A373AD">
      <w:pPr>
        <w:pStyle w:val="Default"/>
        <w:jc w:val="both"/>
      </w:pPr>
    </w:p>
    <w:p w:rsidR="009D6220" w:rsidRDefault="009D6220" w:rsidP="00A373AD">
      <w:pPr>
        <w:pStyle w:val="Default"/>
        <w:jc w:val="both"/>
      </w:pPr>
      <w:r>
        <w:t xml:space="preserve">_______. </w:t>
      </w:r>
      <w:r>
        <w:rPr>
          <w:sz w:val="23"/>
          <w:szCs w:val="23"/>
        </w:rPr>
        <w:t xml:space="preserve">As palavras cruzadas como fenômeno da linguagem: o uso do dicionário. </w:t>
      </w:r>
      <w:proofErr w:type="spellStart"/>
      <w:r>
        <w:rPr>
          <w:i/>
          <w:iCs/>
          <w:sz w:val="23"/>
          <w:szCs w:val="23"/>
        </w:rPr>
        <w:t>Extensio</w:t>
      </w:r>
      <w:proofErr w:type="spellEnd"/>
      <w:r>
        <w:rPr>
          <w:sz w:val="23"/>
          <w:szCs w:val="23"/>
        </w:rPr>
        <w:t>, v.9, Florianópolis, p.4-12, 2012.</w:t>
      </w:r>
    </w:p>
    <w:p w:rsidR="009D6220" w:rsidRDefault="009D6220" w:rsidP="00A373AD">
      <w:pPr>
        <w:pStyle w:val="SemEspaamento"/>
        <w:rPr>
          <w:rFonts w:cs="Times New Roman"/>
          <w:szCs w:val="24"/>
        </w:rPr>
      </w:pPr>
    </w:p>
    <w:p w:rsidR="009D6220" w:rsidRDefault="009D6220" w:rsidP="00A373AD">
      <w:pPr>
        <w:pStyle w:val="Default"/>
        <w:jc w:val="both"/>
      </w:pPr>
      <w:r>
        <w:t xml:space="preserve">_______; FARIAS, V. S. </w:t>
      </w:r>
      <w:r>
        <w:rPr>
          <w:sz w:val="23"/>
          <w:szCs w:val="23"/>
        </w:rPr>
        <w:t xml:space="preserve">Desenho da macroestrutura de um dicionário escolar de língua portuguesa. In: BEVILACQUA, C. R.; HUMBLÉ, </w:t>
      </w:r>
      <w:proofErr w:type="spellStart"/>
      <w:r>
        <w:rPr>
          <w:sz w:val="23"/>
          <w:szCs w:val="23"/>
        </w:rPr>
        <w:t>Ph</w:t>
      </w:r>
      <w:proofErr w:type="spellEnd"/>
      <w:r>
        <w:rPr>
          <w:sz w:val="23"/>
          <w:szCs w:val="23"/>
        </w:rPr>
        <w:t xml:space="preserve">.; XATARA, C. M. (Org.). </w:t>
      </w:r>
      <w:r>
        <w:rPr>
          <w:i/>
          <w:iCs/>
          <w:sz w:val="23"/>
          <w:szCs w:val="23"/>
        </w:rPr>
        <w:t xml:space="preserve">Lexicografia Pedagógica: </w:t>
      </w:r>
      <w:r>
        <w:rPr>
          <w:sz w:val="23"/>
          <w:szCs w:val="23"/>
        </w:rPr>
        <w:t>Pesquisas e perspectivas. Florianópolis: UFSC / NUT. 2008. p.129-167</w:t>
      </w:r>
    </w:p>
    <w:p w:rsidR="009D6220" w:rsidRDefault="009D6220" w:rsidP="00A373AD">
      <w:pPr>
        <w:pStyle w:val="SemEspaamento"/>
        <w:rPr>
          <w:rFonts w:cs="Times New Roman"/>
          <w:szCs w:val="24"/>
        </w:rPr>
      </w:pPr>
    </w:p>
    <w:p w:rsidR="009D6220" w:rsidRDefault="009D6220" w:rsidP="00A373AD">
      <w:pPr>
        <w:pStyle w:val="Default"/>
        <w:jc w:val="both"/>
      </w:pPr>
      <w:r>
        <w:t xml:space="preserve">_______;_______. </w:t>
      </w:r>
      <w:r>
        <w:rPr>
          <w:sz w:val="23"/>
          <w:szCs w:val="23"/>
        </w:rPr>
        <w:t xml:space="preserve">Panorama crítico dos dicionários escolares brasileiros. </w:t>
      </w:r>
      <w:r>
        <w:rPr>
          <w:i/>
          <w:iCs/>
          <w:sz w:val="23"/>
          <w:szCs w:val="23"/>
        </w:rPr>
        <w:t>Lusorama</w:t>
      </w:r>
      <w:r>
        <w:rPr>
          <w:iCs/>
          <w:sz w:val="23"/>
          <w:szCs w:val="23"/>
        </w:rPr>
        <w:t xml:space="preserve">, </w:t>
      </w:r>
      <w:r>
        <w:rPr>
          <w:sz w:val="23"/>
          <w:szCs w:val="23"/>
        </w:rPr>
        <w:t xml:space="preserve">Frankfurt </w:t>
      </w:r>
      <w:proofErr w:type="spellStart"/>
      <w:r>
        <w:rPr>
          <w:sz w:val="23"/>
          <w:szCs w:val="23"/>
        </w:rPr>
        <w:t>am</w:t>
      </w:r>
      <w:proofErr w:type="spellEnd"/>
      <w:r>
        <w:rPr>
          <w:sz w:val="23"/>
          <w:szCs w:val="23"/>
        </w:rPr>
        <w:t xml:space="preserve"> </w:t>
      </w:r>
      <w:proofErr w:type="spellStart"/>
      <w:r>
        <w:rPr>
          <w:sz w:val="23"/>
          <w:szCs w:val="23"/>
        </w:rPr>
        <w:t>Main</w:t>
      </w:r>
      <w:proofErr w:type="spellEnd"/>
      <w:r>
        <w:rPr>
          <w:sz w:val="23"/>
          <w:szCs w:val="23"/>
        </w:rPr>
        <w:t>,</w:t>
      </w:r>
      <w:r>
        <w:rPr>
          <w:iCs/>
          <w:sz w:val="23"/>
          <w:szCs w:val="23"/>
        </w:rPr>
        <w:t xml:space="preserve"> v.</w:t>
      </w:r>
      <w:r>
        <w:rPr>
          <w:i/>
          <w:iCs/>
          <w:sz w:val="23"/>
          <w:szCs w:val="23"/>
        </w:rPr>
        <w:t xml:space="preserve"> </w:t>
      </w:r>
      <w:r>
        <w:rPr>
          <w:sz w:val="23"/>
          <w:szCs w:val="23"/>
        </w:rPr>
        <w:t>77-78, p. 29-78, 2009.</w:t>
      </w:r>
    </w:p>
    <w:p w:rsidR="009D6220" w:rsidRDefault="009D6220" w:rsidP="00A373AD">
      <w:pPr>
        <w:pStyle w:val="SemEspaamento"/>
        <w:rPr>
          <w:rFonts w:cs="Times New Roman"/>
          <w:szCs w:val="24"/>
        </w:rPr>
      </w:pPr>
    </w:p>
    <w:p w:rsidR="009D6220" w:rsidRDefault="009D6220" w:rsidP="00A373AD">
      <w:pPr>
        <w:pStyle w:val="Default"/>
        <w:jc w:val="both"/>
      </w:pPr>
      <w:r>
        <w:rPr>
          <w:sz w:val="23"/>
          <w:szCs w:val="23"/>
        </w:rPr>
        <w:t xml:space="preserve">De JOU, G. I.; SPERB, T. M. Leitura compreensiva: o processo instrucional. </w:t>
      </w:r>
      <w:r>
        <w:rPr>
          <w:i/>
          <w:iCs/>
          <w:sz w:val="23"/>
          <w:szCs w:val="23"/>
        </w:rPr>
        <w:t>Linguagem &amp; ensino</w:t>
      </w:r>
      <w:r>
        <w:rPr>
          <w:sz w:val="23"/>
          <w:szCs w:val="23"/>
        </w:rPr>
        <w:t>, v.11, n.1, Pelotas, p.145-177, 2008.</w:t>
      </w:r>
    </w:p>
    <w:p w:rsidR="009D6220" w:rsidRDefault="009D6220" w:rsidP="00A373AD">
      <w:pPr>
        <w:pStyle w:val="SemEspaamento"/>
        <w:rPr>
          <w:rFonts w:cs="Times New Roman"/>
          <w:szCs w:val="24"/>
        </w:rPr>
      </w:pPr>
    </w:p>
    <w:p w:rsidR="009D6220" w:rsidRDefault="009D6220" w:rsidP="00A373AD">
      <w:pPr>
        <w:pStyle w:val="Default"/>
        <w:jc w:val="both"/>
      </w:pPr>
      <w:r>
        <w:t xml:space="preserve">FARIAS, V. S. </w:t>
      </w:r>
      <w:r>
        <w:rPr>
          <w:i/>
          <w:iCs/>
          <w:sz w:val="23"/>
          <w:szCs w:val="23"/>
        </w:rPr>
        <w:t>Desenho de um dicionário escolar de língua portuguesa</w:t>
      </w:r>
      <w:r>
        <w:rPr>
          <w:sz w:val="23"/>
          <w:szCs w:val="23"/>
        </w:rPr>
        <w:t>. 2009a. 285f. Dissertação (Mestrado em Letras) – Instituto de Letras, UFRGS, Porto Alegre, 2009.</w:t>
      </w:r>
    </w:p>
    <w:p w:rsidR="009D6220" w:rsidRDefault="009D6220" w:rsidP="00A373AD">
      <w:pPr>
        <w:pStyle w:val="Default"/>
        <w:jc w:val="both"/>
      </w:pPr>
    </w:p>
    <w:p w:rsidR="009D6220" w:rsidRDefault="009D6220" w:rsidP="00A373AD">
      <w:pPr>
        <w:pStyle w:val="Default"/>
        <w:jc w:val="both"/>
        <w:rPr>
          <w:lang w:val="en-US"/>
        </w:rPr>
      </w:pPr>
      <w:r>
        <w:rPr>
          <w:lang w:val="en-US"/>
        </w:rPr>
        <w:t xml:space="preserve">GEERAERTS, D. </w:t>
      </w:r>
      <w:r>
        <w:rPr>
          <w:sz w:val="23"/>
          <w:szCs w:val="23"/>
          <w:lang w:val="en-US"/>
        </w:rPr>
        <w:t xml:space="preserve">Meaning and definition. In: STERKERBURG, P. </w:t>
      </w:r>
      <w:r>
        <w:rPr>
          <w:i/>
          <w:iCs/>
          <w:sz w:val="23"/>
          <w:szCs w:val="23"/>
          <w:lang w:val="en-US"/>
        </w:rPr>
        <w:t xml:space="preserve">A practical guide to lexicography. </w:t>
      </w:r>
      <w:r>
        <w:rPr>
          <w:sz w:val="23"/>
          <w:szCs w:val="23"/>
          <w:lang w:val="en-US"/>
        </w:rPr>
        <w:t xml:space="preserve">Amsterdam: John </w:t>
      </w:r>
      <w:proofErr w:type="spellStart"/>
      <w:r>
        <w:rPr>
          <w:sz w:val="23"/>
          <w:szCs w:val="23"/>
          <w:lang w:val="en-US"/>
        </w:rPr>
        <w:t>Benjamins</w:t>
      </w:r>
      <w:proofErr w:type="spellEnd"/>
      <w:r>
        <w:rPr>
          <w:sz w:val="23"/>
          <w:szCs w:val="23"/>
          <w:lang w:val="en-US"/>
        </w:rPr>
        <w:t>, 2003.</w:t>
      </w:r>
    </w:p>
    <w:p w:rsidR="009D6220" w:rsidRDefault="009D6220" w:rsidP="00A373AD">
      <w:pPr>
        <w:pStyle w:val="Default"/>
        <w:jc w:val="both"/>
        <w:rPr>
          <w:color w:val="auto"/>
          <w:lang w:val="en-US"/>
        </w:rPr>
      </w:pPr>
    </w:p>
    <w:p w:rsidR="009D6220" w:rsidRDefault="009D6220" w:rsidP="00A373AD">
      <w:pPr>
        <w:pStyle w:val="Default"/>
        <w:jc w:val="both"/>
        <w:rPr>
          <w:lang w:val="en-US"/>
        </w:rPr>
      </w:pPr>
      <w:r>
        <w:rPr>
          <w:sz w:val="23"/>
          <w:szCs w:val="23"/>
          <w:lang w:val="en-US"/>
        </w:rPr>
        <w:t xml:space="preserve">_______. </w:t>
      </w:r>
      <w:r>
        <w:rPr>
          <w:i/>
          <w:iCs/>
          <w:sz w:val="23"/>
          <w:szCs w:val="23"/>
          <w:lang w:val="en-US"/>
        </w:rPr>
        <w:t>Theories of Lexical Semantics</w:t>
      </w:r>
      <w:r>
        <w:rPr>
          <w:sz w:val="23"/>
          <w:szCs w:val="23"/>
          <w:lang w:val="en-US"/>
        </w:rPr>
        <w:t>. New York: Oxford University Press, 2010.</w:t>
      </w:r>
    </w:p>
    <w:p w:rsidR="009D6220" w:rsidRDefault="009D6220" w:rsidP="00A373AD">
      <w:pPr>
        <w:pStyle w:val="SemEspaamento"/>
        <w:rPr>
          <w:rFonts w:cs="Times New Roman"/>
          <w:szCs w:val="24"/>
          <w:lang w:val="en-US"/>
        </w:rPr>
      </w:pPr>
    </w:p>
    <w:p w:rsidR="009D6220" w:rsidRPr="009D6220" w:rsidRDefault="009D6220" w:rsidP="00A373AD">
      <w:pPr>
        <w:pStyle w:val="SemEspaamento"/>
        <w:rPr>
          <w:rFonts w:cs="Times New Roman"/>
          <w:szCs w:val="24"/>
          <w:lang w:val="en-US"/>
        </w:rPr>
      </w:pPr>
      <w:r>
        <w:rPr>
          <w:rFonts w:cs="Times New Roman"/>
          <w:szCs w:val="24"/>
        </w:rPr>
        <w:lastRenderedPageBreak/>
        <w:t xml:space="preserve">GRANVILLE, M. A. A formação do professor de Ensino Fundamental e sua atuação na sala de aula quanto à leitura em língua materna. </w:t>
      </w:r>
      <w:r w:rsidRPr="009D6220">
        <w:rPr>
          <w:rFonts w:cs="Times New Roman"/>
          <w:i/>
          <w:iCs/>
          <w:szCs w:val="24"/>
          <w:lang w:val="en-US"/>
        </w:rPr>
        <w:t>Nuances</w:t>
      </w:r>
      <w:r w:rsidRPr="009D6220">
        <w:rPr>
          <w:rFonts w:cs="Times New Roman"/>
          <w:szCs w:val="24"/>
          <w:lang w:val="en-US"/>
        </w:rPr>
        <w:t>, volume 4, p.86-90, 1998.</w:t>
      </w:r>
    </w:p>
    <w:p w:rsidR="009D6220" w:rsidRPr="009D6220" w:rsidRDefault="009D6220" w:rsidP="00A373AD">
      <w:pPr>
        <w:pStyle w:val="SemEspaamento"/>
        <w:rPr>
          <w:rFonts w:cs="Times New Roman"/>
          <w:szCs w:val="24"/>
          <w:lang w:val="en-US"/>
        </w:rPr>
      </w:pPr>
    </w:p>
    <w:p w:rsidR="009D6220" w:rsidRDefault="009D6220" w:rsidP="00A373AD">
      <w:pPr>
        <w:pStyle w:val="Default"/>
        <w:jc w:val="both"/>
        <w:rPr>
          <w:sz w:val="23"/>
          <w:szCs w:val="23"/>
        </w:rPr>
      </w:pPr>
      <w:r w:rsidRPr="009D6220">
        <w:rPr>
          <w:sz w:val="23"/>
          <w:szCs w:val="23"/>
          <w:lang w:val="en-US"/>
        </w:rPr>
        <w:t xml:space="preserve">HAENSCH, G.; WOLF, L.; ETTINGER, S.; WERNER, R. </w:t>
      </w:r>
      <w:r w:rsidRPr="009D6220">
        <w:rPr>
          <w:i/>
          <w:iCs/>
          <w:sz w:val="23"/>
          <w:szCs w:val="23"/>
          <w:lang w:val="en-US"/>
        </w:rPr>
        <w:t xml:space="preserve">La </w:t>
      </w:r>
      <w:proofErr w:type="spellStart"/>
      <w:r w:rsidRPr="009D6220">
        <w:rPr>
          <w:i/>
          <w:iCs/>
          <w:sz w:val="23"/>
          <w:szCs w:val="23"/>
          <w:lang w:val="en-US"/>
        </w:rPr>
        <w:t>lexicografía</w:t>
      </w:r>
      <w:proofErr w:type="spellEnd"/>
      <w:r w:rsidRPr="009D6220">
        <w:rPr>
          <w:sz w:val="23"/>
          <w:szCs w:val="23"/>
          <w:lang w:val="en-US"/>
        </w:rPr>
        <w:t xml:space="preserve">. </w:t>
      </w:r>
      <w:r>
        <w:rPr>
          <w:sz w:val="23"/>
          <w:szCs w:val="23"/>
        </w:rPr>
        <w:t xml:space="preserve">De </w:t>
      </w:r>
      <w:proofErr w:type="spellStart"/>
      <w:r>
        <w:rPr>
          <w:sz w:val="23"/>
          <w:szCs w:val="23"/>
        </w:rPr>
        <w:t>la</w:t>
      </w:r>
      <w:proofErr w:type="spellEnd"/>
      <w:r>
        <w:rPr>
          <w:sz w:val="23"/>
          <w:szCs w:val="23"/>
        </w:rPr>
        <w:t xml:space="preserve"> </w:t>
      </w:r>
      <w:proofErr w:type="spellStart"/>
      <w:r>
        <w:rPr>
          <w:sz w:val="23"/>
          <w:szCs w:val="23"/>
        </w:rPr>
        <w:t>lingüística</w:t>
      </w:r>
      <w:proofErr w:type="spellEnd"/>
      <w:r>
        <w:rPr>
          <w:sz w:val="23"/>
          <w:szCs w:val="23"/>
        </w:rPr>
        <w:t xml:space="preserve"> teórica a </w:t>
      </w:r>
      <w:proofErr w:type="spellStart"/>
      <w:r>
        <w:rPr>
          <w:sz w:val="23"/>
          <w:szCs w:val="23"/>
        </w:rPr>
        <w:t>la</w:t>
      </w:r>
      <w:proofErr w:type="spellEnd"/>
      <w:r>
        <w:rPr>
          <w:sz w:val="23"/>
          <w:szCs w:val="23"/>
        </w:rPr>
        <w:t xml:space="preserve"> lexicografia </w:t>
      </w:r>
      <w:proofErr w:type="spellStart"/>
      <w:r>
        <w:rPr>
          <w:sz w:val="23"/>
          <w:szCs w:val="23"/>
        </w:rPr>
        <w:t>práctica</w:t>
      </w:r>
      <w:proofErr w:type="spellEnd"/>
      <w:r>
        <w:rPr>
          <w:sz w:val="23"/>
          <w:szCs w:val="23"/>
        </w:rPr>
        <w:t xml:space="preserve">. Madrid: </w:t>
      </w:r>
      <w:proofErr w:type="spellStart"/>
      <w:r>
        <w:rPr>
          <w:sz w:val="23"/>
          <w:szCs w:val="23"/>
        </w:rPr>
        <w:t>Gredos</w:t>
      </w:r>
      <w:proofErr w:type="spellEnd"/>
      <w:r>
        <w:rPr>
          <w:sz w:val="23"/>
          <w:szCs w:val="23"/>
        </w:rPr>
        <w:t>, 1982.</w:t>
      </w:r>
    </w:p>
    <w:p w:rsidR="009D6220" w:rsidRDefault="009D6220" w:rsidP="00A373AD">
      <w:pPr>
        <w:pStyle w:val="Default"/>
        <w:jc w:val="both"/>
        <w:rPr>
          <w:sz w:val="23"/>
          <w:szCs w:val="23"/>
        </w:rPr>
      </w:pPr>
    </w:p>
    <w:p w:rsidR="009D6220" w:rsidRPr="00B940D1" w:rsidRDefault="009D6220" w:rsidP="00A373AD">
      <w:pPr>
        <w:pStyle w:val="Default"/>
        <w:jc w:val="both"/>
      </w:pPr>
      <w:r>
        <w:rPr>
          <w:sz w:val="23"/>
          <w:szCs w:val="23"/>
          <w:lang w:val="en-US"/>
        </w:rPr>
        <w:t xml:space="preserve">HARTMANN, R. R. K.; JAMES, G. </w:t>
      </w:r>
      <w:r>
        <w:rPr>
          <w:i/>
          <w:iCs/>
          <w:sz w:val="23"/>
          <w:szCs w:val="23"/>
          <w:lang w:val="en-US"/>
        </w:rPr>
        <w:t>Dictionary of lexicography</w:t>
      </w:r>
      <w:r>
        <w:rPr>
          <w:sz w:val="23"/>
          <w:szCs w:val="23"/>
          <w:lang w:val="en-US"/>
        </w:rPr>
        <w:t xml:space="preserve">. </w:t>
      </w:r>
      <w:r w:rsidRPr="00B940D1">
        <w:rPr>
          <w:sz w:val="23"/>
          <w:szCs w:val="23"/>
        </w:rPr>
        <w:t xml:space="preserve">London/ New York: </w:t>
      </w:r>
      <w:proofErr w:type="spellStart"/>
      <w:r w:rsidRPr="00B940D1">
        <w:rPr>
          <w:sz w:val="23"/>
          <w:szCs w:val="23"/>
        </w:rPr>
        <w:t>Routledge</w:t>
      </w:r>
      <w:proofErr w:type="spellEnd"/>
      <w:r w:rsidRPr="00B940D1">
        <w:rPr>
          <w:sz w:val="23"/>
          <w:szCs w:val="23"/>
        </w:rPr>
        <w:t>, 2002.</w:t>
      </w:r>
    </w:p>
    <w:p w:rsidR="009D6220" w:rsidRPr="00B940D1" w:rsidRDefault="009D6220" w:rsidP="00A373AD">
      <w:pPr>
        <w:pStyle w:val="SemEspaamento"/>
        <w:rPr>
          <w:rFonts w:cs="Times New Roman"/>
          <w:szCs w:val="24"/>
        </w:rPr>
      </w:pPr>
    </w:p>
    <w:p w:rsidR="004B2C3B" w:rsidRPr="004B2C3B" w:rsidRDefault="004B2C3B" w:rsidP="00A373AD">
      <w:pPr>
        <w:pStyle w:val="SemEspaamento"/>
        <w:rPr>
          <w:rFonts w:cs="Times New Roman"/>
          <w:szCs w:val="24"/>
          <w:lang w:val="en-US"/>
        </w:rPr>
      </w:pPr>
      <w:r w:rsidRPr="004B2C3B">
        <w:rPr>
          <w:rFonts w:cs="Times New Roman"/>
          <w:szCs w:val="24"/>
        </w:rPr>
        <w:t>KRIEGER, M. G. O dicionário no ensino da l</w:t>
      </w:r>
      <w:r>
        <w:rPr>
          <w:rFonts w:cs="Times New Roman"/>
          <w:szCs w:val="24"/>
        </w:rPr>
        <w:t xml:space="preserve">íngua materna: algumas possibilidades exploratórias. </w:t>
      </w:r>
      <w:r w:rsidRPr="00F474D3">
        <w:rPr>
          <w:rFonts w:cs="Times New Roman"/>
          <w:szCs w:val="24"/>
        </w:rPr>
        <w:t xml:space="preserve">In: GUIMARÃES, A. M. de M.; BICALHO, D. C.; CARNIN, A. (Org.). </w:t>
      </w:r>
      <w:r w:rsidRPr="004B2C3B">
        <w:rPr>
          <w:rFonts w:cs="Times New Roman"/>
          <w:i/>
          <w:szCs w:val="24"/>
        </w:rPr>
        <w:t xml:space="preserve">Formação de </w:t>
      </w:r>
      <w:proofErr w:type="spellStart"/>
      <w:r w:rsidRPr="004B2C3B">
        <w:rPr>
          <w:rFonts w:cs="Times New Roman"/>
          <w:i/>
          <w:szCs w:val="24"/>
        </w:rPr>
        <w:t>professors</w:t>
      </w:r>
      <w:proofErr w:type="spellEnd"/>
      <w:r w:rsidRPr="004B2C3B">
        <w:rPr>
          <w:rFonts w:cs="Times New Roman"/>
          <w:i/>
          <w:szCs w:val="24"/>
        </w:rPr>
        <w:t xml:space="preserve"> e ensino de </w:t>
      </w:r>
      <w:proofErr w:type="spellStart"/>
      <w:r w:rsidRPr="004B2C3B">
        <w:rPr>
          <w:rFonts w:cs="Times New Roman"/>
          <w:i/>
          <w:szCs w:val="24"/>
        </w:rPr>
        <w:t>l´ngua</w:t>
      </w:r>
      <w:proofErr w:type="spellEnd"/>
      <w:r w:rsidRPr="004B2C3B">
        <w:rPr>
          <w:rFonts w:cs="Times New Roman"/>
          <w:i/>
          <w:szCs w:val="24"/>
        </w:rPr>
        <w:t xml:space="preserve"> portuguesa: </w:t>
      </w:r>
      <w:r w:rsidRPr="004B2C3B">
        <w:rPr>
          <w:rFonts w:cs="Times New Roman"/>
          <w:szCs w:val="24"/>
        </w:rPr>
        <w:t>contribuições para reflex</w:t>
      </w:r>
      <w:r>
        <w:rPr>
          <w:rFonts w:cs="Times New Roman"/>
          <w:szCs w:val="24"/>
        </w:rPr>
        <w:t xml:space="preserve">ões, debates e ações. </w:t>
      </w:r>
      <w:r w:rsidRPr="004B2C3B">
        <w:rPr>
          <w:rFonts w:cs="Times New Roman"/>
          <w:szCs w:val="24"/>
          <w:lang w:val="en-US"/>
        </w:rPr>
        <w:t xml:space="preserve">Campinas: Mercado de </w:t>
      </w:r>
      <w:proofErr w:type="spellStart"/>
      <w:r w:rsidRPr="004B2C3B">
        <w:rPr>
          <w:rFonts w:cs="Times New Roman"/>
          <w:szCs w:val="24"/>
          <w:lang w:val="en-US"/>
        </w:rPr>
        <w:t>Letras</w:t>
      </w:r>
      <w:proofErr w:type="spellEnd"/>
      <w:r w:rsidRPr="004B2C3B">
        <w:rPr>
          <w:rFonts w:cs="Times New Roman"/>
          <w:szCs w:val="24"/>
          <w:lang w:val="en-US"/>
        </w:rPr>
        <w:t xml:space="preserve">. 2016. </w:t>
      </w:r>
      <w:r>
        <w:rPr>
          <w:rFonts w:cs="Times New Roman"/>
          <w:szCs w:val="24"/>
          <w:lang w:val="en-US"/>
        </w:rPr>
        <w:t>p.145-167</w:t>
      </w:r>
    </w:p>
    <w:p w:rsidR="004B2C3B" w:rsidRPr="004B2C3B" w:rsidRDefault="004B2C3B" w:rsidP="00A373AD">
      <w:pPr>
        <w:pStyle w:val="SemEspaamento"/>
        <w:rPr>
          <w:rFonts w:cs="Times New Roman"/>
          <w:szCs w:val="24"/>
          <w:lang w:val="en-US"/>
        </w:rPr>
      </w:pPr>
    </w:p>
    <w:p w:rsidR="009D6220" w:rsidRDefault="009D6220" w:rsidP="00A373AD">
      <w:pPr>
        <w:pStyle w:val="Default"/>
        <w:jc w:val="both"/>
        <w:rPr>
          <w:sz w:val="23"/>
          <w:szCs w:val="23"/>
          <w:lang w:val="en-US"/>
        </w:rPr>
      </w:pPr>
      <w:r>
        <w:rPr>
          <w:sz w:val="23"/>
          <w:szCs w:val="23"/>
          <w:lang w:val="en-US"/>
        </w:rPr>
        <w:t xml:space="preserve">LANDAU, S. </w:t>
      </w:r>
      <w:r>
        <w:rPr>
          <w:i/>
          <w:iCs/>
          <w:sz w:val="23"/>
          <w:szCs w:val="23"/>
          <w:lang w:val="en-US"/>
        </w:rPr>
        <w:t xml:space="preserve">Dictionaries: </w:t>
      </w:r>
      <w:r>
        <w:rPr>
          <w:sz w:val="23"/>
          <w:szCs w:val="23"/>
          <w:lang w:val="en-US"/>
        </w:rPr>
        <w:t>the art and craft of lexicography. 2.ed. Cambridge: Cambridge University Press, 2001.</w:t>
      </w:r>
    </w:p>
    <w:p w:rsidR="00163D31" w:rsidRDefault="00163D31" w:rsidP="00163D31">
      <w:pPr>
        <w:pStyle w:val="Default"/>
        <w:rPr>
          <w:sz w:val="23"/>
          <w:szCs w:val="23"/>
          <w:lang w:val="en-US"/>
        </w:rPr>
      </w:pPr>
    </w:p>
    <w:p w:rsidR="00163D31" w:rsidRPr="00163D31" w:rsidRDefault="00163D31" w:rsidP="00163D31">
      <w:pPr>
        <w:pStyle w:val="Default"/>
        <w:jc w:val="both"/>
      </w:pPr>
      <w:r w:rsidRPr="00163D31">
        <w:t xml:space="preserve">MIYARES, L. R.; TARP, S. </w:t>
      </w:r>
      <w:proofErr w:type="spellStart"/>
      <w:r w:rsidRPr="00163D31">
        <w:t>Diccionarios</w:t>
      </w:r>
      <w:proofErr w:type="spellEnd"/>
      <w:r w:rsidRPr="00163D31">
        <w:t xml:space="preserve"> escolares cubanos: una </w:t>
      </w:r>
      <w:proofErr w:type="spellStart"/>
      <w:r w:rsidRPr="00163D31">
        <w:t>experiencia</w:t>
      </w:r>
      <w:proofErr w:type="spellEnd"/>
      <w:r w:rsidRPr="00163D31">
        <w:t xml:space="preserve"> para compartir</w:t>
      </w:r>
      <w:r>
        <w:t xml:space="preserve">. </w:t>
      </w:r>
      <w:proofErr w:type="spellStart"/>
      <w:r w:rsidRPr="00163D31">
        <w:rPr>
          <w:i/>
        </w:rPr>
        <w:t>Estudios</w:t>
      </w:r>
      <w:proofErr w:type="spellEnd"/>
      <w:r w:rsidRPr="00163D31">
        <w:rPr>
          <w:i/>
        </w:rPr>
        <w:t xml:space="preserve"> de </w:t>
      </w:r>
      <w:proofErr w:type="spellStart"/>
      <w:r w:rsidRPr="00163D31">
        <w:rPr>
          <w:i/>
        </w:rPr>
        <w:t>Lexicografía</w:t>
      </w:r>
      <w:proofErr w:type="spellEnd"/>
      <w:r>
        <w:t xml:space="preserve">: Revista </w:t>
      </w:r>
      <w:proofErr w:type="spellStart"/>
      <w:r>
        <w:t>Mensual</w:t>
      </w:r>
      <w:proofErr w:type="spellEnd"/>
      <w:r>
        <w:t xml:space="preserve"> </w:t>
      </w:r>
      <w:proofErr w:type="spellStart"/>
      <w:r>
        <w:t>del</w:t>
      </w:r>
      <w:proofErr w:type="spellEnd"/>
      <w:r>
        <w:t xml:space="preserve"> Grupo d</w:t>
      </w:r>
      <w:r w:rsidR="00BF0232">
        <w:t xml:space="preserve">e </w:t>
      </w:r>
      <w:proofErr w:type="spellStart"/>
      <w:r w:rsidR="00BF0232">
        <w:t>Las</w:t>
      </w:r>
      <w:proofErr w:type="spellEnd"/>
      <w:r w:rsidR="00BF0232">
        <w:t xml:space="preserve"> Dos Vidas de </w:t>
      </w:r>
      <w:proofErr w:type="spellStart"/>
      <w:r w:rsidR="00BF0232">
        <w:t>Las</w:t>
      </w:r>
      <w:proofErr w:type="spellEnd"/>
      <w:r w:rsidR="00BF0232">
        <w:t xml:space="preserve"> </w:t>
      </w:r>
      <w:proofErr w:type="spellStart"/>
      <w:r w:rsidR="00BF0232">
        <w:t>Palabras</w:t>
      </w:r>
      <w:proofErr w:type="spellEnd"/>
      <w:r w:rsidR="00BF0232">
        <w:t>, n.</w:t>
      </w:r>
      <w:r>
        <w:t>4,</w:t>
      </w:r>
      <w:r w:rsidR="00BF0232">
        <w:t xml:space="preserve"> p.185-198, 2015.</w:t>
      </w:r>
    </w:p>
    <w:p w:rsidR="009D6220" w:rsidRPr="00163D31" w:rsidRDefault="009D6220" w:rsidP="00A373AD">
      <w:pPr>
        <w:pStyle w:val="SemEspaamento"/>
        <w:rPr>
          <w:rFonts w:cs="Times New Roman"/>
          <w:szCs w:val="24"/>
        </w:rPr>
      </w:pPr>
    </w:p>
    <w:p w:rsidR="009D6220" w:rsidRDefault="009D6220" w:rsidP="00A373AD">
      <w:pPr>
        <w:pStyle w:val="Default"/>
        <w:jc w:val="both"/>
      </w:pPr>
      <w:r w:rsidRPr="00F474D3">
        <w:rPr>
          <w:sz w:val="23"/>
          <w:szCs w:val="23"/>
        </w:rPr>
        <w:t>NASCIMENTO, L</w:t>
      </w:r>
      <w:r>
        <w:rPr>
          <w:sz w:val="23"/>
          <w:szCs w:val="23"/>
        </w:rPr>
        <w:t xml:space="preserve">. C. do; MÓVIO, V. L. </w:t>
      </w:r>
      <w:r>
        <w:rPr>
          <w:i/>
          <w:iCs/>
          <w:sz w:val="23"/>
          <w:szCs w:val="23"/>
        </w:rPr>
        <w:t xml:space="preserve">O ensino de língua portuguesa no segundo ciclo: </w:t>
      </w:r>
      <w:r>
        <w:rPr>
          <w:sz w:val="23"/>
          <w:szCs w:val="23"/>
        </w:rPr>
        <w:t xml:space="preserve">as contradições existentes entre os </w:t>
      </w:r>
      <w:proofErr w:type="spellStart"/>
      <w:r>
        <w:rPr>
          <w:sz w:val="23"/>
          <w:szCs w:val="23"/>
        </w:rPr>
        <w:t>PCNs</w:t>
      </w:r>
      <w:proofErr w:type="spellEnd"/>
      <w:r>
        <w:rPr>
          <w:sz w:val="23"/>
          <w:szCs w:val="23"/>
        </w:rPr>
        <w:t xml:space="preserve"> e a prática docente. 2010. 57f. Monografia (Licenciatura em Pedagogia) – Faculdades Integradas de </w:t>
      </w:r>
      <w:proofErr w:type="spellStart"/>
      <w:r>
        <w:rPr>
          <w:sz w:val="23"/>
          <w:szCs w:val="23"/>
        </w:rPr>
        <w:t>Urubupungá</w:t>
      </w:r>
      <w:proofErr w:type="spellEnd"/>
      <w:r>
        <w:rPr>
          <w:sz w:val="23"/>
          <w:szCs w:val="23"/>
        </w:rPr>
        <w:t>, Pereira Barreto, 2010.</w:t>
      </w:r>
    </w:p>
    <w:p w:rsidR="009D6220" w:rsidRDefault="009D6220" w:rsidP="00A373AD">
      <w:pPr>
        <w:pStyle w:val="SemEspaamento"/>
        <w:rPr>
          <w:rFonts w:cs="Times New Roman"/>
          <w:szCs w:val="24"/>
        </w:rPr>
      </w:pPr>
    </w:p>
    <w:p w:rsidR="009D6220" w:rsidRDefault="009D6220" w:rsidP="00A373AD">
      <w:pPr>
        <w:pStyle w:val="Default"/>
        <w:jc w:val="both"/>
      </w:pPr>
      <w:r>
        <w:rPr>
          <w:sz w:val="23"/>
          <w:szCs w:val="23"/>
        </w:rPr>
        <w:t xml:space="preserve">PCN. BRASIL. Ministério da Educação. </w:t>
      </w:r>
      <w:r>
        <w:rPr>
          <w:i/>
          <w:iCs/>
          <w:sz w:val="23"/>
          <w:szCs w:val="23"/>
        </w:rPr>
        <w:t xml:space="preserve">Parâmetros Curriculares Nacionais: </w:t>
      </w:r>
      <w:r>
        <w:rPr>
          <w:sz w:val="23"/>
          <w:szCs w:val="23"/>
        </w:rPr>
        <w:t>língua portuguesa. Ensino de primeira à quarta série. Brasília: Secretaria da Educação Fundamental, 1997.</w:t>
      </w:r>
    </w:p>
    <w:p w:rsidR="009D6220" w:rsidRDefault="009D6220" w:rsidP="00A373AD">
      <w:pPr>
        <w:pStyle w:val="SemEspaamento"/>
        <w:rPr>
          <w:rFonts w:cs="Times New Roman"/>
          <w:szCs w:val="24"/>
        </w:rPr>
      </w:pPr>
    </w:p>
    <w:p w:rsidR="009D6220" w:rsidRDefault="009D6220" w:rsidP="00A373AD">
      <w:pPr>
        <w:pStyle w:val="Default"/>
        <w:jc w:val="both"/>
      </w:pPr>
      <w:r>
        <w:rPr>
          <w:sz w:val="23"/>
          <w:szCs w:val="23"/>
        </w:rPr>
        <w:t xml:space="preserve">PIRES, J. A. </w:t>
      </w:r>
      <w:r>
        <w:rPr>
          <w:i/>
          <w:iCs/>
          <w:sz w:val="23"/>
          <w:szCs w:val="23"/>
        </w:rPr>
        <w:t xml:space="preserve">Contribuições para dicionários escolares destinados às séries iniciais. </w:t>
      </w:r>
      <w:r>
        <w:rPr>
          <w:sz w:val="23"/>
          <w:szCs w:val="23"/>
        </w:rPr>
        <w:t>2012. 150f. Dissertação (Mestrado em Letras) – Instituto de Letras, UFRGS, Porto Alegre, 2012.</w:t>
      </w:r>
    </w:p>
    <w:p w:rsidR="009D6220" w:rsidRDefault="009D6220" w:rsidP="00A373AD">
      <w:pPr>
        <w:pStyle w:val="SemEspaamento"/>
        <w:rPr>
          <w:rFonts w:cs="Times New Roman"/>
          <w:szCs w:val="24"/>
        </w:rPr>
      </w:pPr>
    </w:p>
    <w:p w:rsidR="009D6220" w:rsidRDefault="009D6220" w:rsidP="00A373AD">
      <w:pPr>
        <w:pStyle w:val="Default"/>
        <w:jc w:val="both"/>
        <w:rPr>
          <w:sz w:val="23"/>
          <w:szCs w:val="23"/>
          <w:lang w:val="en-US"/>
        </w:rPr>
      </w:pPr>
      <w:r>
        <w:rPr>
          <w:sz w:val="23"/>
          <w:szCs w:val="23"/>
        </w:rPr>
        <w:t xml:space="preserve">SECO, M. </w:t>
      </w:r>
      <w:proofErr w:type="spellStart"/>
      <w:r>
        <w:rPr>
          <w:i/>
          <w:iCs/>
          <w:sz w:val="23"/>
          <w:szCs w:val="23"/>
        </w:rPr>
        <w:t>Estudios</w:t>
      </w:r>
      <w:proofErr w:type="spellEnd"/>
      <w:r>
        <w:rPr>
          <w:i/>
          <w:iCs/>
          <w:sz w:val="23"/>
          <w:szCs w:val="23"/>
        </w:rPr>
        <w:t xml:space="preserve"> de lexicografia </w:t>
      </w:r>
      <w:proofErr w:type="spellStart"/>
      <w:r>
        <w:rPr>
          <w:i/>
          <w:iCs/>
          <w:sz w:val="23"/>
          <w:szCs w:val="23"/>
        </w:rPr>
        <w:t>española</w:t>
      </w:r>
      <w:proofErr w:type="spellEnd"/>
      <w:r>
        <w:rPr>
          <w:i/>
          <w:iCs/>
          <w:sz w:val="23"/>
          <w:szCs w:val="23"/>
        </w:rPr>
        <w:t xml:space="preserve">. </w:t>
      </w:r>
      <w:r>
        <w:rPr>
          <w:sz w:val="23"/>
          <w:szCs w:val="23"/>
          <w:lang w:val="en-US"/>
        </w:rPr>
        <w:t xml:space="preserve">Madrid: </w:t>
      </w:r>
      <w:proofErr w:type="spellStart"/>
      <w:r>
        <w:rPr>
          <w:sz w:val="23"/>
          <w:szCs w:val="23"/>
          <w:lang w:val="en-US"/>
        </w:rPr>
        <w:t>Paraninfo</w:t>
      </w:r>
      <w:proofErr w:type="spellEnd"/>
      <w:r>
        <w:rPr>
          <w:sz w:val="23"/>
          <w:szCs w:val="23"/>
          <w:lang w:val="en-US"/>
        </w:rPr>
        <w:t>, 1987.</w:t>
      </w:r>
    </w:p>
    <w:p w:rsidR="009D6220" w:rsidRDefault="009D6220" w:rsidP="00A373AD">
      <w:pPr>
        <w:pStyle w:val="Default"/>
        <w:jc w:val="both"/>
        <w:rPr>
          <w:lang w:val="en-US"/>
        </w:rPr>
      </w:pPr>
    </w:p>
    <w:p w:rsidR="009D6220" w:rsidRDefault="009D6220" w:rsidP="00A373AD">
      <w:pPr>
        <w:pStyle w:val="Default"/>
        <w:jc w:val="both"/>
        <w:rPr>
          <w:lang w:val="en-US"/>
        </w:rPr>
      </w:pPr>
      <w:r>
        <w:rPr>
          <w:sz w:val="23"/>
          <w:szCs w:val="23"/>
          <w:lang w:val="en-US"/>
        </w:rPr>
        <w:t xml:space="preserve">SWANEPOEL, P. Dictionary typologies: A pragmatic approach. In: STERKENBURG, P. </w:t>
      </w:r>
      <w:r>
        <w:rPr>
          <w:i/>
          <w:iCs/>
          <w:sz w:val="23"/>
          <w:szCs w:val="23"/>
          <w:lang w:val="en-US"/>
        </w:rPr>
        <w:t xml:space="preserve">A practical guide to lexicography. </w:t>
      </w:r>
      <w:r>
        <w:rPr>
          <w:sz w:val="23"/>
          <w:szCs w:val="23"/>
          <w:lang w:val="en-US"/>
        </w:rPr>
        <w:t>Amsterdam/Philadelphia: John Benjamin, 2003. p.44-69</w:t>
      </w:r>
    </w:p>
    <w:p w:rsidR="009D6220" w:rsidRDefault="009D6220" w:rsidP="00A373AD">
      <w:pPr>
        <w:pStyle w:val="SemEspaamento"/>
        <w:rPr>
          <w:rFonts w:cs="Times New Roman"/>
          <w:szCs w:val="24"/>
          <w:lang w:val="en-US"/>
        </w:rPr>
      </w:pPr>
    </w:p>
    <w:p w:rsidR="009D6220" w:rsidRDefault="009D6220" w:rsidP="00A373AD">
      <w:pPr>
        <w:pStyle w:val="Default"/>
        <w:jc w:val="both"/>
      </w:pPr>
      <w:r>
        <w:rPr>
          <w:sz w:val="23"/>
          <w:szCs w:val="23"/>
          <w:lang w:val="en-US"/>
        </w:rPr>
        <w:t xml:space="preserve">TARP, S. Pedagogical lexicography: towards a new and strict typology corresponding to the present state-of-the-art. </w:t>
      </w:r>
      <w:proofErr w:type="spellStart"/>
      <w:r>
        <w:rPr>
          <w:i/>
          <w:iCs/>
          <w:sz w:val="23"/>
          <w:szCs w:val="23"/>
        </w:rPr>
        <w:t>Lexikos</w:t>
      </w:r>
      <w:proofErr w:type="spellEnd"/>
      <w:r>
        <w:rPr>
          <w:sz w:val="23"/>
          <w:szCs w:val="23"/>
        </w:rPr>
        <w:t>, v.21, p.217-231, 2011.</w:t>
      </w:r>
    </w:p>
    <w:p w:rsidR="009D6220" w:rsidRDefault="009D6220" w:rsidP="00A373AD">
      <w:pPr>
        <w:pStyle w:val="SemEspaamento"/>
        <w:rPr>
          <w:rFonts w:cs="Times New Roman"/>
          <w:szCs w:val="24"/>
        </w:rPr>
      </w:pPr>
    </w:p>
    <w:p w:rsidR="00A30ED4" w:rsidRDefault="009D6220" w:rsidP="00A30ED4">
      <w:pPr>
        <w:jc w:val="both"/>
      </w:pPr>
      <w:r>
        <w:rPr>
          <w:rFonts w:ascii="Times New Roman" w:hAnsi="Times New Roman" w:cs="Times New Roman"/>
          <w:sz w:val="24"/>
          <w:szCs w:val="24"/>
        </w:rPr>
        <w:t>WELKER, H. A. Dicionários. Uma pequena introdução à lexicografia. Brasília: Thesaurus, 2004.</w:t>
      </w:r>
    </w:p>
    <w:p w:rsidR="009D6220" w:rsidRDefault="009D6220" w:rsidP="00A373AD">
      <w:pPr>
        <w:pStyle w:val="SemEspaamento"/>
      </w:pPr>
      <w:r>
        <w:t>Dicionários citados:</w:t>
      </w:r>
    </w:p>
    <w:p w:rsidR="009D6220" w:rsidRDefault="009D6220" w:rsidP="00A373AD">
      <w:pPr>
        <w:pStyle w:val="SemEspaamento"/>
      </w:pPr>
    </w:p>
    <w:p w:rsidR="009D6220" w:rsidRDefault="009D6220" w:rsidP="00A373AD">
      <w:pPr>
        <w:pStyle w:val="SemEspaamento"/>
        <w:rPr>
          <w:rFonts w:cs="Times New Roman"/>
          <w:szCs w:val="24"/>
        </w:rPr>
      </w:pPr>
      <w:proofErr w:type="spellStart"/>
      <w:r>
        <w:rPr>
          <w:sz w:val="23"/>
          <w:szCs w:val="23"/>
        </w:rPr>
        <w:t>AuIl</w:t>
      </w:r>
      <w:proofErr w:type="spellEnd"/>
      <w:r>
        <w:rPr>
          <w:sz w:val="23"/>
          <w:szCs w:val="23"/>
        </w:rPr>
        <w:t xml:space="preserve">. FERREIRA, A. B. de H. </w:t>
      </w:r>
      <w:r>
        <w:rPr>
          <w:i/>
          <w:iCs/>
          <w:sz w:val="23"/>
          <w:szCs w:val="23"/>
        </w:rPr>
        <w:t xml:space="preserve">Dicionário Aurélio Ilustrado. </w:t>
      </w:r>
      <w:r>
        <w:rPr>
          <w:sz w:val="23"/>
          <w:szCs w:val="23"/>
        </w:rPr>
        <w:t xml:space="preserve">1.ed. Curitiba: Positivo, 2008. </w:t>
      </w:r>
      <w:r>
        <w:rPr>
          <w:rFonts w:cs="Times New Roman"/>
          <w:szCs w:val="24"/>
        </w:rPr>
        <w:t>560p.</w:t>
      </w:r>
    </w:p>
    <w:p w:rsidR="009D6220" w:rsidRDefault="009D6220" w:rsidP="00A373AD">
      <w:pPr>
        <w:pStyle w:val="SemEspaamento"/>
        <w:rPr>
          <w:rFonts w:cs="Times New Roman"/>
          <w:szCs w:val="24"/>
        </w:rPr>
      </w:pPr>
    </w:p>
    <w:p w:rsidR="009D6220" w:rsidRDefault="009D6220" w:rsidP="00A373AD">
      <w:pPr>
        <w:pStyle w:val="SemEspaamento"/>
        <w:rPr>
          <w:rFonts w:cs="Times New Roman"/>
          <w:szCs w:val="24"/>
        </w:rPr>
      </w:pPr>
      <w:proofErr w:type="spellStart"/>
      <w:r>
        <w:rPr>
          <w:sz w:val="23"/>
          <w:szCs w:val="23"/>
        </w:rPr>
        <w:t>DiJr</w:t>
      </w:r>
      <w:proofErr w:type="spellEnd"/>
      <w:r>
        <w:rPr>
          <w:sz w:val="23"/>
          <w:szCs w:val="23"/>
        </w:rPr>
        <w:t xml:space="preserve">. MATTOS, G. </w:t>
      </w:r>
      <w:r>
        <w:rPr>
          <w:i/>
          <w:iCs/>
          <w:sz w:val="23"/>
          <w:szCs w:val="23"/>
        </w:rPr>
        <w:t xml:space="preserve">Dicionário Júnior da Língua Portuguesa. </w:t>
      </w:r>
      <w:r>
        <w:rPr>
          <w:sz w:val="23"/>
          <w:szCs w:val="23"/>
        </w:rPr>
        <w:t xml:space="preserve">3.ed. São Paulo: FTD, 2005. </w:t>
      </w:r>
      <w:r>
        <w:rPr>
          <w:rFonts w:cs="Times New Roman"/>
          <w:szCs w:val="24"/>
        </w:rPr>
        <w:t>656p.</w:t>
      </w:r>
    </w:p>
    <w:p w:rsidR="009D6220" w:rsidRDefault="009D6220" w:rsidP="00A373AD">
      <w:pPr>
        <w:pStyle w:val="SemEspaamento"/>
        <w:rPr>
          <w:rFonts w:cs="Times New Roman"/>
          <w:szCs w:val="24"/>
        </w:rPr>
      </w:pPr>
    </w:p>
    <w:p w:rsidR="009D6220" w:rsidRDefault="009D6220" w:rsidP="00A373AD">
      <w:pPr>
        <w:pStyle w:val="SemEspaamento"/>
        <w:rPr>
          <w:b/>
        </w:rPr>
      </w:pPr>
      <w:proofErr w:type="spellStart"/>
      <w:r>
        <w:rPr>
          <w:sz w:val="23"/>
          <w:szCs w:val="23"/>
        </w:rPr>
        <w:t>SaJr</w:t>
      </w:r>
      <w:proofErr w:type="spellEnd"/>
      <w:r>
        <w:rPr>
          <w:sz w:val="23"/>
          <w:szCs w:val="23"/>
        </w:rPr>
        <w:t xml:space="preserve">. </w:t>
      </w:r>
      <w:r>
        <w:rPr>
          <w:i/>
          <w:iCs/>
          <w:sz w:val="23"/>
          <w:szCs w:val="23"/>
        </w:rPr>
        <w:t>Saraiva Júnior</w:t>
      </w:r>
      <w:r>
        <w:rPr>
          <w:sz w:val="23"/>
          <w:szCs w:val="23"/>
        </w:rPr>
        <w:t>: Dicionário da Língua Portuguesa Ilustrado</w:t>
      </w:r>
      <w:r>
        <w:rPr>
          <w:i/>
          <w:iCs/>
          <w:sz w:val="23"/>
          <w:szCs w:val="23"/>
        </w:rPr>
        <w:t xml:space="preserve">. </w:t>
      </w:r>
      <w:r>
        <w:rPr>
          <w:sz w:val="23"/>
          <w:szCs w:val="23"/>
        </w:rPr>
        <w:t xml:space="preserve">3.ed. São Paulo: Saraiva, 2010. </w:t>
      </w:r>
      <w:r>
        <w:rPr>
          <w:rFonts w:cs="Times New Roman"/>
          <w:szCs w:val="24"/>
        </w:rPr>
        <w:t>482p.</w:t>
      </w:r>
    </w:p>
    <w:p w:rsidR="00EC7A3E" w:rsidRDefault="00EC7A3E" w:rsidP="00A373AD">
      <w:pPr>
        <w:pStyle w:val="SemEspaamento"/>
        <w:spacing w:line="360" w:lineRule="auto"/>
        <w:rPr>
          <w:b/>
        </w:rPr>
      </w:pPr>
    </w:p>
    <w:sectPr w:rsidR="00EC7A3E" w:rsidSect="00C3327C">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EB6" w:rsidRDefault="00EA2EB6" w:rsidP="00EC769D">
      <w:pPr>
        <w:spacing w:after="0" w:line="240" w:lineRule="auto"/>
      </w:pPr>
      <w:r>
        <w:separator/>
      </w:r>
    </w:p>
  </w:endnote>
  <w:endnote w:type="continuationSeparator" w:id="0">
    <w:p w:rsidR="00EA2EB6" w:rsidRDefault="00EA2EB6" w:rsidP="00EC7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EB6" w:rsidRDefault="00EA2EB6" w:rsidP="00EC769D">
      <w:pPr>
        <w:spacing w:after="0" w:line="240" w:lineRule="auto"/>
      </w:pPr>
      <w:r>
        <w:separator/>
      </w:r>
    </w:p>
  </w:footnote>
  <w:footnote w:type="continuationSeparator" w:id="0">
    <w:p w:rsidR="00EA2EB6" w:rsidRDefault="00EA2EB6" w:rsidP="00EC769D">
      <w:pPr>
        <w:spacing w:after="0" w:line="240" w:lineRule="auto"/>
      </w:pPr>
      <w:r>
        <w:continuationSeparator/>
      </w:r>
    </w:p>
  </w:footnote>
  <w:footnote w:id="1">
    <w:p w:rsidR="00A06A2C" w:rsidRPr="00A06A2C" w:rsidRDefault="00A06A2C" w:rsidP="00A06A2C">
      <w:pPr>
        <w:pStyle w:val="Textodenotaderodap"/>
        <w:jc w:val="both"/>
        <w:rPr>
          <w:rFonts w:ascii="Times New Roman" w:hAnsi="Times New Roman" w:cs="Times New Roman"/>
        </w:rPr>
      </w:pPr>
      <w:r w:rsidRPr="00A06A2C">
        <w:rPr>
          <w:rStyle w:val="Refdenotaderodap"/>
        </w:rPr>
        <w:sym w:font="Symbol" w:char="F02A"/>
      </w:r>
      <w:r w:rsidRPr="00A06A2C">
        <w:rPr>
          <w:rFonts w:ascii="Times New Roman" w:hAnsi="Times New Roman" w:cs="Times New Roman"/>
        </w:rPr>
        <w:t xml:space="preserve"> Universidade do Vale do Rio dos Sinos</w:t>
      </w:r>
      <w:r>
        <w:rPr>
          <w:rFonts w:ascii="Times New Roman" w:hAnsi="Times New Roman" w:cs="Times New Roman"/>
        </w:rPr>
        <w:t>, Programa de Pós-graduação em Linguística Aplicada – São Leopoldo, Rio Grande do Sul, Brasil. Contato: larissabrangel@gmail.com</w:t>
      </w:r>
    </w:p>
  </w:footnote>
  <w:footnote w:id="2">
    <w:p w:rsidR="008D449E" w:rsidRPr="00835E98" w:rsidRDefault="008D449E" w:rsidP="004A1066">
      <w:pPr>
        <w:pStyle w:val="Textodenotaderodap"/>
        <w:jc w:val="both"/>
        <w:rPr>
          <w:rFonts w:ascii="Times New Roman" w:hAnsi="Times New Roman" w:cs="Times New Roman"/>
        </w:rPr>
      </w:pPr>
      <w:r w:rsidRPr="00835E98">
        <w:rPr>
          <w:rStyle w:val="Refdenotaderodap"/>
          <w:rFonts w:ascii="Times New Roman" w:hAnsi="Times New Roman" w:cs="Times New Roman"/>
        </w:rPr>
        <w:footnoteRef/>
      </w:r>
      <w:r w:rsidRPr="00835E98">
        <w:rPr>
          <w:rFonts w:ascii="Times New Roman" w:hAnsi="Times New Roman" w:cs="Times New Roman"/>
        </w:rPr>
        <w:t xml:space="preserve"> Programa Nacional do Livro Didático. Maiores informações podem ser obtidas em: http://portal.mec.gov.br/pnld/apresentacao</w:t>
      </w:r>
    </w:p>
  </w:footnote>
  <w:footnote w:id="3">
    <w:p w:rsidR="008D449E" w:rsidRPr="00BB2259" w:rsidRDefault="008D449E" w:rsidP="00BB2259">
      <w:pPr>
        <w:pStyle w:val="Textodenotaderodap"/>
        <w:jc w:val="both"/>
        <w:rPr>
          <w:rFonts w:ascii="Times New Roman" w:hAnsi="Times New Roman" w:cs="Times New Roman"/>
        </w:rPr>
      </w:pPr>
      <w:r w:rsidRPr="00BB2259">
        <w:rPr>
          <w:rStyle w:val="Refdenotaderodap"/>
          <w:rFonts w:ascii="Times New Roman" w:hAnsi="Times New Roman" w:cs="Times New Roman"/>
        </w:rPr>
        <w:footnoteRef/>
      </w:r>
      <w:r w:rsidRPr="00BB2259">
        <w:rPr>
          <w:rFonts w:ascii="Times New Roman" w:hAnsi="Times New Roman" w:cs="Times New Roman"/>
        </w:rPr>
        <w:t xml:space="preserve"> No ensino fundamental de nove anos, as nove etapas de formação encontram-se agrupadas em ciclos, a saber: primeiro ciclo (1º, 2º e 3º anos), segundo ciclo (4º e 5º anos), terceiro ciclo (6º e 7º anos) e quarto ciclo (8º e 9º anos).</w:t>
      </w:r>
    </w:p>
  </w:footnote>
  <w:footnote w:id="4">
    <w:p w:rsidR="008D449E" w:rsidRPr="00DF5776" w:rsidRDefault="008D449E" w:rsidP="008803A2">
      <w:pPr>
        <w:pStyle w:val="Textodenotaderodap"/>
        <w:jc w:val="both"/>
      </w:pPr>
      <w:r>
        <w:rPr>
          <w:rStyle w:val="Refdenotaderodap"/>
        </w:rPr>
        <w:footnoteRef/>
      </w:r>
      <w:r>
        <w:t xml:space="preserve"> </w:t>
      </w:r>
      <w:r w:rsidRPr="00635297">
        <w:rPr>
          <w:rFonts w:ascii="Times New Roman" w:hAnsi="Times New Roman"/>
        </w:rPr>
        <w:t xml:space="preserve">São os critérios de classificação de </w:t>
      </w:r>
      <w:proofErr w:type="spellStart"/>
      <w:r w:rsidRPr="00635297">
        <w:rPr>
          <w:rFonts w:ascii="Times New Roman" w:hAnsi="Times New Roman"/>
        </w:rPr>
        <w:t>Haensch</w:t>
      </w:r>
      <w:proofErr w:type="spellEnd"/>
      <w:r>
        <w:rPr>
          <w:rFonts w:ascii="Times New Roman" w:hAnsi="Times New Roman"/>
        </w:rPr>
        <w:t xml:space="preserve"> </w:t>
      </w:r>
      <w:r w:rsidRPr="00BB2F80">
        <w:rPr>
          <w:rFonts w:ascii="Times New Roman" w:hAnsi="Times New Roman"/>
          <w:i/>
        </w:rPr>
        <w:t xml:space="preserve">et. </w:t>
      </w:r>
      <w:proofErr w:type="gramStart"/>
      <w:r w:rsidRPr="00BB2F80">
        <w:rPr>
          <w:rFonts w:ascii="Times New Roman" w:hAnsi="Times New Roman"/>
          <w:i/>
        </w:rPr>
        <w:t>al</w:t>
      </w:r>
      <w:proofErr w:type="gramEnd"/>
      <w:r w:rsidRPr="00635297">
        <w:rPr>
          <w:rFonts w:ascii="Times New Roman" w:hAnsi="Times New Roman"/>
        </w:rPr>
        <w:t xml:space="preserve"> (198</w:t>
      </w:r>
      <w:r>
        <w:rPr>
          <w:rFonts w:ascii="Times New Roman" w:hAnsi="Times New Roman"/>
        </w:rPr>
        <w:t>2</w:t>
      </w:r>
      <w:r w:rsidRPr="00635297">
        <w:rPr>
          <w:rFonts w:ascii="Times New Roman" w:hAnsi="Times New Roman"/>
        </w:rPr>
        <w:t>): formato e extensão; caráter linguístico, c</w:t>
      </w:r>
      <w:r>
        <w:rPr>
          <w:rFonts w:ascii="Times New Roman" w:hAnsi="Times New Roman"/>
        </w:rPr>
        <w:t xml:space="preserve">aráter enciclopédico ou misto; </w:t>
      </w:r>
      <w:r w:rsidRPr="00635297">
        <w:rPr>
          <w:rFonts w:ascii="Times New Roman" w:hAnsi="Times New Roman"/>
        </w:rPr>
        <w:t xml:space="preserve">sistema linguístico em que se baseia; número de línguas; seleção do léxico; ordenação dos materiais; finalidade específica; dicionário tradicional </w:t>
      </w:r>
      <w:r w:rsidRPr="00635297">
        <w:rPr>
          <w:rFonts w:ascii="Times New Roman" w:hAnsi="Times New Roman"/>
          <w:i/>
        </w:rPr>
        <w:t xml:space="preserve">versus </w:t>
      </w:r>
      <w:r w:rsidRPr="00635297">
        <w:rPr>
          <w:rFonts w:ascii="Times New Roman" w:hAnsi="Times New Roman"/>
        </w:rPr>
        <w:t xml:space="preserve">dicionário eletrônico. Por não considerar relevante para a caracterização do dicionário escolar, Farias (2009) optou por excluir três critérios propostos por </w:t>
      </w:r>
      <w:proofErr w:type="spellStart"/>
      <w:r w:rsidRPr="00635297">
        <w:rPr>
          <w:rFonts w:ascii="Times New Roman" w:hAnsi="Times New Roman"/>
        </w:rPr>
        <w:t>Haensch</w:t>
      </w:r>
      <w:proofErr w:type="spellEnd"/>
      <w:r w:rsidRPr="00635297">
        <w:rPr>
          <w:rFonts w:ascii="Times New Roman" w:hAnsi="Times New Roman"/>
        </w:rPr>
        <w:t xml:space="preserve"> </w:t>
      </w:r>
      <w:r w:rsidRPr="00BB2F80">
        <w:rPr>
          <w:rFonts w:ascii="Times New Roman" w:hAnsi="Times New Roman"/>
          <w:i/>
        </w:rPr>
        <w:t xml:space="preserve">et. </w:t>
      </w:r>
      <w:proofErr w:type="gramStart"/>
      <w:r w:rsidRPr="00BB2F80">
        <w:rPr>
          <w:rFonts w:ascii="Times New Roman" w:hAnsi="Times New Roman"/>
          <w:i/>
        </w:rPr>
        <w:t>al</w:t>
      </w:r>
      <w:proofErr w:type="gramEnd"/>
      <w:r>
        <w:rPr>
          <w:rFonts w:ascii="Times New Roman" w:hAnsi="Times New Roman"/>
        </w:rPr>
        <w:t xml:space="preserve"> (1982</w:t>
      </w:r>
      <w:r w:rsidRPr="00635297">
        <w:rPr>
          <w:rFonts w:ascii="Times New Roman" w:hAnsi="Times New Roman"/>
        </w:rPr>
        <w:t>): a classificação segundo o formato e a extensão, o sistema linguístico em que se baseia a obra e a apresentação da obra.</w:t>
      </w:r>
      <w:r>
        <w:rPr>
          <w:rFonts w:ascii="Times New Roman" w:hAnsi="Times New Roman"/>
        </w:rPr>
        <w:t xml:space="preserve"> </w:t>
      </w:r>
      <w:r w:rsidRPr="00DF5776">
        <w:rPr>
          <w:rFonts w:ascii="Times New Roman" w:hAnsi="Times New Roman"/>
        </w:rPr>
        <w:t>No presente trabalho, prevalece a adaptação sugerida pela autora.</w:t>
      </w:r>
    </w:p>
  </w:footnote>
  <w:footnote w:id="5">
    <w:p w:rsidR="008D449E" w:rsidRPr="00907BED" w:rsidRDefault="008D449E" w:rsidP="00907BED">
      <w:pPr>
        <w:pStyle w:val="Textodenotaderodap"/>
        <w:jc w:val="both"/>
        <w:rPr>
          <w:rFonts w:ascii="Times New Roman" w:hAnsi="Times New Roman" w:cs="Times New Roman"/>
        </w:rPr>
      </w:pPr>
      <w:r w:rsidRPr="00907BED">
        <w:rPr>
          <w:rStyle w:val="Refdenotaderodap"/>
          <w:rFonts w:ascii="Times New Roman" w:hAnsi="Times New Roman" w:cs="Times New Roman"/>
        </w:rPr>
        <w:footnoteRef/>
      </w:r>
      <w:r w:rsidRPr="00907BED">
        <w:rPr>
          <w:rFonts w:ascii="Times New Roman" w:hAnsi="Times New Roman" w:cs="Times New Roman"/>
        </w:rPr>
        <w:t xml:space="preserve"> Os Parâmetros C</w:t>
      </w:r>
      <w:r>
        <w:rPr>
          <w:rFonts w:ascii="Times New Roman" w:hAnsi="Times New Roman" w:cs="Times New Roman"/>
        </w:rPr>
        <w:t>urriculares Nacionais</w:t>
      </w:r>
      <w:r w:rsidRPr="00907BED">
        <w:rPr>
          <w:rFonts w:ascii="Times New Roman" w:hAnsi="Times New Roman" w:cs="Times New Roman"/>
        </w:rPr>
        <w:t xml:space="preserve"> conformam um conjunto de disposições fornecidas pelos órgãos governamentais que busca orientar a educação básica brasileira. Os PCN encontram-se organizados em três partes. A primeira parte, publicada em 1997, procura orientar o ensino do primeiro e do segundo ciclo do ensino fundamental, a segunda parte, publicada em 1998, procura orientar o ensino do terceiro e do quarto ciclos do ensino fundamental e a terceira parte, publicada no ano 2000, procura orientar o ensino médio. Os PCN foram compilados de modo a nortear o ensino das principais disciplinas oferecidas na educação escolar (língua portuguesa, língua estrangeira, matemática, história, geografia, ciências educação artística e educação física) e, também, o debate em torno dos chamados temas transversais (ética, meio ambiente, saúde, pluralidade cultural e educação sexual). Para os propósitos do presente artigo, foi utilizado o volume dos Parâmetros Curriculares Nacionais referente ao ensino de língua portuguesa no segundo ciclo do ensino fundamental (PCN</w:t>
      </w:r>
      <w:r>
        <w:rPr>
          <w:rFonts w:ascii="Times New Roman" w:hAnsi="Times New Roman" w:cs="Times New Roman"/>
        </w:rPr>
        <w:t>,</w:t>
      </w:r>
      <w:r w:rsidRPr="00907BED">
        <w:rPr>
          <w:rFonts w:ascii="Times New Roman" w:hAnsi="Times New Roman" w:cs="Times New Roman"/>
        </w:rPr>
        <w:t xml:space="preserve"> 1997).</w:t>
      </w:r>
    </w:p>
  </w:footnote>
  <w:footnote w:id="6">
    <w:p w:rsidR="008D449E" w:rsidRPr="00531471" w:rsidRDefault="008D449E" w:rsidP="00FF41E6">
      <w:pPr>
        <w:pStyle w:val="Textodenotaderodap"/>
        <w:jc w:val="both"/>
      </w:pPr>
      <w:r w:rsidRPr="00531471">
        <w:rPr>
          <w:rStyle w:val="Refdenotaderodap"/>
          <w:rFonts w:ascii="Times New Roman" w:hAnsi="Times New Roman"/>
        </w:rPr>
        <w:footnoteRef/>
      </w:r>
      <w:r w:rsidRPr="00531471">
        <w:rPr>
          <w:rFonts w:ascii="Times New Roman" w:hAnsi="Times New Roman"/>
        </w:rPr>
        <w:t xml:space="preserve"> Dados extraídos do site </w:t>
      </w:r>
      <w:r w:rsidRPr="00125B66">
        <w:rPr>
          <w:rFonts w:ascii="Times New Roman" w:hAnsi="Times New Roman"/>
        </w:rPr>
        <w:t>Observatório do PNE</w:t>
      </w:r>
      <w:r w:rsidRPr="00531471">
        <w:rPr>
          <w:rFonts w:ascii="Times New Roman" w:hAnsi="Times New Roman"/>
          <w:i/>
        </w:rPr>
        <w:t xml:space="preserve"> </w:t>
      </w:r>
      <w:r w:rsidRPr="00397113">
        <w:rPr>
          <w:rFonts w:ascii="Times New Roman" w:hAnsi="Times New Roman"/>
        </w:rPr>
        <w:t>(Plano Nacional de Educação),</w:t>
      </w:r>
      <w:r w:rsidRPr="00531471">
        <w:rPr>
          <w:rFonts w:ascii="Times New Roman" w:hAnsi="Times New Roman"/>
        </w:rPr>
        <w:t xml:space="preserve"> disponível no endereço http://www.observatoriodopne.org.br/ (acesso em 13/10/16).</w:t>
      </w:r>
    </w:p>
  </w:footnote>
  <w:footnote w:id="7">
    <w:p w:rsidR="008D449E" w:rsidRPr="00BE7550" w:rsidRDefault="008D449E" w:rsidP="00BE7550">
      <w:pPr>
        <w:pStyle w:val="Textodenotaderodap"/>
        <w:jc w:val="both"/>
        <w:rPr>
          <w:rFonts w:ascii="Times New Roman" w:hAnsi="Times New Roman" w:cs="Times New Roman"/>
        </w:rPr>
      </w:pPr>
      <w:r w:rsidRPr="00BE7550">
        <w:rPr>
          <w:rStyle w:val="Refdenotaderodap"/>
          <w:rFonts w:ascii="Times New Roman" w:hAnsi="Times New Roman" w:cs="Times New Roman"/>
        </w:rPr>
        <w:footnoteRef/>
      </w:r>
      <w:r>
        <w:rPr>
          <w:rFonts w:ascii="Times New Roman" w:hAnsi="Times New Roman" w:cs="Times New Roman"/>
        </w:rPr>
        <w:t xml:space="preserve"> </w:t>
      </w:r>
      <w:r w:rsidRPr="00BE7550">
        <w:rPr>
          <w:rFonts w:ascii="Times New Roman" w:hAnsi="Times New Roman" w:cs="Times New Roman"/>
        </w:rPr>
        <w:t xml:space="preserve">Considerações sobre a função de um dicionário voltado para segundo ciclo do ensino fundamental foram previamente discutidas por </w:t>
      </w:r>
      <w:r w:rsidR="00B940D1">
        <w:rPr>
          <w:rFonts w:ascii="Times New Roman" w:hAnsi="Times New Roman" w:cs="Times New Roman"/>
        </w:rPr>
        <w:t>Brangel</w:t>
      </w:r>
      <w:r w:rsidRPr="00BE7550">
        <w:rPr>
          <w:rFonts w:ascii="Times New Roman" w:hAnsi="Times New Roman" w:cs="Times New Roman"/>
        </w:rPr>
        <w:t xml:space="preserve"> e </w:t>
      </w:r>
      <w:proofErr w:type="spellStart"/>
      <w:r w:rsidR="00B940D1">
        <w:rPr>
          <w:rFonts w:ascii="Times New Roman" w:hAnsi="Times New Roman" w:cs="Times New Roman"/>
        </w:rPr>
        <w:t>Bugueño</w:t>
      </w:r>
      <w:proofErr w:type="spellEnd"/>
      <w:r w:rsidR="00B940D1">
        <w:rPr>
          <w:rFonts w:ascii="Times New Roman" w:hAnsi="Times New Roman" w:cs="Times New Roman"/>
        </w:rPr>
        <w:t xml:space="preserve"> Miranda</w:t>
      </w:r>
      <w:r w:rsidRPr="00BE7550">
        <w:rPr>
          <w:rFonts w:ascii="Times New Roman" w:hAnsi="Times New Roman" w:cs="Times New Roman"/>
        </w:rPr>
        <w:t xml:space="preserve"> (2014). A presente seção retoma</w:t>
      </w:r>
      <w:r>
        <w:rPr>
          <w:rFonts w:ascii="Times New Roman" w:hAnsi="Times New Roman" w:cs="Times New Roman"/>
        </w:rPr>
        <w:t xml:space="preserve"> as principais conclusões do artigo, articulando tais consideração com o desenho completo do dicionário intermediário</w:t>
      </w:r>
      <w:r w:rsidRPr="00BE7550">
        <w:rPr>
          <w:rFonts w:ascii="Times New Roman" w:hAnsi="Times New Roman" w:cs="Times New Roman"/>
        </w:rPr>
        <w:t>.</w:t>
      </w:r>
    </w:p>
  </w:footnote>
  <w:footnote w:id="8">
    <w:p w:rsidR="008D449E" w:rsidRPr="00223D10" w:rsidRDefault="008D449E" w:rsidP="008803A2">
      <w:pPr>
        <w:pStyle w:val="SemEspaamento"/>
        <w:rPr>
          <w:sz w:val="20"/>
          <w:szCs w:val="20"/>
          <w:lang w:val="en-US"/>
        </w:rPr>
      </w:pPr>
      <w:r w:rsidRPr="00223D10">
        <w:rPr>
          <w:rStyle w:val="Refdenotaderodap"/>
          <w:sz w:val="20"/>
          <w:szCs w:val="20"/>
        </w:rPr>
        <w:footnoteRef/>
      </w:r>
      <w:r w:rsidRPr="00223D10">
        <w:rPr>
          <w:sz w:val="20"/>
          <w:szCs w:val="20"/>
          <w:lang w:val="en-US"/>
        </w:rPr>
        <w:t xml:space="preserve"> [A type of reference work which presents words or phrases as expressions of semantically linked concepts, which may be meanings, ideas, notions, word families and similar relationships. These can be designated in a number of different ways: by pictures, words, terms, definitions, synonyms or translation equivalents. The important criterion is the direction from concept to word, rather than from word to explanation (as in the traditional </w:t>
      </w:r>
      <w:proofErr w:type="spellStart"/>
      <w:r w:rsidRPr="00223D10">
        <w:rPr>
          <w:sz w:val="20"/>
          <w:szCs w:val="20"/>
          <w:lang w:val="en-US"/>
        </w:rPr>
        <w:t>semasiological</w:t>
      </w:r>
      <w:proofErr w:type="spellEnd"/>
      <w:r w:rsidRPr="00223D10">
        <w:rPr>
          <w:sz w:val="20"/>
          <w:szCs w:val="20"/>
          <w:lang w:val="en-US"/>
        </w:rPr>
        <w:t xml:space="preserve"> dictionary).]</w:t>
      </w:r>
    </w:p>
    <w:p w:rsidR="008D449E" w:rsidRPr="00223D10" w:rsidRDefault="008D449E" w:rsidP="008803A2">
      <w:pPr>
        <w:pStyle w:val="Textodenotaderodap"/>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6C11"/>
    <w:multiLevelType w:val="hybridMultilevel"/>
    <w:tmpl w:val="C94C1CC8"/>
    <w:lvl w:ilvl="0" w:tplc="425AEAC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7BE26840"/>
    <w:multiLevelType w:val="hybridMultilevel"/>
    <w:tmpl w:val="47E22968"/>
    <w:lvl w:ilvl="0" w:tplc="75EA01C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BC"/>
    <w:rsid w:val="000021B7"/>
    <w:rsid w:val="0001445F"/>
    <w:rsid w:val="0004673C"/>
    <w:rsid w:val="00052669"/>
    <w:rsid w:val="00081A00"/>
    <w:rsid w:val="000A1B68"/>
    <w:rsid w:val="000A2F79"/>
    <w:rsid w:val="000A7396"/>
    <w:rsid w:val="000B1FCC"/>
    <w:rsid w:val="000B23C0"/>
    <w:rsid w:val="000B270F"/>
    <w:rsid w:val="000D09E3"/>
    <w:rsid w:val="000D3778"/>
    <w:rsid w:val="000E09FD"/>
    <w:rsid w:val="000E5A80"/>
    <w:rsid w:val="00125B66"/>
    <w:rsid w:val="00135FCA"/>
    <w:rsid w:val="001363B2"/>
    <w:rsid w:val="00137CD2"/>
    <w:rsid w:val="00151BD9"/>
    <w:rsid w:val="001537DE"/>
    <w:rsid w:val="00154EDD"/>
    <w:rsid w:val="00155BAE"/>
    <w:rsid w:val="00157FD2"/>
    <w:rsid w:val="00160631"/>
    <w:rsid w:val="0016075C"/>
    <w:rsid w:val="00162F50"/>
    <w:rsid w:val="00163192"/>
    <w:rsid w:val="00163D31"/>
    <w:rsid w:val="001753C0"/>
    <w:rsid w:val="0017609E"/>
    <w:rsid w:val="00181F49"/>
    <w:rsid w:val="00187E75"/>
    <w:rsid w:val="0019214F"/>
    <w:rsid w:val="001B588A"/>
    <w:rsid w:val="001C4ECD"/>
    <w:rsid w:val="001C6ACD"/>
    <w:rsid w:val="001E028A"/>
    <w:rsid w:val="001E6D3E"/>
    <w:rsid w:val="001F11F5"/>
    <w:rsid w:val="001F4A54"/>
    <w:rsid w:val="00214760"/>
    <w:rsid w:val="00236792"/>
    <w:rsid w:val="002A0FA4"/>
    <w:rsid w:val="002A4A92"/>
    <w:rsid w:val="002A57AA"/>
    <w:rsid w:val="002A6CA6"/>
    <w:rsid w:val="002C0F41"/>
    <w:rsid w:val="002E7F0F"/>
    <w:rsid w:val="002F0CD8"/>
    <w:rsid w:val="002F7173"/>
    <w:rsid w:val="0030790F"/>
    <w:rsid w:val="00314E1B"/>
    <w:rsid w:val="00317F9C"/>
    <w:rsid w:val="003253D0"/>
    <w:rsid w:val="00326023"/>
    <w:rsid w:val="003260AC"/>
    <w:rsid w:val="003316F8"/>
    <w:rsid w:val="00337F58"/>
    <w:rsid w:val="00342271"/>
    <w:rsid w:val="00347C05"/>
    <w:rsid w:val="00373CA8"/>
    <w:rsid w:val="00385F12"/>
    <w:rsid w:val="0039744B"/>
    <w:rsid w:val="003A0874"/>
    <w:rsid w:val="003A1B46"/>
    <w:rsid w:val="003A5B27"/>
    <w:rsid w:val="003B37DA"/>
    <w:rsid w:val="003C21B0"/>
    <w:rsid w:val="003C3944"/>
    <w:rsid w:val="003C4F01"/>
    <w:rsid w:val="003E7776"/>
    <w:rsid w:val="003F3B51"/>
    <w:rsid w:val="00415EFB"/>
    <w:rsid w:val="00416595"/>
    <w:rsid w:val="004214DC"/>
    <w:rsid w:val="00426F94"/>
    <w:rsid w:val="004425B1"/>
    <w:rsid w:val="0045360E"/>
    <w:rsid w:val="00461143"/>
    <w:rsid w:val="004611D3"/>
    <w:rsid w:val="00471299"/>
    <w:rsid w:val="00476098"/>
    <w:rsid w:val="004A1066"/>
    <w:rsid w:val="004A59D6"/>
    <w:rsid w:val="004B2C3B"/>
    <w:rsid w:val="004B339A"/>
    <w:rsid w:val="004C2EBF"/>
    <w:rsid w:val="004C3E0B"/>
    <w:rsid w:val="004D6E1B"/>
    <w:rsid w:val="004D764F"/>
    <w:rsid w:val="00506084"/>
    <w:rsid w:val="005065AA"/>
    <w:rsid w:val="00512D85"/>
    <w:rsid w:val="0053012F"/>
    <w:rsid w:val="00534351"/>
    <w:rsid w:val="00540856"/>
    <w:rsid w:val="00540998"/>
    <w:rsid w:val="005430C4"/>
    <w:rsid w:val="005526F6"/>
    <w:rsid w:val="00556B3C"/>
    <w:rsid w:val="00562A94"/>
    <w:rsid w:val="005661EB"/>
    <w:rsid w:val="00575D76"/>
    <w:rsid w:val="00576D45"/>
    <w:rsid w:val="00577BD8"/>
    <w:rsid w:val="005802C2"/>
    <w:rsid w:val="00583573"/>
    <w:rsid w:val="00584F6E"/>
    <w:rsid w:val="0059042B"/>
    <w:rsid w:val="00594966"/>
    <w:rsid w:val="005C34D0"/>
    <w:rsid w:val="005C5367"/>
    <w:rsid w:val="005D696E"/>
    <w:rsid w:val="005D6FE6"/>
    <w:rsid w:val="005F55F9"/>
    <w:rsid w:val="00604438"/>
    <w:rsid w:val="006048EC"/>
    <w:rsid w:val="00614C3D"/>
    <w:rsid w:val="00620D01"/>
    <w:rsid w:val="0062127E"/>
    <w:rsid w:val="006317BE"/>
    <w:rsid w:val="0063751F"/>
    <w:rsid w:val="006549FD"/>
    <w:rsid w:val="00656243"/>
    <w:rsid w:val="00660198"/>
    <w:rsid w:val="00662159"/>
    <w:rsid w:val="00663014"/>
    <w:rsid w:val="00670579"/>
    <w:rsid w:val="00676501"/>
    <w:rsid w:val="006A1BBE"/>
    <w:rsid w:val="006A5DA4"/>
    <w:rsid w:val="006B4BDF"/>
    <w:rsid w:val="006C19AD"/>
    <w:rsid w:val="006C6F3A"/>
    <w:rsid w:val="006D1571"/>
    <w:rsid w:val="006E433A"/>
    <w:rsid w:val="006F22C3"/>
    <w:rsid w:val="006F3AFF"/>
    <w:rsid w:val="007108C0"/>
    <w:rsid w:val="00724B17"/>
    <w:rsid w:val="00742990"/>
    <w:rsid w:val="0074305B"/>
    <w:rsid w:val="007455BF"/>
    <w:rsid w:val="0074754B"/>
    <w:rsid w:val="00750DFB"/>
    <w:rsid w:val="007770C4"/>
    <w:rsid w:val="00780F1C"/>
    <w:rsid w:val="007B1DB5"/>
    <w:rsid w:val="007C317F"/>
    <w:rsid w:val="007C61D9"/>
    <w:rsid w:val="007D42DB"/>
    <w:rsid w:val="007D5B6B"/>
    <w:rsid w:val="007E235C"/>
    <w:rsid w:val="007E41EC"/>
    <w:rsid w:val="00801659"/>
    <w:rsid w:val="0081416D"/>
    <w:rsid w:val="0082231F"/>
    <w:rsid w:val="00835E98"/>
    <w:rsid w:val="00852E2D"/>
    <w:rsid w:val="00857D03"/>
    <w:rsid w:val="008803A2"/>
    <w:rsid w:val="008A3A37"/>
    <w:rsid w:val="008A4A67"/>
    <w:rsid w:val="008B20A5"/>
    <w:rsid w:val="008B40AC"/>
    <w:rsid w:val="008B7A1D"/>
    <w:rsid w:val="008C33A9"/>
    <w:rsid w:val="008D04F9"/>
    <w:rsid w:val="008D0C28"/>
    <w:rsid w:val="008D15B8"/>
    <w:rsid w:val="008D449E"/>
    <w:rsid w:val="008E2BC6"/>
    <w:rsid w:val="008F0D7D"/>
    <w:rsid w:val="009065C1"/>
    <w:rsid w:val="00906872"/>
    <w:rsid w:val="00907BED"/>
    <w:rsid w:val="0092294C"/>
    <w:rsid w:val="0092389F"/>
    <w:rsid w:val="009275C6"/>
    <w:rsid w:val="009327BC"/>
    <w:rsid w:val="00933FD4"/>
    <w:rsid w:val="009360C4"/>
    <w:rsid w:val="00936B03"/>
    <w:rsid w:val="009451E1"/>
    <w:rsid w:val="00952E30"/>
    <w:rsid w:val="00971C31"/>
    <w:rsid w:val="0097694C"/>
    <w:rsid w:val="00982122"/>
    <w:rsid w:val="00987D29"/>
    <w:rsid w:val="009A0186"/>
    <w:rsid w:val="009A4353"/>
    <w:rsid w:val="009A5880"/>
    <w:rsid w:val="009C110E"/>
    <w:rsid w:val="009D2101"/>
    <w:rsid w:val="009D6220"/>
    <w:rsid w:val="009E2685"/>
    <w:rsid w:val="009E2BB1"/>
    <w:rsid w:val="009F209C"/>
    <w:rsid w:val="00A06A2C"/>
    <w:rsid w:val="00A07535"/>
    <w:rsid w:val="00A11281"/>
    <w:rsid w:val="00A257EC"/>
    <w:rsid w:val="00A30ED4"/>
    <w:rsid w:val="00A34FF2"/>
    <w:rsid w:val="00A373AD"/>
    <w:rsid w:val="00A4024A"/>
    <w:rsid w:val="00A50984"/>
    <w:rsid w:val="00A71602"/>
    <w:rsid w:val="00A72374"/>
    <w:rsid w:val="00A723FE"/>
    <w:rsid w:val="00A80917"/>
    <w:rsid w:val="00A9360B"/>
    <w:rsid w:val="00AC6BC4"/>
    <w:rsid w:val="00AD1F53"/>
    <w:rsid w:val="00AD20DC"/>
    <w:rsid w:val="00AD610E"/>
    <w:rsid w:val="00AE4174"/>
    <w:rsid w:val="00AE5919"/>
    <w:rsid w:val="00B05D49"/>
    <w:rsid w:val="00B0731B"/>
    <w:rsid w:val="00B11E91"/>
    <w:rsid w:val="00B14AEB"/>
    <w:rsid w:val="00B1590A"/>
    <w:rsid w:val="00B23FFB"/>
    <w:rsid w:val="00B30EDF"/>
    <w:rsid w:val="00B30F2D"/>
    <w:rsid w:val="00B32B03"/>
    <w:rsid w:val="00B6719C"/>
    <w:rsid w:val="00B725F8"/>
    <w:rsid w:val="00B75D6D"/>
    <w:rsid w:val="00B84934"/>
    <w:rsid w:val="00B85588"/>
    <w:rsid w:val="00B90E42"/>
    <w:rsid w:val="00B940D1"/>
    <w:rsid w:val="00BA6117"/>
    <w:rsid w:val="00BB2259"/>
    <w:rsid w:val="00BB2F80"/>
    <w:rsid w:val="00BB4B73"/>
    <w:rsid w:val="00BC12BA"/>
    <w:rsid w:val="00BE7550"/>
    <w:rsid w:val="00BF0232"/>
    <w:rsid w:val="00BF17E3"/>
    <w:rsid w:val="00BF4F95"/>
    <w:rsid w:val="00BF77F4"/>
    <w:rsid w:val="00C01252"/>
    <w:rsid w:val="00C056E9"/>
    <w:rsid w:val="00C217C6"/>
    <w:rsid w:val="00C25C43"/>
    <w:rsid w:val="00C3147E"/>
    <w:rsid w:val="00C31D1C"/>
    <w:rsid w:val="00C3327C"/>
    <w:rsid w:val="00C345C6"/>
    <w:rsid w:val="00C57F69"/>
    <w:rsid w:val="00C624E2"/>
    <w:rsid w:val="00C75473"/>
    <w:rsid w:val="00C77B14"/>
    <w:rsid w:val="00C84C94"/>
    <w:rsid w:val="00C84FE9"/>
    <w:rsid w:val="00C970E2"/>
    <w:rsid w:val="00CA1A80"/>
    <w:rsid w:val="00CA31B2"/>
    <w:rsid w:val="00CD1859"/>
    <w:rsid w:val="00CD22F3"/>
    <w:rsid w:val="00CD6EBB"/>
    <w:rsid w:val="00CE4567"/>
    <w:rsid w:val="00CE725F"/>
    <w:rsid w:val="00CF0CA9"/>
    <w:rsid w:val="00CF2F6C"/>
    <w:rsid w:val="00D01A05"/>
    <w:rsid w:val="00D07C22"/>
    <w:rsid w:val="00D10ABF"/>
    <w:rsid w:val="00D148C8"/>
    <w:rsid w:val="00D17EE4"/>
    <w:rsid w:val="00D20B76"/>
    <w:rsid w:val="00D24CFF"/>
    <w:rsid w:val="00D25532"/>
    <w:rsid w:val="00D25B71"/>
    <w:rsid w:val="00D35310"/>
    <w:rsid w:val="00D4057E"/>
    <w:rsid w:val="00D619BA"/>
    <w:rsid w:val="00D628EB"/>
    <w:rsid w:val="00D65E48"/>
    <w:rsid w:val="00D700FD"/>
    <w:rsid w:val="00D74D21"/>
    <w:rsid w:val="00D80A18"/>
    <w:rsid w:val="00D80B32"/>
    <w:rsid w:val="00D819EE"/>
    <w:rsid w:val="00D863B5"/>
    <w:rsid w:val="00D91A70"/>
    <w:rsid w:val="00D91F3A"/>
    <w:rsid w:val="00D95453"/>
    <w:rsid w:val="00D96A1C"/>
    <w:rsid w:val="00DA721F"/>
    <w:rsid w:val="00DD4F05"/>
    <w:rsid w:val="00DD5097"/>
    <w:rsid w:val="00DD7C3A"/>
    <w:rsid w:val="00DE4F2D"/>
    <w:rsid w:val="00DF5776"/>
    <w:rsid w:val="00E0018A"/>
    <w:rsid w:val="00E00F7A"/>
    <w:rsid w:val="00E133B7"/>
    <w:rsid w:val="00E13830"/>
    <w:rsid w:val="00E254BB"/>
    <w:rsid w:val="00E254F9"/>
    <w:rsid w:val="00E34A6D"/>
    <w:rsid w:val="00E433B6"/>
    <w:rsid w:val="00E51111"/>
    <w:rsid w:val="00E62E5A"/>
    <w:rsid w:val="00E62E7C"/>
    <w:rsid w:val="00E6599A"/>
    <w:rsid w:val="00E716D9"/>
    <w:rsid w:val="00E720E6"/>
    <w:rsid w:val="00E75C74"/>
    <w:rsid w:val="00E77257"/>
    <w:rsid w:val="00E80296"/>
    <w:rsid w:val="00E92018"/>
    <w:rsid w:val="00EA2EB6"/>
    <w:rsid w:val="00EA37D5"/>
    <w:rsid w:val="00EB645C"/>
    <w:rsid w:val="00EC1736"/>
    <w:rsid w:val="00EC2A90"/>
    <w:rsid w:val="00EC526D"/>
    <w:rsid w:val="00EC769D"/>
    <w:rsid w:val="00EC7927"/>
    <w:rsid w:val="00EC7A3E"/>
    <w:rsid w:val="00ED07EF"/>
    <w:rsid w:val="00ED29FE"/>
    <w:rsid w:val="00ED5C5F"/>
    <w:rsid w:val="00EE67E3"/>
    <w:rsid w:val="00EF0B8F"/>
    <w:rsid w:val="00F025ED"/>
    <w:rsid w:val="00F03015"/>
    <w:rsid w:val="00F07631"/>
    <w:rsid w:val="00F07770"/>
    <w:rsid w:val="00F13207"/>
    <w:rsid w:val="00F22301"/>
    <w:rsid w:val="00F240B4"/>
    <w:rsid w:val="00F2468C"/>
    <w:rsid w:val="00F41973"/>
    <w:rsid w:val="00F42CA1"/>
    <w:rsid w:val="00F474D3"/>
    <w:rsid w:val="00F55704"/>
    <w:rsid w:val="00F56DCC"/>
    <w:rsid w:val="00F64937"/>
    <w:rsid w:val="00F65AFD"/>
    <w:rsid w:val="00F70678"/>
    <w:rsid w:val="00F74CD5"/>
    <w:rsid w:val="00F84032"/>
    <w:rsid w:val="00FB0846"/>
    <w:rsid w:val="00FB0EF7"/>
    <w:rsid w:val="00FC5017"/>
    <w:rsid w:val="00FD7A9C"/>
    <w:rsid w:val="00FE1DAC"/>
    <w:rsid w:val="00FF41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2158"/>
  <w15:docId w15:val="{8374FDE6-B66F-4D9E-85C1-C12F9F38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B1FCC"/>
    <w:pPr>
      <w:spacing w:after="0" w:line="240" w:lineRule="auto"/>
      <w:jc w:val="both"/>
    </w:pPr>
    <w:rPr>
      <w:rFonts w:ascii="Times New Roman" w:hAnsi="Times New Roman"/>
      <w:sz w:val="24"/>
    </w:rPr>
  </w:style>
  <w:style w:type="paragraph" w:styleId="Textodenotaderodap">
    <w:name w:val="footnote text"/>
    <w:basedOn w:val="Normal"/>
    <w:link w:val="TextodenotaderodapChar"/>
    <w:uiPriority w:val="99"/>
    <w:semiHidden/>
    <w:unhideWhenUsed/>
    <w:rsid w:val="00EC769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C769D"/>
    <w:rPr>
      <w:sz w:val="20"/>
      <w:szCs w:val="20"/>
    </w:rPr>
  </w:style>
  <w:style w:type="character" w:styleId="Refdenotaderodap">
    <w:name w:val="footnote reference"/>
    <w:basedOn w:val="Fontepargpadro"/>
    <w:uiPriority w:val="99"/>
    <w:unhideWhenUsed/>
    <w:rsid w:val="00EC769D"/>
    <w:rPr>
      <w:vertAlign w:val="superscript"/>
    </w:rPr>
  </w:style>
  <w:style w:type="table" w:styleId="Tabelacomgrade">
    <w:name w:val="Table Grid"/>
    <w:basedOn w:val="Tabelanormal"/>
    <w:uiPriority w:val="59"/>
    <w:rsid w:val="00880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adeClara">
    <w:name w:val="Light Grid"/>
    <w:basedOn w:val="Tabelanormal"/>
    <w:uiPriority w:val="62"/>
    <w:rsid w:val="008803A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CF2F6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5E38-1764-4DC6-A4E9-81CE9988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21</Pages>
  <Words>7717</Words>
  <Characters>41676</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Larissa Moreira Brangel</cp:lastModifiedBy>
  <cp:revision>5</cp:revision>
  <dcterms:created xsi:type="dcterms:W3CDTF">2017-07-10T16:44:00Z</dcterms:created>
  <dcterms:modified xsi:type="dcterms:W3CDTF">2017-07-10T17:24:00Z</dcterms:modified>
</cp:coreProperties>
</file>