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B26" w:rsidRPr="00512663" w:rsidRDefault="00130B26" w:rsidP="00130B26">
      <w:pPr>
        <w:contextualSpacing/>
        <w:jc w:val="both"/>
        <w:rPr>
          <w:rFonts w:cs="Times New Roman"/>
          <w:b/>
        </w:rPr>
      </w:pPr>
      <w:r w:rsidRPr="00512663">
        <w:rPr>
          <w:rFonts w:cs="Times New Roman"/>
          <w:b/>
        </w:rPr>
        <w:t xml:space="preserve">ALONGAMENTO E </w:t>
      </w:r>
      <w:r w:rsidRPr="00512663">
        <w:rPr>
          <w:rFonts w:cs="Times New Roman"/>
          <w:b/>
          <w:i/>
        </w:rPr>
        <w:t>INGLIDING</w:t>
      </w:r>
      <w:r w:rsidRPr="00512663">
        <w:rPr>
          <w:rFonts w:cs="Times New Roman"/>
          <w:b/>
        </w:rPr>
        <w:t xml:space="preserve"> DE VOGAIS TÔNICAS NO PORTUGUÊS FALADO EM PORTO ALEGRE (RS)</w:t>
      </w:r>
    </w:p>
    <w:p w:rsidR="00130B26" w:rsidRPr="00512663" w:rsidRDefault="00130B26" w:rsidP="00130B26">
      <w:pPr>
        <w:shd w:val="clear" w:color="auto" w:fill="FFFFFF"/>
        <w:rPr>
          <w:rFonts w:eastAsia="Times New Roman" w:cs="Times New Roman"/>
          <w:color w:val="111111"/>
          <w:shd w:val="clear" w:color="auto" w:fill="FFFFFF"/>
          <w:lang w:eastAsia="pt-BR"/>
        </w:rPr>
      </w:pPr>
    </w:p>
    <w:p w:rsidR="00130B26" w:rsidRPr="00512663" w:rsidRDefault="00130B26" w:rsidP="00130B26">
      <w:pPr>
        <w:shd w:val="clear" w:color="auto" w:fill="FFFFFF"/>
        <w:rPr>
          <w:rFonts w:eastAsia="Times New Roman" w:cs="Times New Roman"/>
          <w:color w:val="111111"/>
          <w:shd w:val="clear" w:color="auto" w:fill="FFFFFF"/>
          <w:lang w:eastAsia="pt-BR"/>
        </w:rPr>
      </w:pPr>
    </w:p>
    <w:p w:rsidR="00130B26" w:rsidRPr="00512663" w:rsidRDefault="00130B26" w:rsidP="00130B26">
      <w:pPr>
        <w:shd w:val="clear" w:color="auto" w:fill="FFFFFF"/>
        <w:rPr>
          <w:rFonts w:eastAsia="Times New Roman" w:cs="Times New Roman"/>
          <w:color w:val="111111"/>
          <w:shd w:val="clear" w:color="auto" w:fill="FFFFFF"/>
          <w:lang w:eastAsia="pt-BR"/>
        </w:rPr>
      </w:pPr>
    </w:p>
    <w:p w:rsidR="00130B26" w:rsidRPr="00512663" w:rsidRDefault="00130B26" w:rsidP="00130B26">
      <w:pPr>
        <w:shd w:val="clear" w:color="auto" w:fill="FFFFFF"/>
        <w:rPr>
          <w:rFonts w:eastAsia="Times New Roman" w:cs="Times New Roman"/>
          <w:color w:val="111111"/>
          <w:shd w:val="clear" w:color="auto" w:fill="FFFFFF"/>
          <w:lang w:eastAsia="pt-BR"/>
        </w:rPr>
      </w:pPr>
    </w:p>
    <w:p w:rsidR="00130B26" w:rsidRPr="00512663" w:rsidRDefault="00130B26" w:rsidP="00130B26">
      <w:pPr>
        <w:shd w:val="clear" w:color="auto" w:fill="FFFFFF"/>
        <w:rPr>
          <w:rFonts w:eastAsia="Times New Roman" w:cs="Times New Roman"/>
          <w:color w:val="111111"/>
          <w:shd w:val="clear" w:color="auto" w:fill="FFFFFF"/>
          <w:lang w:eastAsia="pt-BR"/>
        </w:rPr>
      </w:pPr>
    </w:p>
    <w:p w:rsidR="00130B26" w:rsidRPr="00512663" w:rsidRDefault="00130B26" w:rsidP="00130B26">
      <w:pPr>
        <w:shd w:val="clear" w:color="auto" w:fill="FFFFFF"/>
        <w:rPr>
          <w:rFonts w:eastAsia="Times New Roman" w:cs="Times New Roman"/>
          <w:color w:val="111111"/>
          <w:shd w:val="clear" w:color="auto" w:fill="FFFFFF"/>
          <w:lang w:eastAsia="pt-BR"/>
        </w:rPr>
      </w:pPr>
    </w:p>
    <w:p w:rsidR="00130B26" w:rsidRPr="00512663" w:rsidRDefault="00130B26" w:rsidP="00130B26">
      <w:pPr>
        <w:shd w:val="clear" w:color="auto" w:fill="FFFFFF"/>
        <w:rPr>
          <w:rFonts w:eastAsia="Times New Roman" w:cs="Times New Roman"/>
          <w:color w:val="111111"/>
          <w:shd w:val="clear" w:color="auto" w:fill="FFFFFF"/>
          <w:lang w:eastAsia="pt-BR"/>
        </w:rPr>
      </w:pPr>
    </w:p>
    <w:p w:rsidR="00130B26" w:rsidRPr="00AE4DCC" w:rsidRDefault="00130B26" w:rsidP="00130B26">
      <w:pPr>
        <w:shd w:val="clear" w:color="auto" w:fill="FFFFFF"/>
        <w:rPr>
          <w:rFonts w:eastAsia="Times New Roman" w:cs="Times New Roman"/>
          <w:b/>
          <w:color w:val="111111"/>
          <w:shd w:val="clear" w:color="auto" w:fill="FFFFFF"/>
          <w:lang w:eastAsia="pt-BR"/>
        </w:rPr>
      </w:pPr>
      <w:r w:rsidRPr="00AE4DCC">
        <w:rPr>
          <w:rFonts w:eastAsia="Times New Roman" w:cs="Times New Roman"/>
          <w:b/>
          <w:color w:val="111111"/>
          <w:shd w:val="clear" w:color="auto" w:fill="FFFFFF"/>
          <w:lang w:eastAsia="pt-BR"/>
        </w:rPr>
        <w:t>A</w:t>
      </w:r>
      <w:r w:rsidRPr="00512663">
        <w:rPr>
          <w:rFonts w:eastAsia="Times New Roman" w:cs="Times New Roman"/>
          <w:b/>
          <w:color w:val="111111"/>
          <w:shd w:val="clear" w:color="auto" w:fill="FFFFFF"/>
          <w:lang w:eastAsia="pt-BR"/>
        </w:rPr>
        <w:t>utor</w:t>
      </w:r>
      <w:r w:rsidRPr="00AE4DCC">
        <w:rPr>
          <w:rFonts w:eastAsia="Times New Roman" w:cs="Times New Roman"/>
          <w:b/>
          <w:color w:val="111111"/>
          <w:shd w:val="clear" w:color="auto" w:fill="FFFFFF"/>
          <w:lang w:eastAsia="pt-BR"/>
        </w:rPr>
        <w:t>es:</w:t>
      </w:r>
    </w:p>
    <w:p w:rsidR="00130B26" w:rsidRPr="00512663" w:rsidRDefault="00130B26" w:rsidP="00130B26">
      <w:pPr>
        <w:shd w:val="clear" w:color="auto" w:fill="FFFFFF"/>
        <w:rPr>
          <w:rFonts w:eastAsia="Times New Roman" w:cs="Times New Roman"/>
          <w:color w:val="222222"/>
          <w:lang w:eastAsia="pt-BR"/>
        </w:rPr>
      </w:pPr>
    </w:p>
    <w:p w:rsidR="00130B26" w:rsidRDefault="00130B26" w:rsidP="00130B26">
      <w:pPr>
        <w:shd w:val="clear" w:color="auto" w:fill="FFFFFF"/>
        <w:rPr>
          <w:rFonts w:eastAsia="Times New Roman" w:cs="Times New Roman"/>
          <w:color w:val="111111"/>
          <w:shd w:val="clear" w:color="auto" w:fill="FFFFFF"/>
          <w:lang w:eastAsia="pt-BR"/>
        </w:rPr>
      </w:pPr>
      <w:r>
        <w:rPr>
          <w:rFonts w:eastAsia="Times New Roman" w:cs="Times New Roman"/>
          <w:color w:val="111111"/>
          <w:shd w:val="clear" w:color="auto" w:fill="FFFFFF"/>
          <w:lang w:eastAsia="pt-BR"/>
        </w:rPr>
        <w:t>Nome: Elisa Battisti</w:t>
      </w:r>
    </w:p>
    <w:p w:rsidR="00130B26" w:rsidRPr="00512663" w:rsidRDefault="00130B26" w:rsidP="00130B26">
      <w:pPr>
        <w:shd w:val="clear" w:color="auto" w:fill="FFFFFF"/>
        <w:rPr>
          <w:rFonts w:eastAsia="Times New Roman" w:cs="Times New Roman"/>
          <w:color w:val="111111"/>
          <w:shd w:val="clear" w:color="auto" w:fill="FFFFFF"/>
          <w:lang w:eastAsia="pt-BR"/>
        </w:rPr>
      </w:pPr>
      <w:r>
        <w:rPr>
          <w:rFonts w:eastAsia="Times New Roman" w:cs="Times New Roman"/>
          <w:color w:val="111111"/>
          <w:shd w:val="clear" w:color="auto" w:fill="FFFFFF"/>
          <w:lang w:eastAsia="pt-BR"/>
        </w:rPr>
        <w:t>Endereço: Rua Felizardo, 1021/302, bairro Jardim Botânico, 90690-200, Porto Alegre, RS</w:t>
      </w:r>
    </w:p>
    <w:p w:rsidR="00130B26" w:rsidRDefault="00130B26" w:rsidP="00130B26">
      <w:pPr>
        <w:shd w:val="clear" w:color="auto" w:fill="FFFFFF"/>
        <w:rPr>
          <w:rFonts w:eastAsia="Times New Roman" w:cs="Times New Roman"/>
          <w:color w:val="111111"/>
          <w:shd w:val="clear" w:color="auto" w:fill="FFFFFF"/>
          <w:lang w:eastAsia="pt-BR"/>
        </w:rPr>
      </w:pPr>
      <w:r>
        <w:rPr>
          <w:rFonts w:eastAsia="Times New Roman" w:cs="Times New Roman"/>
          <w:color w:val="111111"/>
          <w:shd w:val="clear" w:color="auto" w:fill="FFFFFF"/>
          <w:lang w:eastAsia="pt-BR"/>
        </w:rPr>
        <w:t>Telefone: (51) 3407.5089, (51)9601.3277</w:t>
      </w:r>
    </w:p>
    <w:p w:rsidR="00130B26" w:rsidRDefault="00130B26" w:rsidP="00130B26">
      <w:pPr>
        <w:shd w:val="clear" w:color="auto" w:fill="FFFFFF"/>
        <w:rPr>
          <w:rFonts w:eastAsia="Times New Roman" w:cs="Times New Roman"/>
          <w:color w:val="111111"/>
          <w:shd w:val="clear" w:color="auto" w:fill="FFFFFF"/>
          <w:lang w:eastAsia="pt-BR"/>
        </w:rPr>
      </w:pPr>
      <w:r>
        <w:rPr>
          <w:rFonts w:eastAsia="Times New Roman" w:cs="Times New Roman"/>
          <w:color w:val="111111"/>
          <w:shd w:val="clear" w:color="auto" w:fill="FFFFFF"/>
          <w:lang w:eastAsia="pt-BR"/>
        </w:rPr>
        <w:t xml:space="preserve">e-mail: </w:t>
      </w:r>
      <w:hyperlink r:id="rId7" w:history="1">
        <w:r w:rsidRPr="004B544D">
          <w:rPr>
            <w:rStyle w:val="Hyperlink"/>
            <w:rFonts w:eastAsia="Times New Roman"/>
            <w:shd w:val="clear" w:color="auto" w:fill="FFFFFF"/>
            <w:lang w:eastAsia="pt-BR"/>
          </w:rPr>
          <w:t>battisti.elisa@gmail.com</w:t>
        </w:r>
      </w:hyperlink>
    </w:p>
    <w:p w:rsidR="00130B26" w:rsidRPr="00512663" w:rsidRDefault="00130B26" w:rsidP="00130B26">
      <w:pPr>
        <w:shd w:val="clear" w:color="auto" w:fill="FFFFFF"/>
        <w:rPr>
          <w:rFonts w:eastAsia="Times New Roman" w:cs="Times New Roman"/>
          <w:color w:val="111111"/>
          <w:shd w:val="clear" w:color="auto" w:fill="FFFFFF"/>
          <w:lang w:eastAsia="pt-BR"/>
        </w:rPr>
      </w:pPr>
      <w:r>
        <w:rPr>
          <w:rFonts w:eastAsia="Times New Roman" w:cs="Times New Roman"/>
          <w:color w:val="111111"/>
          <w:shd w:val="clear" w:color="auto" w:fill="FFFFFF"/>
          <w:lang w:eastAsia="pt-BR"/>
        </w:rPr>
        <w:t>Formação acadêmica: Graduação em Letras-Licenciatura: Português/Inglês (UCS), Mestrado em Letras-Língua Portuguesa (UFRGS), Doutorado em Letras-Linguística Aplicada (PUCRS)</w:t>
      </w:r>
    </w:p>
    <w:p w:rsidR="00130B26" w:rsidRDefault="00130B26" w:rsidP="00130B26">
      <w:pPr>
        <w:shd w:val="clear" w:color="auto" w:fill="FFFFFF"/>
        <w:rPr>
          <w:rFonts w:eastAsia="Times New Roman" w:cs="Times New Roman"/>
          <w:color w:val="111111"/>
          <w:shd w:val="clear" w:color="auto" w:fill="FFFFFF"/>
          <w:lang w:eastAsia="pt-BR"/>
        </w:rPr>
      </w:pPr>
      <w:r>
        <w:rPr>
          <w:rFonts w:eastAsia="Times New Roman" w:cs="Times New Roman"/>
          <w:color w:val="111111"/>
          <w:shd w:val="clear" w:color="auto" w:fill="FFFFFF"/>
          <w:lang w:eastAsia="pt-BR"/>
        </w:rPr>
        <w:t>Instituição: Universidade Federal do Rio Grande do Sul; CNPq (Bolsista de Produtividade em Pesquisa 1D)</w:t>
      </w:r>
    </w:p>
    <w:p w:rsidR="00130B26" w:rsidRDefault="00130B26" w:rsidP="00130B26">
      <w:pPr>
        <w:shd w:val="clear" w:color="auto" w:fill="FFFFFF"/>
        <w:rPr>
          <w:rFonts w:eastAsia="Times New Roman" w:cs="Times New Roman"/>
          <w:color w:val="111111"/>
          <w:shd w:val="clear" w:color="auto" w:fill="FFFFFF"/>
          <w:lang w:eastAsia="pt-BR"/>
        </w:rPr>
      </w:pPr>
    </w:p>
    <w:p w:rsidR="00130B26" w:rsidRPr="00512663" w:rsidRDefault="00130B26" w:rsidP="00130B26">
      <w:pPr>
        <w:shd w:val="clear" w:color="auto" w:fill="FFFFFF"/>
        <w:rPr>
          <w:rFonts w:eastAsia="Times New Roman" w:cs="Times New Roman"/>
          <w:color w:val="111111"/>
          <w:shd w:val="clear" w:color="auto" w:fill="FFFFFF"/>
          <w:lang w:eastAsia="pt-BR"/>
        </w:rPr>
      </w:pPr>
    </w:p>
    <w:p w:rsidR="00130B26" w:rsidRPr="00512663" w:rsidRDefault="00130B26" w:rsidP="00130B26">
      <w:pPr>
        <w:shd w:val="clear" w:color="auto" w:fill="FFFFFF"/>
        <w:rPr>
          <w:rFonts w:eastAsia="Times New Roman" w:cs="Times New Roman"/>
          <w:color w:val="222222"/>
          <w:lang w:eastAsia="pt-BR"/>
        </w:rPr>
      </w:pPr>
      <w:r w:rsidRPr="00512663">
        <w:rPr>
          <w:rFonts w:eastAsia="Times New Roman" w:cs="Times New Roman"/>
          <w:color w:val="111111"/>
          <w:shd w:val="clear" w:color="auto" w:fill="FFFFFF"/>
          <w:lang w:eastAsia="pt-BR"/>
        </w:rPr>
        <w:t xml:space="preserve">Nome: </w:t>
      </w:r>
      <w:r w:rsidRPr="00512663">
        <w:rPr>
          <w:rFonts w:eastAsia="Times New Roman" w:cs="Times New Roman"/>
          <w:color w:val="222222"/>
          <w:shd w:val="clear" w:color="auto" w:fill="FFFFFF"/>
          <w:lang w:eastAsia="pt-BR"/>
        </w:rPr>
        <w:t>Samuel Gomes de Oliveira</w:t>
      </w:r>
    </w:p>
    <w:p w:rsidR="00130B26" w:rsidRPr="00512663" w:rsidRDefault="00130B26" w:rsidP="00130B26">
      <w:pPr>
        <w:shd w:val="clear" w:color="auto" w:fill="FFFFFF"/>
        <w:rPr>
          <w:rFonts w:eastAsia="Times New Roman" w:cs="Times New Roman"/>
          <w:color w:val="222222"/>
          <w:lang w:eastAsia="pt-BR"/>
        </w:rPr>
      </w:pPr>
      <w:r w:rsidRPr="00512663">
        <w:rPr>
          <w:rFonts w:eastAsia="Times New Roman" w:cs="Times New Roman"/>
          <w:color w:val="111111"/>
          <w:shd w:val="clear" w:color="auto" w:fill="FFFFFF"/>
          <w:lang w:eastAsia="pt-BR"/>
        </w:rPr>
        <w:t>Endereço: R</w:t>
      </w:r>
      <w:r w:rsidRPr="00512663">
        <w:rPr>
          <w:rFonts w:eastAsia="Times New Roman" w:cs="Times New Roman"/>
          <w:color w:val="222222"/>
          <w:shd w:val="clear" w:color="auto" w:fill="FFFFFF"/>
          <w:lang w:eastAsia="pt-BR"/>
        </w:rPr>
        <w:t>ua Allan Kardec, 96, bairro Moradas da Colina</w:t>
      </w:r>
      <w:r>
        <w:rPr>
          <w:rFonts w:eastAsia="Times New Roman" w:cs="Times New Roman"/>
          <w:color w:val="222222"/>
          <w:shd w:val="clear" w:color="auto" w:fill="FFFFFF"/>
          <w:lang w:eastAsia="pt-BR"/>
        </w:rPr>
        <w:t xml:space="preserve">, </w:t>
      </w:r>
      <w:r w:rsidRPr="00512663">
        <w:rPr>
          <w:rFonts w:eastAsia="Times New Roman" w:cs="Times New Roman"/>
          <w:color w:val="222222"/>
          <w:shd w:val="clear" w:color="auto" w:fill="FFFFFF"/>
          <w:lang w:eastAsia="pt-BR"/>
        </w:rPr>
        <w:t>92500-000</w:t>
      </w:r>
      <w:r>
        <w:rPr>
          <w:rFonts w:eastAsia="Times New Roman" w:cs="Times New Roman"/>
          <w:color w:val="222222"/>
          <w:shd w:val="clear" w:color="auto" w:fill="FFFFFF"/>
          <w:lang w:eastAsia="pt-BR"/>
        </w:rPr>
        <w:t xml:space="preserve">, </w:t>
      </w:r>
      <w:r w:rsidRPr="00512663">
        <w:rPr>
          <w:rFonts w:eastAsia="Times New Roman" w:cs="Times New Roman"/>
          <w:color w:val="222222"/>
          <w:shd w:val="clear" w:color="auto" w:fill="FFFFFF"/>
          <w:lang w:eastAsia="pt-BR"/>
        </w:rPr>
        <w:t>Guaíba, RS</w:t>
      </w:r>
    </w:p>
    <w:p w:rsidR="00130B26" w:rsidRPr="00512663" w:rsidRDefault="00130B26" w:rsidP="00130B26">
      <w:pPr>
        <w:shd w:val="clear" w:color="auto" w:fill="FFFFFF"/>
        <w:rPr>
          <w:rFonts w:eastAsia="Times New Roman" w:cs="Times New Roman"/>
          <w:color w:val="222222"/>
          <w:lang w:eastAsia="pt-BR"/>
        </w:rPr>
      </w:pPr>
      <w:r w:rsidRPr="00512663">
        <w:rPr>
          <w:rFonts w:eastAsia="Times New Roman" w:cs="Times New Roman"/>
          <w:color w:val="222222"/>
          <w:shd w:val="clear" w:color="auto" w:fill="FFFFFF"/>
          <w:lang w:eastAsia="pt-BR"/>
        </w:rPr>
        <w:t>Telefone: (51) 34802983 / (51) 84001467</w:t>
      </w:r>
    </w:p>
    <w:p w:rsidR="00130B26" w:rsidRPr="00512663" w:rsidRDefault="00130B26" w:rsidP="00130B26">
      <w:pPr>
        <w:shd w:val="clear" w:color="auto" w:fill="FFFFFF"/>
        <w:rPr>
          <w:rFonts w:eastAsia="Times New Roman" w:cs="Times New Roman"/>
          <w:color w:val="222222"/>
          <w:lang w:eastAsia="pt-BR"/>
        </w:rPr>
      </w:pPr>
      <w:r w:rsidRPr="00512663">
        <w:rPr>
          <w:rFonts w:eastAsia="Times New Roman" w:cs="Times New Roman"/>
          <w:color w:val="222222"/>
          <w:lang w:eastAsia="pt-BR"/>
        </w:rPr>
        <w:t>e-mail:</w:t>
      </w:r>
      <w:r>
        <w:rPr>
          <w:rFonts w:eastAsia="Times New Roman" w:cs="Times New Roman"/>
          <w:color w:val="222222"/>
          <w:lang w:eastAsia="pt-BR"/>
        </w:rPr>
        <w:t xml:space="preserve"> samuelgdo@gmail.com</w:t>
      </w:r>
    </w:p>
    <w:p w:rsidR="00130B26" w:rsidRPr="00512663" w:rsidRDefault="00130B26" w:rsidP="00130B26">
      <w:pPr>
        <w:shd w:val="clear" w:color="auto" w:fill="FFFFFF"/>
        <w:rPr>
          <w:rFonts w:eastAsia="Times New Roman" w:cs="Times New Roman"/>
          <w:color w:val="222222"/>
          <w:lang w:eastAsia="pt-BR"/>
        </w:rPr>
      </w:pPr>
      <w:r w:rsidRPr="00512663">
        <w:rPr>
          <w:rFonts w:eastAsia="Times New Roman" w:cs="Times New Roman"/>
          <w:color w:val="222222"/>
          <w:lang w:eastAsia="pt-BR"/>
        </w:rPr>
        <w:t>Formação acadêmica</w:t>
      </w:r>
      <w:r>
        <w:rPr>
          <w:rFonts w:eastAsia="Times New Roman" w:cs="Times New Roman"/>
          <w:color w:val="222222"/>
          <w:lang w:eastAsia="pt-BR"/>
        </w:rPr>
        <w:t>: Graduando em Letras-Licenciatura: Português/Inglês (UFRGS)</w:t>
      </w:r>
    </w:p>
    <w:p w:rsidR="00130B26" w:rsidRDefault="00130B26" w:rsidP="00130B26">
      <w:pPr>
        <w:shd w:val="clear" w:color="auto" w:fill="FFFFFF"/>
        <w:rPr>
          <w:rFonts w:eastAsia="Times New Roman" w:cs="Times New Roman"/>
          <w:color w:val="222222"/>
          <w:lang w:eastAsia="pt-BR"/>
        </w:rPr>
      </w:pPr>
      <w:r w:rsidRPr="00512663">
        <w:rPr>
          <w:rFonts w:eastAsia="Times New Roman" w:cs="Times New Roman"/>
          <w:color w:val="222222"/>
          <w:lang w:eastAsia="pt-BR"/>
        </w:rPr>
        <w:t>Instituição:</w:t>
      </w:r>
      <w:r>
        <w:rPr>
          <w:rFonts w:eastAsia="Times New Roman" w:cs="Times New Roman"/>
          <w:color w:val="222222"/>
          <w:lang w:eastAsia="pt-BR"/>
        </w:rPr>
        <w:t xml:space="preserve"> Universidade Federal do Rio Grande do Sul; Fapergs (Bolsista de Iniciação à Pesquisa)</w:t>
      </w:r>
    </w:p>
    <w:p w:rsidR="00130B26" w:rsidRDefault="00130B26" w:rsidP="00130B26">
      <w:pPr>
        <w:shd w:val="clear" w:color="auto" w:fill="FFFFFF"/>
        <w:rPr>
          <w:rFonts w:eastAsia="Times New Roman" w:cs="Times New Roman"/>
          <w:color w:val="222222"/>
          <w:lang w:eastAsia="pt-BR"/>
        </w:rPr>
      </w:pPr>
    </w:p>
    <w:p w:rsidR="00130B26" w:rsidRDefault="00130B26" w:rsidP="00130B26">
      <w:pPr>
        <w:shd w:val="clear" w:color="auto" w:fill="FFFFFF"/>
        <w:rPr>
          <w:rFonts w:eastAsia="Times New Roman" w:cs="Times New Roman"/>
          <w:color w:val="222222"/>
          <w:lang w:eastAsia="pt-BR"/>
        </w:rPr>
      </w:pPr>
    </w:p>
    <w:p w:rsidR="00130B26" w:rsidRPr="00512663" w:rsidRDefault="00130B26" w:rsidP="00130B26">
      <w:pPr>
        <w:shd w:val="clear" w:color="auto" w:fill="FFFFFF"/>
        <w:rPr>
          <w:rFonts w:eastAsia="Times New Roman" w:cs="Times New Roman"/>
          <w:color w:val="222222"/>
          <w:lang w:eastAsia="pt-BR"/>
        </w:rPr>
      </w:pPr>
    </w:p>
    <w:p w:rsidR="00130B26" w:rsidRPr="00512663" w:rsidRDefault="00130B26" w:rsidP="00130B26">
      <w:pPr>
        <w:shd w:val="clear" w:color="auto" w:fill="FFFFFF"/>
        <w:rPr>
          <w:rFonts w:eastAsia="Times New Roman" w:cs="Times New Roman"/>
          <w:color w:val="222222"/>
          <w:lang w:eastAsia="pt-BR"/>
        </w:rPr>
      </w:pPr>
      <w:r w:rsidRPr="00AE4DCC">
        <w:rPr>
          <w:rFonts w:eastAsia="Times New Roman" w:cs="Times New Roman"/>
          <w:b/>
          <w:color w:val="222222"/>
          <w:lang w:eastAsia="pt-BR"/>
        </w:rPr>
        <w:t>Área em que se insere o artigo</w:t>
      </w:r>
      <w:r w:rsidRPr="00512663">
        <w:rPr>
          <w:rFonts w:eastAsia="Times New Roman" w:cs="Times New Roman"/>
          <w:color w:val="222222"/>
          <w:lang w:eastAsia="pt-BR"/>
        </w:rPr>
        <w:t>:</w:t>
      </w:r>
      <w:r>
        <w:rPr>
          <w:rFonts w:eastAsia="Times New Roman" w:cs="Times New Roman"/>
          <w:color w:val="222222"/>
          <w:lang w:eastAsia="pt-BR"/>
        </w:rPr>
        <w:t xml:space="preserve"> Linguística-Fonética e Fonologia</w:t>
      </w:r>
    </w:p>
    <w:p w:rsidR="00130B26" w:rsidRDefault="00130B26" w:rsidP="00130B26">
      <w:pPr>
        <w:shd w:val="clear" w:color="auto" w:fill="FFFFFF"/>
        <w:rPr>
          <w:rFonts w:eastAsia="Times New Roman" w:cs="Times New Roman"/>
          <w:color w:val="222222"/>
          <w:sz w:val="13"/>
          <w:szCs w:val="13"/>
          <w:lang w:eastAsia="pt-BR"/>
        </w:rPr>
      </w:pPr>
    </w:p>
    <w:p w:rsidR="00130B26" w:rsidRDefault="00130B26" w:rsidP="00130B26">
      <w:pPr>
        <w:shd w:val="clear" w:color="auto" w:fill="FFFFFF"/>
        <w:rPr>
          <w:rFonts w:eastAsia="Times New Roman" w:cs="Times New Roman"/>
          <w:color w:val="222222"/>
          <w:sz w:val="13"/>
          <w:szCs w:val="13"/>
          <w:lang w:eastAsia="pt-BR"/>
        </w:rPr>
      </w:pPr>
    </w:p>
    <w:p w:rsidR="00130B26" w:rsidRDefault="00130B26" w:rsidP="00130B26">
      <w:pPr>
        <w:shd w:val="clear" w:color="auto" w:fill="FFFFFF"/>
        <w:rPr>
          <w:rFonts w:eastAsia="Times New Roman" w:cs="Times New Roman"/>
          <w:color w:val="222222"/>
          <w:sz w:val="13"/>
          <w:szCs w:val="13"/>
          <w:lang w:eastAsia="pt-BR"/>
        </w:rPr>
      </w:pPr>
    </w:p>
    <w:p w:rsidR="00130B26" w:rsidRDefault="00130B26" w:rsidP="00130B26">
      <w:pPr>
        <w:shd w:val="clear" w:color="auto" w:fill="FFFFFF"/>
        <w:rPr>
          <w:rFonts w:eastAsia="Times New Roman" w:cs="Times New Roman"/>
          <w:color w:val="222222"/>
          <w:sz w:val="13"/>
          <w:szCs w:val="13"/>
          <w:lang w:eastAsia="pt-BR"/>
        </w:rPr>
      </w:pPr>
    </w:p>
    <w:p w:rsidR="00130B26" w:rsidRDefault="00130B26" w:rsidP="00130B26">
      <w:pPr>
        <w:shd w:val="clear" w:color="auto" w:fill="FFFFFF"/>
        <w:rPr>
          <w:rFonts w:eastAsia="Times New Roman" w:cs="Times New Roman"/>
          <w:color w:val="222222"/>
          <w:sz w:val="13"/>
          <w:szCs w:val="13"/>
          <w:lang w:eastAsia="pt-BR"/>
        </w:rPr>
      </w:pPr>
    </w:p>
    <w:p w:rsidR="00130B26" w:rsidRDefault="00130B26" w:rsidP="00130B26">
      <w:pPr>
        <w:shd w:val="clear" w:color="auto" w:fill="FFFFFF"/>
        <w:rPr>
          <w:rFonts w:eastAsia="Times New Roman" w:cs="Times New Roman"/>
          <w:color w:val="222222"/>
          <w:sz w:val="13"/>
          <w:szCs w:val="13"/>
          <w:lang w:eastAsia="pt-BR"/>
        </w:rPr>
      </w:pPr>
    </w:p>
    <w:p w:rsidR="00130B26" w:rsidRDefault="00130B26" w:rsidP="00130B26">
      <w:pPr>
        <w:shd w:val="clear" w:color="auto" w:fill="FFFFFF"/>
        <w:rPr>
          <w:rFonts w:eastAsia="Times New Roman" w:cs="Times New Roman"/>
          <w:color w:val="222222"/>
          <w:sz w:val="13"/>
          <w:szCs w:val="13"/>
          <w:lang w:eastAsia="pt-BR"/>
        </w:rPr>
      </w:pPr>
    </w:p>
    <w:p w:rsidR="00130B26" w:rsidRPr="00512663" w:rsidRDefault="00130B26" w:rsidP="00130B26">
      <w:pPr>
        <w:shd w:val="clear" w:color="auto" w:fill="FFFFFF"/>
        <w:rPr>
          <w:rFonts w:eastAsia="Times New Roman" w:cs="Times New Roman"/>
          <w:color w:val="222222"/>
          <w:sz w:val="13"/>
          <w:szCs w:val="13"/>
          <w:lang w:eastAsia="pt-BR"/>
        </w:rPr>
      </w:pPr>
    </w:p>
    <w:p w:rsidR="00130B26" w:rsidRDefault="00130B26" w:rsidP="00221BF1">
      <w:pPr>
        <w:spacing w:line="360" w:lineRule="auto"/>
        <w:contextualSpacing/>
        <w:jc w:val="center"/>
        <w:rPr>
          <w:b/>
        </w:rPr>
      </w:pPr>
    </w:p>
    <w:p w:rsidR="00130B26" w:rsidRDefault="00130B26" w:rsidP="00221BF1">
      <w:pPr>
        <w:spacing w:line="360" w:lineRule="auto"/>
        <w:contextualSpacing/>
        <w:jc w:val="center"/>
        <w:rPr>
          <w:b/>
        </w:rPr>
      </w:pPr>
    </w:p>
    <w:p w:rsidR="00130B26" w:rsidRDefault="00130B26" w:rsidP="00221BF1">
      <w:pPr>
        <w:spacing w:line="360" w:lineRule="auto"/>
        <w:contextualSpacing/>
        <w:jc w:val="center"/>
        <w:rPr>
          <w:b/>
        </w:rPr>
      </w:pPr>
    </w:p>
    <w:p w:rsidR="00130B26" w:rsidRDefault="00130B26" w:rsidP="00221BF1">
      <w:pPr>
        <w:spacing w:line="360" w:lineRule="auto"/>
        <w:contextualSpacing/>
        <w:jc w:val="center"/>
        <w:rPr>
          <w:b/>
        </w:rPr>
      </w:pPr>
    </w:p>
    <w:p w:rsidR="00130B26" w:rsidRDefault="00130B26" w:rsidP="00221BF1">
      <w:pPr>
        <w:spacing w:line="360" w:lineRule="auto"/>
        <w:contextualSpacing/>
        <w:jc w:val="center"/>
        <w:rPr>
          <w:b/>
        </w:rPr>
      </w:pPr>
    </w:p>
    <w:p w:rsidR="00130B26" w:rsidRDefault="00130B26" w:rsidP="00221BF1">
      <w:pPr>
        <w:spacing w:line="360" w:lineRule="auto"/>
        <w:contextualSpacing/>
        <w:jc w:val="center"/>
        <w:rPr>
          <w:b/>
        </w:rPr>
      </w:pPr>
    </w:p>
    <w:p w:rsidR="00130B26" w:rsidRDefault="00130B26" w:rsidP="00221BF1">
      <w:pPr>
        <w:spacing w:line="360" w:lineRule="auto"/>
        <w:contextualSpacing/>
        <w:jc w:val="center"/>
        <w:rPr>
          <w:b/>
        </w:rPr>
      </w:pPr>
    </w:p>
    <w:p w:rsidR="00130B26" w:rsidRDefault="00130B26" w:rsidP="00221BF1">
      <w:pPr>
        <w:spacing w:line="360" w:lineRule="auto"/>
        <w:contextualSpacing/>
        <w:jc w:val="center"/>
        <w:rPr>
          <w:b/>
        </w:rPr>
      </w:pPr>
    </w:p>
    <w:p w:rsidR="00130B26" w:rsidRDefault="00130B26" w:rsidP="00221BF1">
      <w:pPr>
        <w:spacing w:line="360" w:lineRule="auto"/>
        <w:contextualSpacing/>
        <w:jc w:val="center"/>
        <w:rPr>
          <w:b/>
        </w:rPr>
      </w:pPr>
    </w:p>
    <w:p w:rsidR="00EA5B35" w:rsidRPr="002B24F3" w:rsidRDefault="00EA5B35" w:rsidP="00221BF1">
      <w:pPr>
        <w:spacing w:line="360" w:lineRule="auto"/>
        <w:contextualSpacing/>
        <w:jc w:val="center"/>
        <w:rPr>
          <w:b/>
        </w:rPr>
      </w:pPr>
      <w:r>
        <w:rPr>
          <w:b/>
        </w:rPr>
        <w:lastRenderedPageBreak/>
        <w:t xml:space="preserve">ALONGAMENTO E </w:t>
      </w:r>
      <w:r w:rsidRPr="002B24F3">
        <w:rPr>
          <w:b/>
          <w:i/>
        </w:rPr>
        <w:t>INGLIDING</w:t>
      </w:r>
      <w:r>
        <w:rPr>
          <w:b/>
        </w:rPr>
        <w:t xml:space="preserve"> DE VOGAIS TÔNICAS NO PORTUGUÊS FALADO EM PORTO ALEGRE (RS)</w:t>
      </w:r>
    </w:p>
    <w:p w:rsidR="00EA5B35" w:rsidRDefault="00EA5B35" w:rsidP="00221BF1">
      <w:pPr>
        <w:spacing w:line="360" w:lineRule="auto"/>
        <w:contextualSpacing/>
      </w:pPr>
    </w:p>
    <w:p w:rsidR="00EA5B35" w:rsidRDefault="00EA5B35" w:rsidP="002B24F3">
      <w:pPr>
        <w:spacing w:line="360" w:lineRule="auto"/>
        <w:contextualSpacing/>
        <w:jc w:val="right"/>
      </w:pPr>
      <w:r>
        <w:t>Elisa Battisti</w:t>
      </w:r>
      <w:r>
        <w:rPr>
          <w:rStyle w:val="Refdenotaderodap"/>
          <w:rFonts w:cs="Mangal"/>
        </w:rPr>
        <w:footnoteReference w:id="2"/>
      </w:r>
    </w:p>
    <w:p w:rsidR="00EA5B35" w:rsidRDefault="00EA5B35" w:rsidP="002B24F3">
      <w:pPr>
        <w:spacing w:line="360" w:lineRule="auto"/>
        <w:contextualSpacing/>
        <w:jc w:val="right"/>
      </w:pPr>
      <w:r>
        <w:t>Samuel Gomes de Oliveira</w:t>
      </w:r>
      <w:r>
        <w:rPr>
          <w:rStyle w:val="Refdenotaderodap"/>
          <w:rFonts w:cs="Mangal"/>
        </w:rPr>
        <w:footnoteReference w:id="3"/>
      </w:r>
    </w:p>
    <w:p w:rsidR="00EA5B35" w:rsidRDefault="00EA5B35" w:rsidP="002B24F3">
      <w:pPr>
        <w:spacing w:line="360" w:lineRule="auto"/>
        <w:contextualSpacing/>
        <w:jc w:val="right"/>
      </w:pPr>
    </w:p>
    <w:p w:rsidR="00EA5B35" w:rsidRPr="00943C0D" w:rsidRDefault="00EA5B35" w:rsidP="001F20A2">
      <w:pPr>
        <w:jc w:val="both"/>
        <w:rPr>
          <w:rFonts w:cs="Times New Roman"/>
          <w:color w:val="auto"/>
        </w:rPr>
      </w:pPr>
      <w:r w:rsidRPr="00943C0D">
        <w:rPr>
          <w:b/>
          <w:color w:val="auto"/>
        </w:rPr>
        <w:t>Resumo</w:t>
      </w:r>
      <w:r w:rsidRPr="00943C0D">
        <w:rPr>
          <w:color w:val="auto"/>
        </w:rPr>
        <w:t xml:space="preserve">: </w:t>
      </w:r>
      <w:r w:rsidRPr="00943C0D">
        <w:rPr>
          <w:rFonts w:cs="Times New Roman"/>
          <w:color w:val="auto"/>
        </w:rPr>
        <w:t xml:space="preserve">No português falado em Porto Alegre (RS), vogais em sílabas tônicas podem ser alongadas e sofrer </w:t>
      </w:r>
      <w:r w:rsidRPr="00943C0D">
        <w:rPr>
          <w:rFonts w:cs="Times New Roman"/>
          <w:i/>
          <w:color w:val="auto"/>
        </w:rPr>
        <w:t>ingliding</w:t>
      </w:r>
      <w:r w:rsidRPr="00943C0D">
        <w:rPr>
          <w:rFonts w:cs="Times New Roman"/>
          <w:color w:val="auto"/>
        </w:rPr>
        <w:t>, realização ditongada que, em termos fonéticos, envolve duas zonas de estabilidade, a segunda das quais centralizada (</w:t>
      </w:r>
      <w:r>
        <w:rPr>
          <w:rFonts w:cs="Times New Roman"/>
          <w:i/>
        </w:rPr>
        <w:t>aqui</w:t>
      </w:r>
      <w:r w:rsidRPr="005A56D6">
        <w:rPr>
          <w:rFonts w:cs="Times New Roman"/>
          <w:i/>
        </w:rPr>
        <w:t>~</w:t>
      </w:r>
      <w:r>
        <w:rPr>
          <w:rFonts w:cs="Times New Roman"/>
          <w:i/>
        </w:rPr>
        <w:t>aqu</w:t>
      </w:r>
      <w:r w:rsidRPr="005A56D6">
        <w:rPr>
          <w:rFonts w:cs="Times New Roman"/>
          <w:i/>
          <w:u w:val="single"/>
        </w:rPr>
        <w:t>iah</w:t>
      </w:r>
      <w:r w:rsidRPr="00943C0D">
        <w:rPr>
          <w:rFonts w:cs="Times New Roman"/>
          <w:i/>
          <w:color w:val="auto"/>
        </w:rPr>
        <w:t>, tudo~t</w:t>
      </w:r>
      <w:r w:rsidRPr="00943C0D">
        <w:rPr>
          <w:rFonts w:cs="Times New Roman"/>
          <w:i/>
          <w:color w:val="auto"/>
          <w:u w:val="single"/>
        </w:rPr>
        <w:t>uah</w:t>
      </w:r>
      <w:r w:rsidRPr="00943C0D">
        <w:rPr>
          <w:rFonts w:cs="Times New Roman"/>
          <w:i/>
          <w:color w:val="auto"/>
        </w:rPr>
        <w:t>do, dedo~d</w:t>
      </w:r>
      <w:r w:rsidRPr="00943C0D">
        <w:rPr>
          <w:rFonts w:cs="Times New Roman"/>
          <w:i/>
          <w:color w:val="auto"/>
          <w:u w:val="single"/>
        </w:rPr>
        <w:t>eah</w:t>
      </w:r>
      <w:r w:rsidRPr="00943C0D">
        <w:rPr>
          <w:rFonts w:cs="Times New Roman"/>
          <w:i/>
          <w:color w:val="auto"/>
        </w:rPr>
        <w:t>do, novo~n</w:t>
      </w:r>
      <w:r w:rsidRPr="00943C0D">
        <w:rPr>
          <w:rFonts w:cs="Times New Roman"/>
          <w:i/>
          <w:color w:val="auto"/>
          <w:u w:val="single"/>
        </w:rPr>
        <w:t>oah</w:t>
      </w:r>
      <w:r w:rsidRPr="00943C0D">
        <w:rPr>
          <w:rFonts w:cs="Times New Roman"/>
          <w:i/>
          <w:color w:val="auto"/>
        </w:rPr>
        <w:t>vo, tela~t</w:t>
      </w:r>
      <w:r w:rsidRPr="00943C0D">
        <w:rPr>
          <w:rFonts w:cs="Times New Roman"/>
          <w:i/>
          <w:color w:val="auto"/>
          <w:u w:val="single"/>
        </w:rPr>
        <w:t>eah</w:t>
      </w:r>
      <w:r w:rsidRPr="00943C0D">
        <w:rPr>
          <w:rFonts w:cs="Times New Roman"/>
          <w:i/>
          <w:color w:val="auto"/>
        </w:rPr>
        <w:t>la,</w:t>
      </w:r>
      <w:r w:rsidRPr="00752446">
        <w:rPr>
          <w:rFonts w:cs="Times New Roman"/>
          <w:i/>
        </w:rPr>
        <w:t xml:space="preserve"> </w:t>
      </w:r>
      <w:r>
        <w:rPr>
          <w:rFonts w:cs="Times New Roman"/>
          <w:i/>
        </w:rPr>
        <w:t>mod</w:t>
      </w:r>
      <w:r w:rsidRPr="005A56D6">
        <w:rPr>
          <w:rFonts w:cs="Times New Roman"/>
          <w:i/>
        </w:rPr>
        <w:t>a~</w:t>
      </w:r>
      <w:r>
        <w:rPr>
          <w:rFonts w:cs="Times New Roman"/>
          <w:i/>
        </w:rPr>
        <w:t>m</w:t>
      </w:r>
      <w:r w:rsidRPr="005A56D6">
        <w:rPr>
          <w:rFonts w:cs="Times New Roman"/>
          <w:i/>
          <w:u w:val="single"/>
        </w:rPr>
        <w:t>oah</w:t>
      </w:r>
      <w:r w:rsidRPr="00486277">
        <w:rPr>
          <w:rFonts w:cs="Times New Roman"/>
          <w:i/>
        </w:rPr>
        <w:t>d</w:t>
      </w:r>
      <w:r w:rsidRPr="005A56D6">
        <w:rPr>
          <w:rFonts w:cs="Times New Roman"/>
          <w:i/>
        </w:rPr>
        <w:t>a</w:t>
      </w:r>
      <w:r w:rsidRPr="00943C0D">
        <w:rPr>
          <w:rFonts w:cs="Times New Roman"/>
          <w:i/>
          <w:color w:val="auto"/>
        </w:rPr>
        <w:t>,</w:t>
      </w:r>
      <w:r>
        <w:rPr>
          <w:rFonts w:cs="Times New Roman"/>
          <w:i/>
          <w:color w:val="auto"/>
        </w:rPr>
        <w:t xml:space="preserve"> </w:t>
      </w:r>
      <w:r>
        <w:rPr>
          <w:rFonts w:cs="Times New Roman"/>
          <w:i/>
        </w:rPr>
        <w:t>nojo~n</w:t>
      </w:r>
      <w:r w:rsidRPr="00486277">
        <w:rPr>
          <w:rFonts w:cs="Times New Roman"/>
          <w:i/>
          <w:u w:val="single"/>
        </w:rPr>
        <w:t>oah</w:t>
      </w:r>
      <w:r>
        <w:rPr>
          <w:rFonts w:cs="Times New Roman"/>
          <w:i/>
        </w:rPr>
        <w:t xml:space="preserve">jo, </w:t>
      </w:r>
      <w:r w:rsidRPr="00943C0D">
        <w:rPr>
          <w:rFonts w:cs="Times New Roman"/>
          <w:i/>
          <w:color w:val="auto"/>
        </w:rPr>
        <w:t>gosta~g</w:t>
      </w:r>
      <w:r w:rsidRPr="00943C0D">
        <w:rPr>
          <w:rFonts w:cs="Times New Roman"/>
          <w:i/>
          <w:color w:val="auto"/>
          <w:u w:val="single"/>
        </w:rPr>
        <w:t>oah</w:t>
      </w:r>
      <w:r w:rsidRPr="00943C0D">
        <w:rPr>
          <w:rFonts w:cs="Times New Roman"/>
          <w:i/>
          <w:color w:val="auto"/>
        </w:rPr>
        <w:t>sta, ainda~a</w:t>
      </w:r>
      <w:r w:rsidRPr="00943C0D">
        <w:rPr>
          <w:rFonts w:cs="Times New Roman"/>
          <w:i/>
          <w:color w:val="auto"/>
          <w:u w:val="single"/>
        </w:rPr>
        <w:t>iah</w:t>
      </w:r>
      <w:r w:rsidRPr="00943C0D">
        <w:rPr>
          <w:rFonts w:cs="Times New Roman"/>
          <w:i/>
          <w:color w:val="auto"/>
        </w:rPr>
        <w:t>nda</w:t>
      </w:r>
      <w:r w:rsidRPr="00943C0D">
        <w:rPr>
          <w:rFonts w:eastAsia="Times New Roman" w:cs="Times New Roman"/>
          <w:bCs/>
          <w:color w:val="auto"/>
        </w:rPr>
        <w:t>). Os objetivos do estudo</w:t>
      </w:r>
      <w:r w:rsidRPr="00943C0D">
        <w:rPr>
          <w:rFonts w:cs="Times New Roman"/>
          <w:color w:val="auto"/>
        </w:rPr>
        <w:t xml:space="preserve"> são (a) obter medidas acústicas de duração, F0 e F2 que caracterizem foneticamente as realizações e (b) analisar as realizações integrando fonética e fonologia, de modo que </w:t>
      </w:r>
      <w:r w:rsidRPr="00943C0D">
        <w:rPr>
          <w:rFonts w:eastAsia="Times New Roman" w:cs="Times New Roman"/>
          <w:bCs/>
          <w:color w:val="auto"/>
        </w:rPr>
        <w:t xml:space="preserve">estrutura fonológica e fonética formem um sistema representacional único </w:t>
      </w:r>
      <w:r w:rsidRPr="00943C0D">
        <w:rPr>
          <w:rFonts w:cs="Times New Roman"/>
          <w:color w:val="auto"/>
        </w:rPr>
        <w:t xml:space="preserve">(CLEMENTS e HERTZ, 1996). Analisam-se dados de um falante prototípico (LABOV, 2010) com o PRAAT (BOERSMA, WEENINK, 2013). As informações acústicas recebem uma representação em </w:t>
      </w:r>
      <w:r w:rsidRPr="00943C0D">
        <w:rPr>
          <w:rFonts w:cs="Times New Roman"/>
          <w:i/>
          <w:color w:val="auto"/>
        </w:rPr>
        <w:t>tiers</w:t>
      </w:r>
      <w:r w:rsidRPr="00943C0D">
        <w:rPr>
          <w:rFonts w:cs="Times New Roman"/>
          <w:color w:val="auto"/>
        </w:rPr>
        <w:t xml:space="preserve"> múltiplos, com que se mostra a intersecção dos planos fonético e fonológico.</w:t>
      </w:r>
    </w:p>
    <w:p w:rsidR="00EA5B35" w:rsidRPr="00943C0D" w:rsidRDefault="00EA5B35" w:rsidP="00E551AE">
      <w:pPr>
        <w:spacing w:before="60" w:line="480" w:lineRule="auto"/>
        <w:jc w:val="both"/>
        <w:rPr>
          <w:color w:val="auto"/>
          <w:lang w:val="en-US"/>
        </w:rPr>
      </w:pPr>
      <w:r w:rsidRPr="00943C0D">
        <w:rPr>
          <w:b/>
          <w:color w:val="auto"/>
        </w:rPr>
        <w:t>Palavras-chave</w:t>
      </w:r>
      <w:r w:rsidRPr="00943C0D">
        <w:rPr>
          <w:color w:val="auto"/>
        </w:rPr>
        <w:t xml:space="preserve">: Vogais tônicas. Português brasileiro. </w:t>
      </w:r>
      <w:r w:rsidRPr="00720BF4">
        <w:rPr>
          <w:i/>
          <w:color w:val="auto"/>
          <w:lang w:val="en-US"/>
        </w:rPr>
        <w:t>Ingliding</w:t>
      </w:r>
      <w:r w:rsidRPr="00720BF4">
        <w:rPr>
          <w:color w:val="auto"/>
          <w:lang w:val="en-US"/>
        </w:rPr>
        <w:t xml:space="preserve">. Fonética. </w:t>
      </w:r>
      <w:r w:rsidRPr="00943C0D">
        <w:rPr>
          <w:color w:val="auto"/>
          <w:lang w:val="en-US"/>
        </w:rPr>
        <w:t>Fonologia.</w:t>
      </w:r>
    </w:p>
    <w:p w:rsidR="00EA5B35" w:rsidRPr="001F4656" w:rsidRDefault="00EA5B35" w:rsidP="00943C0D">
      <w:pPr>
        <w:contextualSpacing/>
        <w:jc w:val="both"/>
        <w:rPr>
          <w:color w:val="auto"/>
          <w:lang w:val="en-US"/>
        </w:rPr>
      </w:pPr>
      <w:r w:rsidRPr="001F4656">
        <w:rPr>
          <w:b/>
          <w:color w:val="auto"/>
          <w:lang w:val="en-US"/>
        </w:rPr>
        <w:t>Abstract</w:t>
      </w:r>
      <w:r w:rsidRPr="001F4656">
        <w:rPr>
          <w:color w:val="auto"/>
          <w:lang w:val="en-US"/>
        </w:rPr>
        <w:t xml:space="preserve">: In Brazilian Portuguese as it is spoken in </w:t>
      </w:r>
      <w:smartTag w:uri="urn:schemas-microsoft-com:office:smarttags" w:element="City">
        <w:r w:rsidRPr="001F4656">
          <w:rPr>
            <w:color w:val="auto"/>
            <w:lang w:val="en-US"/>
          </w:rPr>
          <w:t>Porto Alegre</w:t>
        </w:r>
      </w:smartTag>
      <w:r w:rsidRPr="001F4656">
        <w:rPr>
          <w:color w:val="auto"/>
          <w:lang w:val="en-US"/>
        </w:rPr>
        <w:t xml:space="preserve"> (</w:t>
      </w:r>
      <w:smartTag w:uri="urn:schemas-microsoft-com:office:smarttags" w:element="City">
        <w:r w:rsidRPr="001F4656">
          <w:rPr>
            <w:color w:val="auto"/>
            <w:lang w:val="en-US"/>
          </w:rPr>
          <w:t>Rio Grande</w:t>
        </w:r>
      </w:smartTag>
      <w:r w:rsidRPr="001F4656">
        <w:rPr>
          <w:color w:val="auto"/>
          <w:lang w:val="en-US"/>
        </w:rPr>
        <w:t xml:space="preserve"> do </w:t>
      </w:r>
      <w:smartTag w:uri="urn:schemas-microsoft-com:office:smarttags" w:element="PlaceType">
        <w:smartTag w:uri="urn:schemas-microsoft-com:office:smarttags" w:element="City">
          <w:r w:rsidRPr="001F4656">
            <w:rPr>
              <w:color w:val="auto"/>
              <w:lang w:val="en-US"/>
            </w:rPr>
            <w:t>Sul</w:t>
          </w:r>
        </w:smartTag>
        <w:r w:rsidRPr="001F4656">
          <w:rPr>
            <w:color w:val="auto"/>
            <w:lang w:val="en-US"/>
          </w:rPr>
          <w:t xml:space="preserve">, </w:t>
        </w:r>
        <w:smartTag w:uri="urn:schemas-microsoft-com:office:smarttags" w:element="PlaceType">
          <w:r w:rsidRPr="001F4656">
            <w:rPr>
              <w:color w:val="auto"/>
              <w:lang w:val="en-US"/>
            </w:rPr>
            <w:t>Brazil</w:t>
          </w:r>
        </w:smartTag>
      </w:smartTag>
      <w:r w:rsidRPr="001F4656">
        <w:rPr>
          <w:color w:val="auto"/>
          <w:lang w:val="en-US"/>
        </w:rPr>
        <w:t>), vowels in stressed syllables can be lengthened and diphthongized in an ingliding process</w:t>
      </w:r>
      <w:r>
        <w:rPr>
          <w:color w:val="auto"/>
          <w:lang w:val="en-US"/>
        </w:rPr>
        <w:t>.  I</w:t>
      </w:r>
      <w:r w:rsidRPr="001F4656">
        <w:rPr>
          <w:color w:val="auto"/>
          <w:lang w:val="en-US"/>
        </w:rPr>
        <w:t xml:space="preserve">n phonetic terms, </w:t>
      </w:r>
      <w:r>
        <w:rPr>
          <w:color w:val="auto"/>
          <w:lang w:val="en-US"/>
        </w:rPr>
        <w:t xml:space="preserve">the ingliding </w:t>
      </w:r>
      <w:r w:rsidRPr="001F4656">
        <w:rPr>
          <w:color w:val="auto"/>
          <w:lang w:val="en-US"/>
        </w:rPr>
        <w:t xml:space="preserve">results in a vocalic unit with two steady states, the second being centralized </w:t>
      </w:r>
      <w:r w:rsidRPr="001F4656">
        <w:rPr>
          <w:rFonts w:cs="Times New Roman"/>
          <w:color w:val="auto"/>
          <w:lang w:val="en-US"/>
        </w:rPr>
        <w:t>(</w:t>
      </w:r>
      <w:r w:rsidRPr="001F4656">
        <w:rPr>
          <w:rFonts w:cs="Times New Roman"/>
          <w:i/>
          <w:color w:val="auto"/>
          <w:lang w:val="en-US"/>
        </w:rPr>
        <w:t>aqui~aqu</w:t>
      </w:r>
      <w:r w:rsidRPr="001F4656">
        <w:rPr>
          <w:rFonts w:cs="Times New Roman"/>
          <w:i/>
          <w:color w:val="auto"/>
          <w:u w:val="single"/>
          <w:lang w:val="en-US"/>
        </w:rPr>
        <w:t>iah</w:t>
      </w:r>
      <w:r>
        <w:rPr>
          <w:rFonts w:cs="Times New Roman"/>
          <w:i/>
          <w:color w:val="auto"/>
          <w:lang w:val="en-US"/>
        </w:rPr>
        <w:t xml:space="preserve"> </w:t>
      </w:r>
      <w:r>
        <w:rPr>
          <w:rFonts w:cs="Times New Roman"/>
          <w:color w:val="auto"/>
          <w:lang w:val="en-US"/>
        </w:rPr>
        <w:t>‘here’</w:t>
      </w:r>
      <w:r w:rsidRPr="001F4656">
        <w:rPr>
          <w:rFonts w:cs="Times New Roman"/>
          <w:i/>
          <w:color w:val="auto"/>
          <w:lang w:val="en-US"/>
        </w:rPr>
        <w:t>, tudo~t</w:t>
      </w:r>
      <w:r w:rsidRPr="001F4656">
        <w:rPr>
          <w:rFonts w:cs="Times New Roman"/>
          <w:i/>
          <w:color w:val="auto"/>
          <w:u w:val="single"/>
          <w:lang w:val="en-US"/>
        </w:rPr>
        <w:t>uah</w:t>
      </w:r>
      <w:r w:rsidRPr="001F4656">
        <w:rPr>
          <w:rFonts w:cs="Times New Roman"/>
          <w:i/>
          <w:color w:val="auto"/>
          <w:lang w:val="en-US"/>
        </w:rPr>
        <w:t>do</w:t>
      </w:r>
      <w:r>
        <w:rPr>
          <w:rFonts w:cs="Times New Roman"/>
          <w:i/>
          <w:color w:val="auto"/>
          <w:lang w:val="en-US"/>
        </w:rPr>
        <w:t xml:space="preserve"> </w:t>
      </w:r>
      <w:r>
        <w:rPr>
          <w:rFonts w:cs="Times New Roman"/>
          <w:color w:val="auto"/>
          <w:lang w:val="en-US"/>
        </w:rPr>
        <w:t>‘everything’</w:t>
      </w:r>
      <w:r w:rsidRPr="001F4656">
        <w:rPr>
          <w:rFonts w:cs="Times New Roman"/>
          <w:i/>
          <w:color w:val="auto"/>
          <w:lang w:val="en-US"/>
        </w:rPr>
        <w:t>, dedo~d</w:t>
      </w:r>
      <w:r w:rsidRPr="001F4656">
        <w:rPr>
          <w:rFonts w:cs="Times New Roman"/>
          <w:i/>
          <w:color w:val="auto"/>
          <w:u w:val="single"/>
          <w:lang w:val="en-US"/>
        </w:rPr>
        <w:t>eah</w:t>
      </w:r>
      <w:r w:rsidRPr="001F4656">
        <w:rPr>
          <w:rFonts w:cs="Times New Roman"/>
          <w:i/>
          <w:color w:val="auto"/>
          <w:lang w:val="en-US"/>
        </w:rPr>
        <w:t>do</w:t>
      </w:r>
      <w:r>
        <w:rPr>
          <w:rFonts w:cs="Times New Roman"/>
          <w:i/>
          <w:color w:val="auto"/>
          <w:lang w:val="en-US"/>
        </w:rPr>
        <w:t xml:space="preserve"> </w:t>
      </w:r>
      <w:r>
        <w:rPr>
          <w:rFonts w:cs="Times New Roman"/>
          <w:color w:val="auto"/>
          <w:lang w:val="en-US"/>
        </w:rPr>
        <w:t>‘finger’</w:t>
      </w:r>
      <w:r w:rsidRPr="001F4656">
        <w:rPr>
          <w:rFonts w:cs="Times New Roman"/>
          <w:i/>
          <w:color w:val="auto"/>
          <w:lang w:val="en-US"/>
        </w:rPr>
        <w:t>, novo~n</w:t>
      </w:r>
      <w:r w:rsidRPr="001F4656">
        <w:rPr>
          <w:rFonts w:cs="Times New Roman"/>
          <w:i/>
          <w:color w:val="auto"/>
          <w:u w:val="single"/>
          <w:lang w:val="en-US"/>
        </w:rPr>
        <w:t>oah</w:t>
      </w:r>
      <w:r w:rsidRPr="001F4656">
        <w:rPr>
          <w:rFonts w:cs="Times New Roman"/>
          <w:i/>
          <w:color w:val="auto"/>
          <w:lang w:val="en-US"/>
        </w:rPr>
        <w:t>vo</w:t>
      </w:r>
      <w:r>
        <w:rPr>
          <w:rFonts w:cs="Times New Roman"/>
          <w:i/>
          <w:color w:val="auto"/>
          <w:lang w:val="en-US"/>
        </w:rPr>
        <w:t xml:space="preserve"> </w:t>
      </w:r>
      <w:r>
        <w:rPr>
          <w:rFonts w:cs="Times New Roman"/>
          <w:color w:val="auto"/>
          <w:lang w:val="en-US"/>
        </w:rPr>
        <w:t>‘new’</w:t>
      </w:r>
      <w:r w:rsidRPr="001F4656">
        <w:rPr>
          <w:rFonts w:cs="Times New Roman"/>
          <w:i/>
          <w:color w:val="auto"/>
          <w:lang w:val="en-US"/>
        </w:rPr>
        <w:t>, tela~t</w:t>
      </w:r>
      <w:r w:rsidRPr="001F4656">
        <w:rPr>
          <w:rFonts w:cs="Times New Roman"/>
          <w:i/>
          <w:color w:val="auto"/>
          <w:u w:val="single"/>
          <w:lang w:val="en-US"/>
        </w:rPr>
        <w:t>eah</w:t>
      </w:r>
      <w:r w:rsidRPr="001F4656">
        <w:rPr>
          <w:rFonts w:cs="Times New Roman"/>
          <w:i/>
          <w:color w:val="auto"/>
          <w:lang w:val="en-US"/>
        </w:rPr>
        <w:t>la</w:t>
      </w:r>
      <w:r>
        <w:rPr>
          <w:rFonts w:cs="Times New Roman"/>
          <w:i/>
          <w:color w:val="auto"/>
          <w:lang w:val="en-US"/>
        </w:rPr>
        <w:t xml:space="preserve"> </w:t>
      </w:r>
      <w:r>
        <w:rPr>
          <w:rFonts w:cs="Times New Roman"/>
          <w:color w:val="auto"/>
          <w:lang w:val="en-US"/>
        </w:rPr>
        <w:t>‘screen’</w:t>
      </w:r>
      <w:r w:rsidRPr="001F4656">
        <w:rPr>
          <w:rFonts w:cs="Times New Roman"/>
          <w:i/>
          <w:color w:val="auto"/>
          <w:lang w:val="en-US"/>
        </w:rPr>
        <w:t>, moda~m</w:t>
      </w:r>
      <w:r w:rsidRPr="001F4656">
        <w:rPr>
          <w:rFonts w:cs="Times New Roman"/>
          <w:i/>
          <w:color w:val="auto"/>
          <w:u w:val="single"/>
          <w:lang w:val="en-US"/>
        </w:rPr>
        <w:t>oah</w:t>
      </w:r>
      <w:r w:rsidRPr="001F4656">
        <w:rPr>
          <w:rFonts w:cs="Times New Roman"/>
          <w:i/>
          <w:color w:val="auto"/>
          <w:lang w:val="en-US"/>
        </w:rPr>
        <w:t>da</w:t>
      </w:r>
      <w:r>
        <w:rPr>
          <w:rFonts w:cs="Times New Roman"/>
          <w:i/>
          <w:color w:val="auto"/>
          <w:lang w:val="en-US"/>
        </w:rPr>
        <w:t xml:space="preserve"> </w:t>
      </w:r>
      <w:r>
        <w:rPr>
          <w:rFonts w:cs="Times New Roman"/>
          <w:color w:val="auto"/>
          <w:lang w:val="en-US"/>
        </w:rPr>
        <w:t>‘fashion’</w:t>
      </w:r>
      <w:r w:rsidRPr="001F4656">
        <w:rPr>
          <w:rFonts w:cs="Times New Roman"/>
          <w:i/>
          <w:color w:val="auto"/>
          <w:lang w:val="en-US"/>
        </w:rPr>
        <w:t>, gosta~g</w:t>
      </w:r>
      <w:r w:rsidRPr="001F4656">
        <w:rPr>
          <w:rFonts w:cs="Times New Roman"/>
          <w:i/>
          <w:color w:val="auto"/>
          <w:u w:val="single"/>
          <w:lang w:val="en-US"/>
        </w:rPr>
        <w:t>oah</w:t>
      </w:r>
      <w:r w:rsidRPr="001F4656">
        <w:rPr>
          <w:rFonts w:cs="Times New Roman"/>
          <w:i/>
          <w:color w:val="auto"/>
          <w:lang w:val="en-US"/>
        </w:rPr>
        <w:t>sta</w:t>
      </w:r>
      <w:r>
        <w:rPr>
          <w:rFonts w:cs="Times New Roman"/>
          <w:i/>
          <w:color w:val="auto"/>
          <w:lang w:val="en-US"/>
        </w:rPr>
        <w:t xml:space="preserve"> </w:t>
      </w:r>
      <w:r>
        <w:rPr>
          <w:rFonts w:cs="Times New Roman"/>
          <w:color w:val="auto"/>
          <w:lang w:val="en-US"/>
        </w:rPr>
        <w:t>‘like 3</w:t>
      </w:r>
      <w:r w:rsidRPr="001F4656">
        <w:rPr>
          <w:rFonts w:cs="Times New Roman"/>
          <w:color w:val="auto"/>
          <w:vertAlign w:val="superscript"/>
          <w:lang w:val="en-US"/>
        </w:rPr>
        <w:t>rd</w:t>
      </w:r>
      <w:r>
        <w:rPr>
          <w:rFonts w:cs="Times New Roman"/>
          <w:color w:val="auto"/>
          <w:lang w:val="en-US"/>
        </w:rPr>
        <w:t>.p.s.</w:t>
      </w:r>
      <w:r w:rsidRPr="001F4656">
        <w:rPr>
          <w:rFonts w:cs="Times New Roman"/>
          <w:i/>
          <w:color w:val="auto"/>
          <w:lang w:val="en-US"/>
        </w:rPr>
        <w:t>, ainda~a</w:t>
      </w:r>
      <w:r w:rsidRPr="001F4656">
        <w:rPr>
          <w:rFonts w:cs="Times New Roman"/>
          <w:i/>
          <w:color w:val="auto"/>
          <w:u w:val="single"/>
          <w:lang w:val="en-US"/>
        </w:rPr>
        <w:t>iah</w:t>
      </w:r>
      <w:r w:rsidRPr="001F4656">
        <w:rPr>
          <w:rFonts w:cs="Times New Roman"/>
          <w:i/>
          <w:color w:val="auto"/>
          <w:lang w:val="en-US"/>
        </w:rPr>
        <w:t>nda</w:t>
      </w:r>
      <w:r>
        <w:rPr>
          <w:rFonts w:cs="Times New Roman"/>
          <w:i/>
          <w:color w:val="auto"/>
          <w:lang w:val="en-US"/>
        </w:rPr>
        <w:t xml:space="preserve"> </w:t>
      </w:r>
      <w:r>
        <w:rPr>
          <w:rFonts w:cs="Times New Roman"/>
          <w:color w:val="auto"/>
          <w:lang w:val="en-US"/>
        </w:rPr>
        <w:t>‘still’</w:t>
      </w:r>
      <w:r w:rsidRPr="001F4656">
        <w:rPr>
          <w:rFonts w:eastAsia="Times New Roman" w:cs="Times New Roman"/>
          <w:bCs/>
          <w:color w:val="auto"/>
          <w:lang w:val="en-US"/>
        </w:rPr>
        <w:t>)</w:t>
      </w:r>
      <w:r>
        <w:rPr>
          <w:rFonts w:eastAsia="Times New Roman" w:cs="Times New Roman"/>
          <w:bCs/>
          <w:color w:val="auto"/>
          <w:lang w:val="en-US"/>
        </w:rPr>
        <w:t>. The study aims at (a) measuring the duration, F0 and F2 of the target-vowels and (b) analyzing the inglided vowels by the integration of phonetics and phonology according to Clements and Hertz (1996): acoustic information are represented in multiple tiers, by which one demonstrates the intersection of the phonetic and phonological planes.</w:t>
      </w:r>
    </w:p>
    <w:p w:rsidR="00EA5B35" w:rsidRPr="00E551AE" w:rsidRDefault="00EA5B35" w:rsidP="00E551AE">
      <w:pPr>
        <w:spacing w:before="60"/>
        <w:jc w:val="both"/>
        <w:rPr>
          <w:color w:val="auto"/>
        </w:rPr>
      </w:pPr>
      <w:r w:rsidRPr="00720BF4">
        <w:rPr>
          <w:b/>
          <w:color w:val="auto"/>
          <w:lang w:val="en-US"/>
        </w:rPr>
        <w:t>Keywords</w:t>
      </w:r>
      <w:r w:rsidRPr="00720BF4">
        <w:rPr>
          <w:color w:val="auto"/>
          <w:lang w:val="en-US"/>
        </w:rPr>
        <w:t xml:space="preserve">: Stressed vowels. Brazilian Portuguese. </w:t>
      </w:r>
      <w:r>
        <w:rPr>
          <w:color w:val="auto"/>
        </w:rPr>
        <w:t>Ingliding. Phonetics. Phonology.</w:t>
      </w:r>
    </w:p>
    <w:p w:rsidR="00EA5B35" w:rsidRPr="008A2BCB" w:rsidRDefault="00EA5B35" w:rsidP="001F20A2">
      <w:pPr>
        <w:spacing w:line="480" w:lineRule="auto"/>
        <w:contextualSpacing/>
        <w:jc w:val="both"/>
        <w:rPr>
          <w:rFonts w:ascii="Doulos SIL" w:hAnsi="Doulos SIL"/>
          <w:b/>
          <w:bCs/>
          <w:color w:val="000000"/>
        </w:rPr>
      </w:pPr>
    </w:p>
    <w:p w:rsidR="00EA5B35" w:rsidRPr="00A625BC" w:rsidRDefault="00EA5B35" w:rsidP="00A625BC">
      <w:pPr>
        <w:spacing w:line="480" w:lineRule="auto"/>
        <w:contextualSpacing/>
        <w:jc w:val="both"/>
        <w:rPr>
          <w:b/>
          <w:bCs/>
          <w:color w:val="000000"/>
        </w:rPr>
      </w:pPr>
      <w:r>
        <w:rPr>
          <w:b/>
          <w:bCs/>
          <w:color w:val="000000"/>
        </w:rPr>
        <w:t>Introdução</w:t>
      </w:r>
    </w:p>
    <w:p w:rsidR="00EA5B35" w:rsidRDefault="00EA5B35" w:rsidP="008A2BCB">
      <w:pPr>
        <w:spacing w:line="360" w:lineRule="auto"/>
        <w:ind w:firstLine="708"/>
        <w:jc w:val="both"/>
        <w:rPr>
          <w:rFonts w:cs="Times New Roman"/>
        </w:rPr>
      </w:pPr>
      <w:r>
        <w:rPr>
          <w:rFonts w:cs="Times New Roman"/>
        </w:rPr>
        <w:t>Neste artigo, analisam-se realizações variáveis de vogais tônicas no português falado em Porto Alegre que, de oitiva, soam alongadas e ditongadas (</w:t>
      </w:r>
      <w:r>
        <w:rPr>
          <w:rFonts w:cs="Times New Roman"/>
          <w:i/>
        </w:rPr>
        <w:t>aqui</w:t>
      </w:r>
      <w:r w:rsidRPr="005A56D6">
        <w:rPr>
          <w:rFonts w:cs="Times New Roman"/>
          <w:i/>
        </w:rPr>
        <w:t>~</w:t>
      </w:r>
      <w:r>
        <w:rPr>
          <w:rFonts w:cs="Times New Roman"/>
          <w:i/>
        </w:rPr>
        <w:t>aqu</w:t>
      </w:r>
      <w:r w:rsidRPr="005A56D6">
        <w:rPr>
          <w:rFonts w:cs="Times New Roman"/>
          <w:i/>
          <w:u w:val="single"/>
        </w:rPr>
        <w:t>iah</w:t>
      </w:r>
      <w:r w:rsidRPr="005A56D6">
        <w:rPr>
          <w:rFonts w:cs="Times New Roman"/>
          <w:i/>
        </w:rPr>
        <w:t>,</w:t>
      </w:r>
      <w:r w:rsidRPr="00752446">
        <w:rPr>
          <w:rFonts w:cs="Times New Roman"/>
          <w:i/>
          <w:color w:val="auto"/>
        </w:rPr>
        <w:t xml:space="preserve"> </w:t>
      </w:r>
      <w:r w:rsidRPr="00943C0D">
        <w:rPr>
          <w:rFonts w:cs="Times New Roman"/>
          <w:i/>
          <w:color w:val="auto"/>
        </w:rPr>
        <w:t>tudo~t</w:t>
      </w:r>
      <w:r w:rsidRPr="00943C0D">
        <w:rPr>
          <w:rFonts w:cs="Times New Roman"/>
          <w:i/>
          <w:color w:val="auto"/>
          <w:u w:val="single"/>
        </w:rPr>
        <w:t>uah</w:t>
      </w:r>
      <w:r w:rsidRPr="00943C0D">
        <w:rPr>
          <w:rFonts w:cs="Times New Roman"/>
          <w:i/>
          <w:color w:val="auto"/>
        </w:rPr>
        <w:t>do</w:t>
      </w:r>
      <w:r w:rsidRPr="005A56D6">
        <w:rPr>
          <w:rFonts w:cs="Times New Roman"/>
          <w:i/>
        </w:rPr>
        <w:t>, dedo~d</w:t>
      </w:r>
      <w:r w:rsidRPr="005A56D6">
        <w:rPr>
          <w:rFonts w:cs="Times New Roman"/>
          <w:i/>
          <w:u w:val="single"/>
        </w:rPr>
        <w:t>eah</w:t>
      </w:r>
      <w:r w:rsidRPr="005A56D6">
        <w:rPr>
          <w:rFonts w:cs="Times New Roman"/>
          <w:i/>
        </w:rPr>
        <w:t xml:space="preserve">do, </w:t>
      </w:r>
      <w:r w:rsidRPr="00943C0D">
        <w:rPr>
          <w:rFonts w:cs="Times New Roman"/>
          <w:i/>
          <w:color w:val="auto"/>
        </w:rPr>
        <w:t>novo~n</w:t>
      </w:r>
      <w:r w:rsidRPr="00943C0D">
        <w:rPr>
          <w:rFonts w:cs="Times New Roman"/>
          <w:i/>
          <w:color w:val="auto"/>
          <w:u w:val="single"/>
        </w:rPr>
        <w:t>oah</w:t>
      </w:r>
      <w:r w:rsidRPr="00943C0D">
        <w:rPr>
          <w:rFonts w:cs="Times New Roman"/>
          <w:i/>
          <w:color w:val="auto"/>
        </w:rPr>
        <w:t>vo,</w:t>
      </w:r>
      <w:r>
        <w:rPr>
          <w:rFonts w:cs="Times New Roman"/>
          <w:i/>
          <w:color w:val="auto"/>
        </w:rPr>
        <w:t xml:space="preserve"> </w:t>
      </w:r>
      <w:r w:rsidRPr="005A56D6">
        <w:rPr>
          <w:rFonts w:cs="Times New Roman"/>
          <w:i/>
        </w:rPr>
        <w:t>tela~t</w:t>
      </w:r>
      <w:r w:rsidRPr="005A56D6">
        <w:rPr>
          <w:rFonts w:cs="Times New Roman"/>
          <w:i/>
          <w:u w:val="single"/>
        </w:rPr>
        <w:t>eah</w:t>
      </w:r>
      <w:r w:rsidRPr="005A56D6">
        <w:rPr>
          <w:rFonts w:cs="Times New Roman"/>
          <w:i/>
        </w:rPr>
        <w:t xml:space="preserve">la, </w:t>
      </w:r>
      <w:r>
        <w:rPr>
          <w:rFonts w:cs="Times New Roman"/>
          <w:i/>
        </w:rPr>
        <w:t>mod</w:t>
      </w:r>
      <w:r w:rsidRPr="005A56D6">
        <w:rPr>
          <w:rFonts w:cs="Times New Roman"/>
          <w:i/>
        </w:rPr>
        <w:t>a~</w:t>
      </w:r>
      <w:r>
        <w:rPr>
          <w:rFonts w:cs="Times New Roman"/>
          <w:i/>
        </w:rPr>
        <w:t>m</w:t>
      </w:r>
      <w:r w:rsidRPr="005A56D6">
        <w:rPr>
          <w:rFonts w:cs="Times New Roman"/>
          <w:i/>
          <w:u w:val="single"/>
        </w:rPr>
        <w:t>oah</w:t>
      </w:r>
      <w:r w:rsidRPr="00486277">
        <w:rPr>
          <w:rFonts w:cs="Times New Roman"/>
          <w:i/>
        </w:rPr>
        <w:t>d</w:t>
      </w:r>
      <w:r w:rsidRPr="005A56D6">
        <w:rPr>
          <w:rFonts w:cs="Times New Roman"/>
          <w:i/>
        </w:rPr>
        <w:t>a</w:t>
      </w:r>
      <w:r>
        <w:rPr>
          <w:rFonts w:cs="Times New Roman"/>
          <w:i/>
        </w:rPr>
        <w:t xml:space="preserve">, </w:t>
      </w:r>
      <w:r w:rsidRPr="00943C0D">
        <w:rPr>
          <w:rFonts w:cs="Times New Roman"/>
          <w:i/>
          <w:color w:val="auto"/>
        </w:rPr>
        <w:t>gosta~g</w:t>
      </w:r>
      <w:r w:rsidRPr="00943C0D">
        <w:rPr>
          <w:rFonts w:cs="Times New Roman"/>
          <w:i/>
          <w:color w:val="auto"/>
          <w:u w:val="single"/>
        </w:rPr>
        <w:t>oah</w:t>
      </w:r>
      <w:r w:rsidRPr="00943C0D">
        <w:rPr>
          <w:rFonts w:cs="Times New Roman"/>
          <w:i/>
          <w:color w:val="auto"/>
        </w:rPr>
        <w:t xml:space="preserve">sta, </w:t>
      </w:r>
      <w:r w:rsidRPr="009B77B1">
        <w:rPr>
          <w:rFonts w:cs="Times New Roman"/>
          <w:i/>
        </w:rPr>
        <w:t>ainda~a</w:t>
      </w:r>
      <w:r w:rsidRPr="001F20A2">
        <w:rPr>
          <w:rFonts w:cs="Times New Roman"/>
          <w:i/>
          <w:u w:val="single"/>
        </w:rPr>
        <w:t>i</w:t>
      </w:r>
      <w:r w:rsidRPr="009B77B1">
        <w:rPr>
          <w:rFonts w:cs="Times New Roman"/>
          <w:i/>
          <w:u w:val="single"/>
        </w:rPr>
        <w:t>ah</w:t>
      </w:r>
      <w:r w:rsidRPr="009B77B1">
        <w:rPr>
          <w:rFonts w:cs="Times New Roman"/>
          <w:i/>
        </w:rPr>
        <w:t>nda</w:t>
      </w:r>
      <w:r w:rsidRPr="001F20A2">
        <w:rPr>
          <w:rFonts w:eastAsia="Times New Roman" w:cs="Times New Roman"/>
          <w:bCs/>
          <w:color w:val="auto"/>
        </w:rPr>
        <w:t>)</w:t>
      </w:r>
      <w:r>
        <w:rPr>
          <w:rFonts w:cs="Times New Roman"/>
        </w:rPr>
        <w:t xml:space="preserve">. Embora salientes aos usuários e, para os falantes de fora de Porto Alegre, correspondam a um estereótipo da fala porto-alegrense, ainda não foram sistematicamente investigadas. </w:t>
      </w:r>
    </w:p>
    <w:p w:rsidR="00EA5B35" w:rsidRPr="008E15C2" w:rsidRDefault="00EA5B35" w:rsidP="00B8667C">
      <w:pPr>
        <w:spacing w:line="360" w:lineRule="auto"/>
        <w:ind w:firstLine="708"/>
        <w:jc w:val="both"/>
        <w:rPr>
          <w:color w:val="000000"/>
        </w:rPr>
      </w:pPr>
      <w:r>
        <w:rPr>
          <w:rFonts w:cs="Times New Roman"/>
        </w:rPr>
        <w:lastRenderedPageBreak/>
        <w:t>Em um estudo preliminar (BATTISTI, 2013), buscou-se identificar contextos fonológicos condicionadores do alongamento e ditongação</w:t>
      </w:r>
      <w:r>
        <w:rPr>
          <w:rFonts w:cs="Times New Roman"/>
          <w:i/>
        </w:rPr>
        <w:t xml:space="preserve">. </w:t>
      </w:r>
      <w:r>
        <w:rPr>
          <w:rFonts w:cs="Times New Roman"/>
        </w:rPr>
        <w:t xml:space="preserve">Fez-se a oitiva de </w:t>
      </w:r>
      <w:r w:rsidRPr="005A56D6">
        <w:rPr>
          <w:rFonts w:cs="Times New Roman"/>
        </w:rPr>
        <w:t>vinte e quatro entrevistas do VARSUL</w:t>
      </w:r>
      <w:r>
        <w:rPr>
          <w:rStyle w:val="Refdenotaderodap"/>
        </w:rPr>
        <w:footnoteReference w:id="4"/>
      </w:r>
      <w:r w:rsidRPr="005A56D6">
        <w:rPr>
          <w:rFonts w:cs="Times New Roman"/>
        </w:rPr>
        <w:t xml:space="preserve"> de informantes de Porto Alegre</w:t>
      </w:r>
      <w:r>
        <w:rPr>
          <w:rFonts w:cs="Times New Roman"/>
        </w:rPr>
        <w:t>. Verificou-se que a</w:t>
      </w:r>
      <w:r w:rsidRPr="005A56D6">
        <w:rPr>
          <w:rFonts w:cs="Times New Roman"/>
        </w:rPr>
        <w:t xml:space="preserve"> </w:t>
      </w:r>
      <w:r>
        <w:rPr>
          <w:rFonts w:cs="Times New Roman"/>
        </w:rPr>
        <w:t>ditongação</w:t>
      </w:r>
      <w:r>
        <w:rPr>
          <w:rFonts w:cs="Times New Roman"/>
          <w:i/>
        </w:rPr>
        <w:t xml:space="preserve">, </w:t>
      </w:r>
      <w:r w:rsidRPr="006070A8">
        <w:rPr>
          <w:rFonts w:cs="Times New Roman"/>
        </w:rPr>
        <w:t>em esp</w:t>
      </w:r>
      <w:r>
        <w:rPr>
          <w:rFonts w:cs="Times New Roman"/>
        </w:rPr>
        <w:t>ecífico, não é frequente e parece ocorrer predominantemente</w:t>
      </w:r>
      <w:r w:rsidRPr="005A56D6">
        <w:rPr>
          <w:rFonts w:cs="Times New Roman"/>
        </w:rPr>
        <w:t xml:space="preserve"> </w:t>
      </w:r>
      <w:r>
        <w:rPr>
          <w:rFonts w:cs="Times New Roman"/>
        </w:rPr>
        <w:t>em</w:t>
      </w:r>
      <w:r w:rsidRPr="005A56D6">
        <w:rPr>
          <w:rFonts w:cs="Times New Roman"/>
        </w:rPr>
        <w:t xml:space="preserve"> sílaba</w:t>
      </w:r>
      <w:r>
        <w:rPr>
          <w:rFonts w:cs="Times New Roman"/>
        </w:rPr>
        <w:t>s</w:t>
      </w:r>
      <w:r w:rsidRPr="005A56D6">
        <w:rPr>
          <w:rFonts w:cs="Times New Roman"/>
        </w:rPr>
        <w:t xml:space="preserve"> nucleadas por </w:t>
      </w:r>
      <w:r>
        <w:rPr>
          <w:rFonts w:cs="Times New Roman"/>
        </w:rPr>
        <w:t xml:space="preserve">seis das sete vogais tônicas do português: todas exceto /a/. Aparentemente, a ditongação não é efeito de contexto fonológico precedente ou seguinte, como são os falsos ditongos de </w:t>
      </w:r>
      <w:r>
        <w:rPr>
          <w:color w:val="000000"/>
        </w:rPr>
        <w:t xml:space="preserve">Bisol (1989, 1994, 2012) – </w:t>
      </w:r>
      <w:r>
        <w:rPr>
          <w:b/>
          <w:bCs/>
          <w:i/>
          <w:color w:val="000000"/>
        </w:rPr>
        <w:t>p</w:t>
      </w:r>
      <w:r>
        <w:rPr>
          <w:b/>
          <w:bCs/>
          <w:color w:val="000000"/>
        </w:rPr>
        <w:t>ei</w:t>
      </w:r>
      <w:r>
        <w:rPr>
          <w:bCs/>
          <w:i/>
          <w:color w:val="000000"/>
        </w:rPr>
        <w:t>xe~p</w:t>
      </w:r>
      <w:r>
        <w:rPr>
          <w:b/>
          <w:bCs/>
          <w:color w:val="000000"/>
        </w:rPr>
        <w:t>e</w:t>
      </w:r>
      <w:r>
        <w:rPr>
          <w:bCs/>
          <w:i/>
          <w:color w:val="000000"/>
        </w:rPr>
        <w:t>xe, c</w:t>
      </w:r>
      <w:r>
        <w:rPr>
          <w:b/>
          <w:bCs/>
          <w:color w:val="000000"/>
        </w:rPr>
        <w:t>ai</w:t>
      </w:r>
      <w:r>
        <w:rPr>
          <w:bCs/>
          <w:i/>
          <w:color w:val="000000"/>
        </w:rPr>
        <w:t>xa~c</w:t>
      </w:r>
      <w:r>
        <w:rPr>
          <w:b/>
          <w:bCs/>
          <w:color w:val="000000"/>
        </w:rPr>
        <w:t>a</w:t>
      </w:r>
      <w:r>
        <w:rPr>
          <w:bCs/>
          <w:i/>
          <w:color w:val="000000"/>
        </w:rPr>
        <w:t>xa, f</w:t>
      </w:r>
      <w:r>
        <w:rPr>
          <w:b/>
          <w:bCs/>
          <w:color w:val="000000"/>
        </w:rPr>
        <w:t>ei</w:t>
      </w:r>
      <w:r>
        <w:rPr>
          <w:bCs/>
          <w:i/>
          <w:color w:val="000000"/>
        </w:rPr>
        <w:t>ra~f</w:t>
      </w:r>
      <w:r>
        <w:rPr>
          <w:b/>
          <w:bCs/>
          <w:color w:val="000000"/>
        </w:rPr>
        <w:t>e</w:t>
      </w:r>
      <w:r>
        <w:rPr>
          <w:bCs/>
          <w:i/>
          <w:color w:val="000000"/>
        </w:rPr>
        <w:t xml:space="preserve">ra, </w:t>
      </w:r>
      <w:r>
        <w:rPr>
          <w:b/>
          <w:bCs/>
          <w:color w:val="000000"/>
        </w:rPr>
        <w:t>ou</w:t>
      </w:r>
      <w:r>
        <w:rPr>
          <w:bCs/>
          <w:i/>
          <w:color w:val="000000"/>
        </w:rPr>
        <w:t>ro~</w:t>
      </w:r>
      <w:r>
        <w:rPr>
          <w:b/>
          <w:bCs/>
          <w:color w:val="000000"/>
        </w:rPr>
        <w:t>o</w:t>
      </w:r>
      <w:r>
        <w:rPr>
          <w:bCs/>
          <w:i/>
          <w:color w:val="000000"/>
        </w:rPr>
        <w:t>ro, hom</w:t>
      </w:r>
      <w:r>
        <w:rPr>
          <w:b/>
          <w:bCs/>
          <w:color w:val="000000"/>
        </w:rPr>
        <w:t>em~</w:t>
      </w:r>
      <w:r>
        <w:rPr>
          <w:bCs/>
          <w:i/>
          <w:color w:val="000000"/>
        </w:rPr>
        <w:t>hom</w:t>
      </w:r>
      <w:r>
        <w:rPr>
          <w:b/>
          <w:bCs/>
          <w:color w:val="000000"/>
        </w:rPr>
        <w:t>e</w:t>
      </w:r>
      <w:r>
        <w:rPr>
          <w:color w:val="000000"/>
        </w:rPr>
        <w:t>, por exemplo. A ditongação em questão parece não ter natureza assimilatória. A análise acústica qualitativa de alguns dados realizada por Battisti (2013) revelou haver alteração de F1 e F2</w:t>
      </w:r>
      <w:r>
        <w:rPr>
          <w:rStyle w:val="Refdenotaderodap"/>
          <w:rFonts w:cs="Mangal"/>
          <w:color w:val="000000"/>
        </w:rPr>
        <w:footnoteReference w:id="5"/>
      </w:r>
      <w:r>
        <w:rPr>
          <w:color w:val="000000"/>
        </w:rPr>
        <w:t xml:space="preserve"> na porção final das vogais tônicas ditongadas: há abaixamento e centralização da porção final da vogal. A centralização é compatível com </w:t>
      </w:r>
      <w:r w:rsidRPr="008E15C2">
        <w:rPr>
          <w:color w:val="000000"/>
        </w:rPr>
        <w:t xml:space="preserve">o que se chama </w:t>
      </w:r>
      <w:r w:rsidRPr="008E15C2">
        <w:rPr>
          <w:i/>
          <w:color w:val="000000"/>
        </w:rPr>
        <w:t>ingliding</w:t>
      </w:r>
      <w:r w:rsidRPr="008E15C2">
        <w:rPr>
          <w:color w:val="000000"/>
        </w:rPr>
        <w:t xml:space="preserve"> (</w:t>
      </w:r>
      <w:r w:rsidRPr="008E15C2">
        <w:rPr>
          <w:rFonts w:cs="Times New Roman"/>
          <w:bCs/>
        </w:rPr>
        <w:t>LABOV, ASH e BOBERG, 2006</w:t>
      </w:r>
      <w:r w:rsidRPr="008E15C2">
        <w:rPr>
          <w:color w:val="000000"/>
        </w:rPr>
        <w:t>; CLEMENTS e HERTZ, 1996), denominação aqui adotada para referir o fenômeno investigado.</w:t>
      </w:r>
    </w:p>
    <w:p w:rsidR="00EA5B35" w:rsidRDefault="00EA5B35" w:rsidP="0096267A">
      <w:pPr>
        <w:spacing w:line="360" w:lineRule="auto"/>
        <w:ind w:firstLine="708"/>
        <w:jc w:val="both"/>
        <w:rPr>
          <w:rFonts w:cs="Times New Roman"/>
          <w:color w:val="0070C0"/>
        </w:rPr>
      </w:pPr>
      <w:r w:rsidRPr="008E15C2">
        <w:rPr>
          <w:color w:val="000000"/>
        </w:rPr>
        <w:t xml:space="preserve">O presente estudo busca caracterizar foneticamente o </w:t>
      </w:r>
      <w:r w:rsidRPr="008E15C2">
        <w:rPr>
          <w:i/>
          <w:color w:val="000000"/>
        </w:rPr>
        <w:t>ingliding</w:t>
      </w:r>
      <w:r>
        <w:rPr>
          <w:color w:val="000000"/>
        </w:rPr>
        <w:t xml:space="preserve"> e empreender a análise fonológica do fenômeno. Para tanto, </w:t>
      </w:r>
      <w:r w:rsidRPr="00FD2B6B">
        <w:rPr>
          <w:color w:val="000000"/>
        </w:rPr>
        <w:t xml:space="preserve">cumpre os objetivos de (a) obter </w:t>
      </w:r>
      <w:r w:rsidRPr="00FD2B6B">
        <w:rPr>
          <w:rFonts w:cs="Times New Roman"/>
          <w:color w:val="auto"/>
        </w:rPr>
        <w:t xml:space="preserve">medidas acústicas de duração, F0 e </w:t>
      </w:r>
      <w:r w:rsidRPr="00F806DE">
        <w:rPr>
          <w:rFonts w:cs="Times New Roman"/>
          <w:color w:val="auto"/>
        </w:rPr>
        <w:t>F2 de todas as vogais</w:t>
      </w:r>
      <w:r w:rsidRPr="00FD2B6B">
        <w:rPr>
          <w:rFonts w:cs="Times New Roman"/>
          <w:color w:val="auto"/>
        </w:rPr>
        <w:t xml:space="preserve"> tônicas produzidas num excerto de fala de uma porto-alegrense prototípica, testando as hipóteses de que vogais que sofrem </w:t>
      </w:r>
      <w:r w:rsidRPr="00FD2B6B">
        <w:rPr>
          <w:rFonts w:cs="Times New Roman"/>
          <w:i/>
          <w:color w:val="auto"/>
        </w:rPr>
        <w:t>ingliding</w:t>
      </w:r>
      <w:r w:rsidRPr="00FD2B6B">
        <w:rPr>
          <w:rFonts w:cs="Times New Roman"/>
          <w:color w:val="auto"/>
        </w:rPr>
        <w:t xml:space="preserve"> têm maior duração e, na sua produção, há mudança de </w:t>
      </w:r>
      <w:r w:rsidRPr="00FD2B6B">
        <w:rPr>
          <w:rFonts w:cs="Times New Roman"/>
          <w:i/>
          <w:color w:val="auto"/>
        </w:rPr>
        <w:t>pitch</w:t>
      </w:r>
      <w:r w:rsidRPr="00FD2B6B">
        <w:rPr>
          <w:rStyle w:val="Refdenotaderodap"/>
          <w:i/>
          <w:color w:val="auto"/>
        </w:rPr>
        <w:footnoteReference w:id="6"/>
      </w:r>
      <w:r w:rsidRPr="00FD2B6B">
        <w:rPr>
          <w:rFonts w:cs="Times New Roman"/>
          <w:color w:val="auto"/>
        </w:rPr>
        <w:t>, o que instancia um evento tonal, nos termos de Ladd (2008), e, por sua vez, marca o limite de um</w:t>
      </w:r>
      <w:r w:rsidRPr="00956584">
        <w:rPr>
          <w:rFonts w:cs="Times New Roman"/>
          <w:color w:val="auto"/>
        </w:rPr>
        <w:t xml:space="preserve"> constituinte prosódico</w:t>
      </w:r>
      <w:r>
        <w:rPr>
          <w:rStyle w:val="Refdenotaderodap"/>
          <w:color w:val="auto"/>
        </w:rPr>
        <w:footnoteReference w:id="7"/>
      </w:r>
      <w:r w:rsidRPr="00956584">
        <w:rPr>
          <w:rFonts w:cs="Times New Roman"/>
          <w:color w:val="auto"/>
        </w:rPr>
        <w:t xml:space="preserve"> (FROTA, 1998</w:t>
      </w:r>
      <w:r w:rsidRPr="00816F49">
        <w:rPr>
          <w:rFonts w:cs="Times New Roman"/>
          <w:color w:val="auto"/>
        </w:rPr>
        <w:t>);</w:t>
      </w:r>
      <w:r>
        <w:rPr>
          <w:rFonts w:cs="Times New Roman"/>
          <w:color w:val="0070C0"/>
        </w:rPr>
        <w:t xml:space="preserve"> </w:t>
      </w:r>
      <w:r w:rsidRPr="004516AA">
        <w:rPr>
          <w:rFonts w:cs="Times New Roman"/>
          <w:color w:val="auto"/>
        </w:rPr>
        <w:t xml:space="preserve">(b) analisar as realizações integrando fonética e fonologia, com os pressupostos de que, no nível fonológico, representações de traços parcialmente especificados organizados em </w:t>
      </w:r>
      <w:r w:rsidRPr="004516AA">
        <w:rPr>
          <w:rFonts w:cs="Times New Roman"/>
          <w:i/>
          <w:color w:val="auto"/>
        </w:rPr>
        <w:t>tiers</w:t>
      </w:r>
      <w:r>
        <w:rPr>
          <w:rStyle w:val="Refdenotaderodap"/>
          <w:i/>
          <w:color w:val="auto"/>
        </w:rPr>
        <w:footnoteReference w:id="8"/>
      </w:r>
      <w:r w:rsidRPr="004516AA">
        <w:rPr>
          <w:rFonts w:cs="Times New Roman"/>
          <w:i/>
          <w:color w:val="auto"/>
        </w:rPr>
        <w:t xml:space="preserve"> </w:t>
      </w:r>
      <w:r w:rsidRPr="004516AA">
        <w:rPr>
          <w:rFonts w:cs="Times New Roman"/>
          <w:color w:val="auto"/>
        </w:rPr>
        <w:t xml:space="preserve">são transferidos para o nível fonético, que fornece uma estrutura abstrata de parâmetros (valores) para a expressão do </w:t>
      </w:r>
      <w:r w:rsidRPr="004516AA">
        <w:rPr>
          <w:rFonts w:cs="Times New Roman"/>
          <w:i/>
          <w:color w:val="auto"/>
        </w:rPr>
        <w:t>output</w:t>
      </w:r>
      <w:r w:rsidRPr="004516AA">
        <w:rPr>
          <w:rFonts w:cs="Times New Roman"/>
          <w:color w:val="auto"/>
        </w:rPr>
        <w:t xml:space="preserve"> físico da fala (CLEMENTS e HERTZ, 1996).</w:t>
      </w:r>
      <w:r w:rsidRPr="004B6F42">
        <w:rPr>
          <w:rFonts w:cs="Times New Roman"/>
          <w:color w:val="0070C0"/>
        </w:rPr>
        <w:t xml:space="preserve"> </w:t>
      </w:r>
    </w:p>
    <w:p w:rsidR="00EA5B35" w:rsidRPr="00524A1E" w:rsidRDefault="00EA5B35" w:rsidP="0096267A">
      <w:pPr>
        <w:spacing w:line="360" w:lineRule="auto"/>
        <w:ind w:firstLine="708"/>
        <w:jc w:val="both"/>
        <w:rPr>
          <w:rFonts w:cs="Times New Roman"/>
          <w:color w:val="auto"/>
        </w:rPr>
      </w:pPr>
      <w:r w:rsidRPr="00524A1E">
        <w:rPr>
          <w:rFonts w:cs="Times New Roman"/>
          <w:color w:val="auto"/>
        </w:rPr>
        <w:lastRenderedPageBreak/>
        <w:t xml:space="preserve">O artigo traz, na próxima seção, fundamentos teóricos sobre </w:t>
      </w:r>
      <w:r w:rsidRPr="00524A1E">
        <w:rPr>
          <w:rFonts w:cs="Times New Roman"/>
          <w:i/>
          <w:color w:val="auto"/>
        </w:rPr>
        <w:t>ingliding</w:t>
      </w:r>
      <w:r>
        <w:rPr>
          <w:rFonts w:cs="Times New Roman"/>
          <w:i/>
          <w:color w:val="auto"/>
        </w:rPr>
        <w:t>,</w:t>
      </w:r>
      <w:r w:rsidRPr="00524A1E">
        <w:rPr>
          <w:rFonts w:cs="Times New Roman"/>
          <w:i/>
          <w:color w:val="auto"/>
        </w:rPr>
        <w:t xml:space="preserve"> </w:t>
      </w:r>
      <w:r w:rsidRPr="00524A1E">
        <w:rPr>
          <w:rFonts w:cs="Times New Roman"/>
          <w:color w:val="auto"/>
        </w:rPr>
        <w:t xml:space="preserve">ou criação de ditongos com semivogais centralizadas em relação ao espaço vocálico, e sobre eventos tonais que se poderiam relacionar a mudanças de F0 peculiares a limites de constituintes prosódicos como a frase entoacional. </w:t>
      </w:r>
      <w:r>
        <w:rPr>
          <w:rFonts w:cs="Times New Roman"/>
          <w:color w:val="auto"/>
        </w:rPr>
        <w:t xml:space="preserve">Depois </w:t>
      </w:r>
      <w:r w:rsidRPr="00524A1E">
        <w:rPr>
          <w:rFonts w:cs="Times New Roman"/>
          <w:color w:val="auto"/>
        </w:rPr>
        <w:t>v</w:t>
      </w:r>
      <w:r>
        <w:rPr>
          <w:rFonts w:cs="Times New Roman"/>
          <w:color w:val="auto"/>
        </w:rPr>
        <w:t>ê</w:t>
      </w:r>
      <w:r w:rsidRPr="00524A1E">
        <w:rPr>
          <w:rFonts w:cs="Times New Roman"/>
          <w:color w:val="auto"/>
        </w:rPr>
        <w:t>m a metodologia, os resultados das análise</w:t>
      </w:r>
      <w:r>
        <w:rPr>
          <w:rFonts w:cs="Times New Roman"/>
          <w:color w:val="auto"/>
        </w:rPr>
        <w:t>s</w:t>
      </w:r>
      <w:r w:rsidRPr="00524A1E">
        <w:rPr>
          <w:rFonts w:cs="Times New Roman"/>
          <w:color w:val="auto"/>
        </w:rPr>
        <w:t xml:space="preserve"> e</w:t>
      </w:r>
      <w:r>
        <w:rPr>
          <w:rFonts w:cs="Times New Roman"/>
          <w:color w:val="auto"/>
        </w:rPr>
        <w:t>, por fim,</w:t>
      </w:r>
      <w:r w:rsidRPr="00524A1E">
        <w:rPr>
          <w:rFonts w:cs="Times New Roman"/>
          <w:color w:val="auto"/>
        </w:rPr>
        <w:t xml:space="preserve"> nossas conclusões.</w:t>
      </w:r>
    </w:p>
    <w:p w:rsidR="00EA5B35" w:rsidRDefault="00EA5B35" w:rsidP="008A2BCB">
      <w:pPr>
        <w:spacing w:line="480" w:lineRule="auto"/>
        <w:jc w:val="both"/>
        <w:rPr>
          <w:rFonts w:cs="Times New Roman"/>
          <w:color w:val="0070C0"/>
        </w:rPr>
      </w:pPr>
    </w:p>
    <w:p w:rsidR="00EA5B35" w:rsidRPr="004516AA" w:rsidRDefault="00EA5B35" w:rsidP="00A625BC">
      <w:pPr>
        <w:spacing w:line="480" w:lineRule="auto"/>
        <w:jc w:val="both"/>
        <w:rPr>
          <w:rFonts w:cs="Times New Roman"/>
          <w:b/>
          <w:color w:val="auto"/>
        </w:rPr>
      </w:pPr>
      <w:r w:rsidRPr="004516AA">
        <w:rPr>
          <w:rFonts w:cs="Times New Roman"/>
          <w:b/>
          <w:color w:val="auto"/>
        </w:rPr>
        <w:t>Fundamentação teórica</w:t>
      </w:r>
    </w:p>
    <w:p w:rsidR="00EA5B35" w:rsidRDefault="00EA5B35" w:rsidP="008A2BCB">
      <w:pPr>
        <w:spacing w:line="360" w:lineRule="auto"/>
        <w:ind w:firstLine="708"/>
        <w:jc w:val="both"/>
        <w:rPr>
          <w:rFonts w:cs="Times New Roman"/>
          <w:bCs/>
        </w:rPr>
      </w:pPr>
      <w:r w:rsidRPr="004516AA">
        <w:rPr>
          <w:rFonts w:cs="Times New Roman"/>
          <w:bCs/>
        </w:rPr>
        <w:t>Na introdução do ANAE (</w:t>
      </w:r>
      <w:r w:rsidRPr="004516AA">
        <w:rPr>
          <w:rFonts w:cs="Times New Roman"/>
          <w:bCs/>
          <w:i/>
        </w:rPr>
        <w:t>The Atlas of North American English</w:t>
      </w:r>
      <w:r w:rsidRPr="004516AA">
        <w:rPr>
          <w:rFonts w:cs="Times New Roman"/>
          <w:bCs/>
        </w:rPr>
        <w:t xml:space="preserve">, Atlas do Inglês Norte-Americano), Labov, Ash e Boberg (2006) explicam que </w:t>
      </w:r>
      <w:r>
        <w:rPr>
          <w:rFonts w:cs="Times New Roman"/>
          <w:bCs/>
        </w:rPr>
        <w:t>a</w:t>
      </w:r>
      <w:r w:rsidRPr="004516AA">
        <w:rPr>
          <w:rFonts w:cs="Times New Roman"/>
          <w:bCs/>
        </w:rPr>
        <w:t xml:space="preserve"> realização vocálica chamada </w:t>
      </w:r>
      <w:r w:rsidRPr="004516AA">
        <w:rPr>
          <w:rFonts w:cs="Times New Roman"/>
          <w:bCs/>
          <w:i/>
        </w:rPr>
        <w:t>ingliding</w:t>
      </w:r>
      <w:r w:rsidRPr="004516AA">
        <w:rPr>
          <w:rFonts w:cs="Times New Roman"/>
          <w:bCs/>
        </w:rPr>
        <w:t xml:space="preserve"> distingue-se da ditongação </w:t>
      </w:r>
      <w:r>
        <w:rPr>
          <w:rFonts w:cs="Times New Roman"/>
          <w:bCs/>
        </w:rPr>
        <w:t xml:space="preserve">porque essa última </w:t>
      </w:r>
      <w:r w:rsidRPr="004516AA">
        <w:rPr>
          <w:rFonts w:cs="Times New Roman"/>
          <w:bCs/>
        </w:rPr>
        <w:t>cria glides altos</w:t>
      </w:r>
      <w:r>
        <w:rPr>
          <w:rFonts w:cs="Times New Roman"/>
          <w:bCs/>
        </w:rPr>
        <w:t xml:space="preserve">. Já o </w:t>
      </w:r>
      <w:r w:rsidRPr="00CB1FB4">
        <w:rPr>
          <w:rFonts w:cs="Times New Roman"/>
          <w:bCs/>
          <w:i/>
        </w:rPr>
        <w:t xml:space="preserve">ingliding </w:t>
      </w:r>
      <w:r>
        <w:rPr>
          <w:rFonts w:cs="Times New Roman"/>
          <w:bCs/>
        </w:rPr>
        <w:t>caracteriza-se</w:t>
      </w:r>
      <w:r w:rsidRPr="004516AA">
        <w:rPr>
          <w:rFonts w:cs="Times New Roman"/>
          <w:bCs/>
        </w:rPr>
        <w:t xml:space="preserve"> </w:t>
      </w:r>
      <w:r>
        <w:rPr>
          <w:rFonts w:cs="Times New Roman"/>
          <w:bCs/>
        </w:rPr>
        <w:t xml:space="preserve">pela criação de glides nem altos, nem baixos: a língua </w:t>
      </w:r>
      <w:r w:rsidRPr="004516AA">
        <w:rPr>
          <w:rFonts w:cs="Times New Roman"/>
          <w:bCs/>
        </w:rPr>
        <w:t>distancia</w:t>
      </w:r>
      <w:r>
        <w:rPr>
          <w:rFonts w:cs="Times New Roman"/>
          <w:bCs/>
        </w:rPr>
        <w:t>-se</w:t>
      </w:r>
      <w:r w:rsidRPr="004516AA">
        <w:rPr>
          <w:rFonts w:cs="Times New Roman"/>
          <w:bCs/>
        </w:rPr>
        <w:t xml:space="preserve"> dos pontos periféricos (anterior e posterior) no espaço vocálico</w:t>
      </w:r>
      <w:r>
        <w:rPr>
          <w:rFonts w:cs="Times New Roman"/>
          <w:bCs/>
        </w:rPr>
        <w:t xml:space="preserve">, centralizando-se a articulação vocálica. Vem daí </w:t>
      </w:r>
      <w:r w:rsidRPr="004516AA">
        <w:rPr>
          <w:rFonts w:cs="Times New Roman"/>
          <w:bCs/>
        </w:rPr>
        <w:t xml:space="preserve">a identificação do </w:t>
      </w:r>
      <w:r w:rsidRPr="004516AA">
        <w:rPr>
          <w:rFonts w:cs="Times New Roman"/>
          <w:bCs/>
          <w:i/>
        </w:rPr>
        <w:t>ingliding</w:t>
      </w:r>
      <w:r w:rsidRPr="004516AA">
        <w:rPr>
          <w:rFonts w:cs="Times New Roman"/>
          <w:bCs/>
        </w:rPr>
        <w:t xml:space="preserve"> como o processo fonético que, em inglês, cria </w:t>
      </w:r>
      <w:r w:rsidRPr="004516AA">
        <w:rPr>
          <w:rFonts w:cs="Times New Roman"/>
          <w:bCs/>
          <w:i/>
        </w:rPr>
        <w:t>centering diphthongs</w:t>
      </w:r>
      <w:r w:rsidRPr="004516AA">
        <w:rPr>
          <w:rFonts w:cs="Times New Roman"/>
          <w:bCs/>
        </w:rPr>
        <w:t xml:space="preserve"> (</w:t>
      </w:r>
      <w:r w:rsidRPr="00FD2B6B">
        <w:rPr>
          <w:rFonts w:cs="Times New Roman"/>
          <w:bCs/>
        </w:rPr>
        <w:t>ditongos centralizados), o que parece ocorrer também nas realizações vocálicas sob investigação. Essa centralização é captada na análise acústica medindo-se os valores de F</w:t>
      </w:r>
      <w:r w:rsidRPr="00FD2B6B">
        <w:rPr>
          <w:rFonts w:cs="Times New Roman"/>
          <w:bCs/>
          <w:vertAlign w:val="subscript"/>
        </w:rPr>
        <w:t>2</w:t>
      </w:r>
      <w:r w:rsidRPr="00FD2B6B">
        <w:rPr>
          <w:rFonts w:cs="Times New Roman"/>
          <w:bCs/>
        </w:rPr>
        <w:t>.</w:t>
      </w:r>
      <w:r>
        <w:rPr>
          <w:rFonts w:cs="Times New Roman"/>
          <w:bCs/>
        </w:rPr>
        <w:t xml:space="preserve"> </w:t>
      </w:r>
    </w:p>
    <w:p w:rsidR="00EA5B35" w:rsidRDefault="00EA5B35" w:rsidP="003F6859">
      <w:pPr>
        <w:spacing w:line="360" w:lineRule="auto"/>
        <w:ind w:firstLine="708"/>
        <w:jc w:val="both"/>
        <w:rPr>
          <w:rFonts w:cs="Times New Roman"/>
          <w:bCs/>
        </w:rPr>
      </w:pPr>
      <w:r>
        <w:rPr>
          <w:rFonts w:cs="Times New Roman"/>
          <w:bCs/>
        </w:rPr>
        <w:t xml:space="preserve">Em inglês, o </w:t>
      </w:r>
      <w:r w:rsidRPr="00CB1FB4">
        <w:rPr>
          <w:rFonts w:cs="Times New Roman"/>
          <w:bCs/>
          <w:i/>
        </w:rPr>
        <w:t>inglidin</w:t>
      </w:r>
      <w:r>
        <w:rPr>
          <w:rFonts w:cs="Times New Roman"/>
          <w:bCs/>
        </w:rPr>
        <w:t xml:space="preserve">g pode ser condicionado pelo contexto fonológico seguinte, como ocorre, segundo Hayes (2009, p.59) sobre a vogal anterior média-baixa frouxa tônica seguida de consoante nasal: </w:t>
      </w:r>
      <w:r w:rsidRPr="00146185">
        <w:rPr>
          <w:rFonts w:cs="Times New Roman"/>
          <w:bCs/>
          <w:i/>
        </w:rPr>
        <w:t>m</w:t>
      </w:r>
      <w:r w:rsidRPr="00146185">
        <w:rPr>
          <w:rFonts w:cs="Times New Roman"/>
          <w:bCs/>
          <w:i/>
          <w:u w:val="single"/>
        </w:rPr>
        <w:t>a</w:t>
      </w:r>
      <w:r w:rsidRPr="00146185">
        <w:rPr>
          <w:rFonts w:cs="Times New Roman"/>
          <w:bCs/>
          <w:i/>
        </w:rPr>
        <w:t>n, d</w:t>
      </w:r>
      <w:r w:rsidRPr="00146185">
        <w:rPr>
          <w:rFonts w:cs="Times New Roman"/>
          <w:bCs/>
          <w:i/>
          <w:u w:val="single"/>
        </w:rPr>
        <w:t>a</w:t>
      </w:r>
      <w:r w:rsidRPr="00146185">
        <w:rPr>
          <w:rFonts w:cs="Times New Roman"/>
          <w:bCs/>
          <w:i/>
        </w:rPr>
        <w:t>nce, Sp</w:t>
      </w:r>
      <w:r w:rsidRPr="00146185">
        <w:rPr>
          <w:rFonts w:cs="Times New Roman"/>
          <w:bCs/>
          <w:i/>
          <w:u w:val="single"/>
        </w:rPr>
        <w:t>a</w:t>
      </w:r>
      <w:r w:rsidRPr="00146185">
        <w:rPr>
          <w:rFonts w:cs="Times New Roman"/>
          <w:bCs/>
          <w:i/>
        </w:rPr>
        <w:t>nish</w:t>
      </w:r>
      <w:r>
        <w:rPr>
          <w:rFonts w:cs="Times New Roman"/>
          <w:bCs/>
        </w:rPr>
        <w:t xml:space="preserve">. Como afirmamos antes, não se verifica influência consistente do contexto segmental seguinte: o </w:t>
      </w:r>
      <w:r w:rsidRPr="00E4256C">
        <w:rPr>
          <w:rFonts w:cs="Times New Roman"/>
          <w:bCs/>
          <w:i/>
        </w:rPr>
        <w:t>ingliding</w:t>
      </w:r>
      <w:r>
        <w:rPr>
          <w:rFonts w:cs="Times New Roman"/>
          <w:bCs/>
        </w:rPr>
        <w:t xml:space="preserve"> pode ocorrer em sílabas abertas e antes de pausa. </w:t>
      </w:r>
      <w:r w:rsidRPr="004516AA">
        <w:rPr>
          <w:rFonts w:cs="Times New Roman"/>
          <w:bCs/>
        </w:rPr>
        <w:t>Clements e Hertz (1996), num estudo sobre núcleos vocálicos curtos, longos e ditongais do inglês</w:t>
      </w:r>
      <w:r>
        <w:rPr>
          <w:rFonts w:cs="Times New Roman"/>
          <w:bCs/>
        </w:rPr>
        <w:t xml:space="preserve">, </w:t>
      </w:r>
      <w:r w:rsidRPr="004516AA">
        <w:rPr>
          <w:rFonts w:cs="Times New Roman"/>
          <w:bCs/>
        </w:rPr>
        <w:t xml:space="preserve">identificam a possibilidade de </w:t>
      </w:r>
      <w:r w:rsidRPr="004516AA">
        <w:rPr>
          <w:rFonts w:cs="Times New Roman"/>
          <w:bCs/>
          <w:i/>
        </w:rPr>
        <w:t>ingliding</w:t>
      </w:r>
      <w:r w:rsidRPr="004516AA">
        <w:rPr>
          <w:rFonts w:cs="Times New Roman"/>
          <w:bCs/>
        </w:rPr>
        <w:t xml:space="preserve"> fonético em núcleos curtos </w:t>
      </w:r>
      <w:r>
        <w:rPr>
          <w:rFonts w:cs="Times New Roman"/>
          <w:bCs/>
        </w:rPr>
        <w:t>e o caracterizam como intrínseco ao fone vocálico: é uma realização</w:t>
      </w:r>
      <w:r w:rsidRPr="004516AA">
        <w:rPr>
          <w:rFonts w:cs="Times New Roman"/>
          <w:bCs/>
        </w:rPr>
        <w:t xml:space="preserve"> ditongada </w:t>
      </w:r>
      <w:r>
        <w:rPr>
          <w:rFonts w:cs="Times New Roman"/>
          <w:bCs/>
        </w:rPr>
        <w:t>com</w:t>
      </w:r>
      <w:r w:rsidRPr="004516AA">
        <w:rPr>
          <w:rFonts w:cs="Times New Roman"/>
          <w:bCs/>
        </w:rPr>
        <w:t xml:space="preserve"> d</w:t>
      </w:r>
      <w:r>
        <w:rPr>
          <w:rFonts w:cs="Times New Roman"/>
          <w:bCs/>
        </w:rPr>
        <w:t>uas zonas de estabilidade</w:t>
      </w:r>
      <w:r w:rsidRPr="004516AA">
        <w:rPr>
          <w:rStyle w:val="Refdenotaderodap"/>
          <w:bCs/>
        </w:rPr>
        <w:footnoteReference w:id="9"/>
      </w:r>
      <w:r w:rsidRPr="004516AA">
        <w:rPr>
          <w:rFonts w:cs="Times New Roman"/>
          <w:bCs/>
        </w:rPr>
        <w:t xml:space="preserve"> (</w:t>
      </w:r>
      <w:r w:rsidRPr="004516AA">
        <w:rPr>
          <w:rFonts w:cs="Times New Roman"/>
          <w:bCs/>
          <w:i/>
        </w:rPr>
        <w:t>steady states</w:t>
      </w:r>
      <w:r w:rsidRPr="004516AA">
        <w:rPr>
          <w:rFonts w:cs="Times New Roman"/>
          <w:bCs/>
        </w:rPr>
        <w:t xml:space="preserve">, em inglês).  </w:t>
      </w:r>
      <w:r>
        <w:rPr>
          <w:rFonts w:cs="Times New Roman"/>
          <w:bCs/>
        </w:rPr>
        <w:t>R</w:t>
      </w:r>
      <w:r w:rsidRPr="004516AA">
        <w:rPr>
          <w:rFonts w:cs="Times New Roman"/>
          <w:bCs/>
        </w:rPr>
        <w:t xml:space="preserve">esulta numa estrutura de contorno </w:t>
      </w:r>
      <w:r>
        <w:rPr>
          <w:rFonts w:cs="Times New Roman"/>
          <w:bCs/>
        </w:rPr>
        <w:t xml:space="preserve">não determinada coarticulatoriamente. Em (01), </w:t>
      </w:r>
      <w:r w:rsidRPr="004516AA">
        <w:rPr>
          <w:rFonts w:cs="Times New Roman"/>
          <w:bCs/>
        </w:rPr>
        <w:t>reproduz</w:t>
      </w:r>
      <w:r>
        <w:rPr>
          <w:rFonts w:cs="Times New Roman"/>
          <w:bCs/>
        </w:rPr>
        <w:t>-</w:t>
      </w:r>
      <w:r w:rsidRPr="004516AA">
        <w:rPr>
          <w:rFonts w:cs="Times New Roman"/>
          <w:bCs/>
        </w:rPr>
        <w:t xml:space="preserve">se, um diagrama esquemático dos movimentos formânticos do </w:t>
      </w:r>
      <w:r w:rsidRPr="004516AA">
        <w:rPr>
          <w:rFonts w:cs="Times New Roman"/>
          <w:bCs/>
          <w:i/>
        </w:rPr>
        <w:t>ingliding</w:t>
      </w:r>
      <w:r w:rsidRPr="004516AA">
        <w:rPr>
          <w:rFonts w:cs="Times New Roman"/>
          <w:bCs/>
        </w:rPr>
        <w:t xml:space="preserve"> no vocábulo </w:t>
      </w:r>
      <w:r w:rsidRPr="004516AA">
        <w:rPr>
          <w:rFonts w:cs="Times New Roman"/>
          <w:bCs/>
          <w:i/>
        </w:rPr>
        <w:t>bid</w:t>
      </w:r>
      <w:r w:rsidRPr="004516AA">
        <w:rPr>
          <w:rFonts w:cs="Times New Roman"/>
          <w:bCs/>
        </w:rPr>
        <w:t xml:space="preserve"> (oferta</w:t>
      </w:r>
      <w:r>
        <w:rPr>
          <w:rFonts w:cs="Times New Roman"/>
          <w:bCs/>
        </w:rPr>
        <w:t xml:space="preserve">), </w:t>
      </w:r>
      <w:r w:rsidRPr="004516AA">
        <w:rPr>
          <w:rFonts w:cs="Times New Roman"/>
          <w:bCs/>
        </w:rPr>
        <w:t>conforme Clements e Hertz (1996, p.11-12)</w:t>
      </w:r>
      <w:r>
        <w:rPr>
          <w:rFonts w:cs="Times New Roman"/>
          <w:bCs/>
        </w:rPr>
        <w:t>:</w:t>
      </w:r>
    </w:p>
    <w:p w:rsidR="00EA5B35" w:rsidRDefault="00EA5B35" w:rsidP="003F6859">
      <w:pPr>
        <w:spacing w:line="360" w:lineRule="auto"/>
        <w:ind w:firstLine="708"/>
        <w:jc w:val="both"/>
        <w:rPr>
          <w:rFonts w:cs="Times New Roman"/>
          <w:bCs/>
        </w:rPr>
      </w:pPr>
    </w:p>
    <w:p w:rsidR="00EA5B35" w:rsidRDefault="00EA5B35" w:rsidP="003F6859">
      <w:pPr>
        <w:spacing w:line="360" w:lineRule="auto"/>
        <w:ind w:firstLine="708"/>
        <w:jc w:val="both"/>
        <w:rPr>
          <w:rFonts w:cs="Times New Roman"/>
          <w:bCs/>
        </w:rPr>
      </w:pPr>
    </w:p>
    <w:p w:rsidR="00EA5B35" w:rsidRDefault="00EA5B35" w:rsidP="003F6859">
      <w:pPr>
        <w:spacing w:line="360" w:lineRule="auto"/>
        <w:ind w:firstLine="708"/>
        <w:jc w:val="both"/>
        <w:rPr>
          <w:rFonts w:cs="Times New Roman"/>
          <w:bCs/>
        </w:rPr>
      </w:pPr>
    </w:p>
    <w:p w:rsidR="00EA5B35" w:rsidRPr="004516AA" w:rsidRDefault="00EA5B35" w:rsidP="003F6859">
      <w:pPr>
        <w:spacing w:line="360" w:lineRule="auto"/>
        <w:ind w:firstLine="708"/>
        <w:jc w:val="both"/>
        <w:rPr>
          <w:rFonts w:cs="Times New Roman"/>
          <w:bCs/>
        </w:rPr>
      </w:pPr>
    </w:p>
    <w:p w:rsidR="00EA5B35" w:rsidRPr="004516AA" w:rsidRDefault="00EA5B35" w:rsidP="004516AA">
      <w:pPr>
        <w:spacing w:line="360" w:lineRule="auto"/>
        <w:jc w:val="both"/>
        <w:rPr>
          <w:rFonts w:cs="Times New Roman"/>
          <w:bCs/>
          <w:i/>
        </w:rPr>
      </w:pPr>
      <w:r>
        <w:rPr>
          <w:rFonts w:cs="Times New Roman"/>
          <w:bCs/>
        </w:rPr>
        <w:lastRenderedPageBreak/>
        <w:t>(0</w:t>
      </w:r>
      <w:r w:rsidRPr="004516AA">
        <w:rPr>
          <w:rFonts w:cs="Times New Roman"/>
          <w:bCs/>
        </w:rPr>
        <w:t xml:space="preserve">1) Esquema dos movimentos formânticos do </w:t>
      </w:r>
      <w:r w:rsidRPr="004516AA">
        <w:rPr>
          <w:rFonts w:cs="Times New Roman"/>
          <w:bCs/>
          <w:i/>
        </w:rPr>
        <w:t>ingliding</w:t>
      </w:r>
      <w:r w:rsidRPr="004516AA">
        <w:rPr>
          <w:rFonts w:cs="Times New Roman"/>
          <w:bCs/>
        </w:rPr>
        <w:t xml:space="preserve"> em </w:t>
      </w:r>
      <w:r w:rsidRPr="004516AA">
        <w:rPr>
          <w:rFonts w:cs="Times New Roman"/>
          <w:bCs/>
          <w:i/>
        </w:rPr>
        <w:t>bid</w:t>
      </w:r>
    </w:p>
    <w:p w:rsidR="00EA5B35" w:rsidRPr="004516AA" w:rsidRDefault="00EA5B35" w:rsidP="004516AA">
      <w:pPr>
        <w:spacing w:line="360" w:lineRule="auto"/>
        <w:jc w:val="both"/>
        <w:rPr>
          <w:rFonts w:cs="Times New Roman"/>
          <w:bCs/>
        </w:rPr>
      </w:pPr>
      <w:r w:rsidRPr="004516AA">
        <w:rPr>
          <w:rFonts w:cs="Times New Roman"/>
          <w:bCs/>
        </w:rPr>
        <w:t xml:space="preserve">                   </w:t>
      </w:r>
      <w:r w:rsidR="00273705">
        <w:rPr>
          <w:rFonts w:cs="Times New Roman"/>
          <w:noProof/>
          <w:lang w:eastAsia="pt-BR" w:bidi="ar-SA"/>
        </w:rPr>
        <w:drawing>
          <wp:inline distT="0" distB="0" distL="0" distR="0">
            <wp:extent cx="2981960" cy="1399540"/>
            <wp:effectExtent l="19050" t="0" r="889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2981960" cy="1399540"/>
                    </a:xfrm>
                    <a:prstGeom prst="rect">
                      <a:avLst/>
                    </a:prstGeom>
                    <a:noFill/>
                    <a:ln w="9525">
                      <a:noFill/>
                      <a:miter lim="800000"/>
                      <a:headEnd/>
                      <a:tailEnd/>
                    </a:ln>
                  </pic:spPr>
                </pic:pic>
              </a:graphicData>
            </a:graphic>
          </wp:inline>
        </w:drawing>
      </w:r>
    </w:p>
    <w:p w:rsidR="00EA5B35" w:rsidRDefault="00EA5B35" w:rsidP="000740EE">
      <w:pPr>
        <w:spacing w:line="360" w:lineRule="auto"/>
        <w:ind w:firstLine="708"/>
        <w:jc w:val="both"/>
        <w:rPr>
          <w:rFonts w:cs="Times New Roman"/>
          <w:bCs/>
        </w:rPr>
      </w:pPr>
      <w:r>
        <w:rPr>
          <w:rFonts w:cs="Times New Roman"/>
          <w:bCs/>
        </w:rPr>
        <w:t>No esquema em (0</w:t>
      </w:r>
      <w:r w:rsidRPr="004516AA">
        <w:rPr>
          <w:rFonts w:cs="Times New Roman"/>
          <w:bCs/>
        </w:rPr>
        <w:t>1), percebe-se que a duração dos dois estágios estacionários, ou porções da realização vocálica, como vínhamos denominando neste trabalho, é equivalente: 40 ms e 35 ms. Há um declínio de F</w:t>
      </w:r>
      <w:r w:rsidRPr="004516AA">
        <w:rPr>
          <w:rFonts w:cs="Times New Roman"/>
          <w:bCs/>
          <w:vertAlign w:val="subscript"/>
        </w:rPr>
        <w:t>2</w:t>
      </w:r>
      <w:r w:rsidRPr="004516AA">
        <w:rPr>
          <w:rFonts w:cs="Times New Roman"/>
          <w:bCs/>
        </w:rPr>
        <w:t xml:space="preserve"> de um para outro estágio, o que indica posteriorização/centralização, e uma elevação de F</w:t>
      </w:r>
      <w:r w:rsidRPr="004516AA">
        <w:rPr>
          <w:rFonts w:cs="Times New Roman"/>
          <w:bCs/>
          <w:vertAlign w:val="subscript"/>
        </w:rPr>
        <w:t>1</w:t>
      </w:r>
      <w:r w:rsidRPr="004516AA">
        <w:rPr>
          <w:rFonts w:cs="Times New Roman"/>
          <w:bCs/>
        </w:rPr>
        <w:t xml:space="preserve">, que indica abaixamento vocálico. </w:t>
      </w:r>
    </w:p>
    <w:p w:rsidR="00EA5B35" w:rsidRPr="000740EE" w:rsidRDefault="00EA5B35" w:rsidP="000740EE">
      <w:pPr>
        <w:spacing w:after="120" w:line="360" w:lineRule="auto"/>
        <w:ind w:firstLine="709"/>
        <w:jc w:val="both"/>
        <w:rPr>
          <w:rFonts w:cs="Times New Roman"/>
          <w:bCs/>
        </w:rPr>
      </w:pPr>
      <w:r>
        <w:rPr>
          <w:rFonts w:cs="Times New Roman"/>
          <w:bCs/>
        </w:rPr>
        <w:t>A</w:t>
      </w:r>
      <w:r w:rsidRPr="000740EE">
        <w:rPr>
          <w:rFonts w:cs="Times New Roman"/>
          <w:bCs/>
        </w:rPr>
        <w:t xml:space="preserve"> abordagem integrada da fonologia e da fonética, </w:t>
      </w:r>
      <w:r>
        <w:rPr>
          <w:rFonts w:cs="Times New Roman"/>
          <w:bCs/>
        </w:rPr>
        <w:t xml:space="preserve">de Clements e Hertz (1996) propõe a articulação entre </w:t>
      </w:r>
      <w:r w:rsidRPr="000740EE">
        <w:rPr>
          <w:rFonts w:cs="Times New Roman"/>
          <w:bCs/>
        </w:rPr>
        <w:t>a representaç</w:t>
      </w:r>
      <w:r>
        <w:rPr>
          <w:rFonts w:cs="Times New Roman"/>
          <w:bCs/>
        </w:rPr>
        <w:t>ão</w:t>
      </w:r>
      <w:r w:rsidRPr="000740EE">
        <w:rPr>
          <w:rFonts w:cs="Times New Roman"/>
          <w:bCs/>
        </w:rPr>
        <w:t xml:space="preserve"> fonológic</w:t>
      </w:r>
      <w:r>
        <w:rPr>
          <w:rFonts w:cs="Times New Roman"/>
          <w:bCs/>
        </w:rPr>
        <w:t>a</w:t>
      </w:r>
      <w:r w:rsidRPr="000740EE">
        <w:rPr>
          <w:rFonts w:cs="Times New Roman"/>
          <w:bCs/>
        </w:rPr>
        <w:t xml:space="preserve"> </w:t>
      </w:r>
      <w:r>
        <w:rPr>
          <w:rFonts w:cs="Times New Roman"/>
          <w:bCs/>
        </w:rPr>
        <w:t>e a fonética, a primeira com traços parcialmente especificados e hierarquicamente organizados, relacionados ao</w:t>
      </w:r>
      <w:r w:rsidRPr="000740EE">
        <w:rPr>
          <w:rFonts w:cs="Times New Roman"/>
          <w:bCs/>
        </w:rPr>
        <w:t xml:space="preserve"> nível fonético, </w:t>
      </w:r>
      <w:r>
        <w:rPr>
          <w:rFonts w:cs="Times New Roman"/>
          <w:bCs/>
        </w:rPr>
        <w:t xml:space="preserve">em </w:t>
      </w:r>
      <w:r w:rsidRPr="000740EE">
        <w:rPr>
          <w:rFonts w:cs="Times New Roman"/>
          <w:bCs/>
        </w:rPr>
        <w:t xml:space="preserve">que </w:t>
      </w:r>
      <w:r>
        <w:rPr>
          <w:rFonts w:cs="Times New Roman"/>
          <w:bCs/>
        </w:rPr>
        <w:t>constam valores</w:t>
      </w:r>
      <w:r w:rsidRPr="000740EE">
        <w:rPr>
          <w:rFonts w:cs="Times New Roman"/>
          <w:bCs/>
        </w:rPr>
        <w:t xml:space="preserve"> </w:t>
      </w:r>
      <w:r>
        <w:rPr>
          <w:rFonts w:cs="Times New Roman"/>
          <w:bCs/>
        </w:rPr>
        <w:t>abstratos</w:t>
      </w:r>
      <w:r w:rsidRPr="000740EE">
        <w:rPr>
          <w:rFonts w:cs="Times New Roman"/>
          <w:bCs/>
        </w:rPr>
        <w:t xml:space="preserve"> </w:t>
      </w:r>
      <w:r>
        <w:rPr>
          <w:rFonts w:cs="Times New Roman"/>
          <w:bCs/>
        </w:rPr>
        <w:t xml:space="preserve">de referência </w:t>
      </w:r>
      <w:r w:rsidRPr="000740EE">
        <w:rPr>
          <w:rFonts w:cs="Times New Roman"/>
          <w:bCs/>
        </w:rPr>
        <w:t>para</w:t>
      </w:r>
      <w:r>
        <w:rPr>
          <w:rFonts w:cs="Times New Roman"/>
          <w:bCs/>
        </w:rPr>
        <w:t xml:space="preserve"> o</w:t>
      </w:r>
      <w:r w:rsidRPr="000740EE">
        <w:rPr>
          <w:rFonts w:cs="Times New Roman"/>
          <w:bCs/>
        </w:rPr>
        <w:t xml:space="preserve"> </w:t>
      </w:r>
      <w:r w:rsidRPr="000740EE">
        <w:rPr>
          <w:rFonts w:cs="Times New Roman"/>
          <w:bCs/>
          <w:i/>
        </w:rPr>
        <w:t>output</w:t>
      </w:r>
      <w:r w:rsidRPr="000740EE">
        <w:rPr>
          <w:rFonts w:cs="Times New Roman"/>
          <w:bCs/>
        </w:rPr>
        <w:t xml:space="preserve"> fí</w:t>
      </w:r>
      <w:r>
        <w:rPr>
          <w:rFonts w:cs="Times New Roman"/>
          <w:bCs/>
        </w:rPr>
        <w:t>sico da fala. Em (0</w:t>
      </w:r>
      <w:r w:rsidRPr="000740EE">
        <w:rPr>
          <w:rFonts w:cs="Times New Roman"/>
          <w:bCs/>
        </w:rPr>
        <w:t>2)</w:t>
      </w:r>
      <w:r>
        <w:rPr>
          <w:rFonts w:cs="Times New Roman"/>
          <w:bCs/>
        </w:rPr>
        <w:t xml:space="preserve"> está a representação do</w:t>
      </w:r>
      <w:r w:rsidRPr="000740EE">
        <w:rPr>
          <w:rFonts w:cs="Times New Roman"/>
          <w:bCs/>
        </w:rPr>
        <w:t xml:space="preserve"> </w:t>
      </w:r>
      <w:r w:rsidRPr="000740EE">
        <w:rPr>
          <w:rFonts w:cs="Times New Roman"/>
          <w:bCs/>
          <w:i/>
        </w:rPr>
        <w:t>ingliding</w:t>
      </w:r>
      <w:r w:rsidRPr="000740EE">
        <w:rPr>
          <w:rFonts w:cs="Times New Roman"/>
          <w:bCs/>
        </w:rPr>
        <w:t xml:space="preserve"> em </w:t>
      </w:r>
      <w:r w:rsidRPr="000740EE">
        <w:rPr>
          <w:rFonts w:cs="Times New Roman"/>
          <w:bCs/>
          <w:i/>
        </w:rPr>
        <w:t>bid</w:t>
      </w:r>
      <w:r w:rsidRPr="000740EE">
        <w:rPr>
          <w:rFonts w:cs="Times New Roman"/>
          <w:bCs/>
        </w:rPr>
        <w:t>, conform</w:t>
      </w:r>
      <w:r>
        <w:rPr>
          <w:rFonts w:cs="Times New Roman"/>
          <w:bCs/>
        </w:rPr>
        <w:t>e</w:t>
      </w:r>
      <w:r w:rsidRPr="000740EE">
        <w:rPr>
          <w:rFonts w:cs="Times New Roman"/>
          <w:bCs/>
        </w:rPr>
        <w:t xml:space="preserve"> essa concepção:</w:t>
      </w:r>
    </w:p>
    <w:p w:rsidR="00EA5B35" w:rsidRPr="000740EE" w:rsidRDefault="00EA5B35" w:rsidP="000740EE">
      <w:pPr>
        <w:spacing w:line="360" w:lineRule="auto"/>
        <w:jc w:val="both"/>
        <w:rPr>
          <w:rFonts w:cs="Times New Roman"/>
          <w:bCs/>
          <w:i/>
        </w:rPr>
      </w:pPr>
      <w:r w:rsidRPr="000740EE">
        <w:rPr>
          <w:rFonts w:cs="Times New Roman"/>
          <w:bCs/>
        </w:rPr>
        <w:t>(</w:t>
      </w:r>
      <w:r>
        <w:rPr>
          <w:rFonts w:cs="Times New Roman"/>
          <w:bCs/>
        </w:rPr>
        <w:t>0</w:t>
      </w:r>
      <w:r w:rsidRPr="000740EE">
        <w:rPr>
          <w:rFonts w:cs="Times New Roman"/>
          <w:bCs/>
        </w:rPr>
        <w:t xml:space="preserve">2) Representação em </w:t>
      </w:r>
      <w:r w:rsidRPr="000740EE">
        <w:rPr>
          <w:rFonts w:cs="Times New Roman"/>
          <w:bCs/>
          <w:i/>
        </w:rPr>
        <w:t>tiers</w:t>
      </w:r>
      <w:r w:rsidRPr="000740EE">
        <w:rPr>
          <w:rFonts w:cs="Times New Roman"/>
          <w:bCs/>
        </w:rPr>
        <w:t xml:space="preserve"> do </w:t>
      </w:r>
      <w:r w:rsidRPr="000740EE">
        <w:rPr>
          <w:rFonts w:cs="Times New Roman"/>
          <w:bCs/>
          <w:i/>
        </w:rPr>
        <w:t>ingliding</w:t>
      </w:r>
      <w:r w:rsidRPr="000740EE">
        <w:rPr>
          <w:rFonts w:cs="Times New Roman"/>
          <w:bCs/>
        </w:rPr>
        <w:t xml:space="preserve"> em </w:t>
      </w:r>
      <w:r w:rsidRPr="000740EE">
        <w:rPr>
          <w:rFonts w:cs="Times New Roman"/>
          <w:bCs/>
          <w:i/>
        </w:rPr>
        <w:t>bid</w:t>
      </w:r>
    </w:p>
    <w:p w:rsidR="00EA5B35" w:rsidRPr="000740EE" w:rsidRDefault="00273705" w:rsidP="000740EE">
      <w:pPr>
        <w:spacing w:line="360" w:lineRule="auto"/>
        <w:ind w:firstLine="708"/>
        <w:jc w:val="both"/>
        <w:rPr>
          <w:rFonts w:cs="Times New Roman"/>
          <w:bCs/>
        </w:rPr>
      </w:pPr>
      <w:r>
        <w:rPr>
          <w:rFonts w:cs="Times New Roman"/>
          <w:noProof/>
          <w:lang w:eastAsia="pt-BR" w:bidi="ar-SA"/>
        </w:rPr>
        <w:drawing>
          <wp:inline distT="0" distB="0" distL="0" distR="0">
            <wp:extent cx="2838450" cy="874395"/>
            <wp:effectExtent l="19050" t="0" r="0" b="0"/>
            <wp:docPr id="2"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9"/>
                    <a:srcRect/>
                    <a:stretch>
                      <a:fillRect/>
                    </a:stretch>
                  </pic:blipFill>
                  <pic:spPr bwMode="auto">
                    <a:xfrm>
                      <a:off x="0" y="0"/>
                      <a:ext cx="2838450" cy="874395"/>
                    </a:xfrm>
                    <a:prstGeom prst="rect">
                      <a:avLst/>
                    </a:prstGeom>
                    <a:noFill/>
                    <a:ln w="9525">
                      <a:noFill/>
                      <a:miter lim="800000"/>
                      <a:headEnd/>
                      <a:tailEnd/>
                    </a:ln>
                  </pic:spPr>
                </pic:pic>
              </a:graphicData>
            </a:graphic>
          </wp:inline>
        </w:drawing>
      </w:r>
    </w:p>
    <w:p w:rsidR="00EA5B35" w:rsidRPr="000740EE" w:rsidRDefault="00EA5B35" w:rsidP="000740EE">
      <w:pPr>
        <w:spacing w:line="360" w:lineRule="auto"/>
        <w:jc w:val="both"/>
        <w:rPr>
          <w:rFonts w:cs="Times New Roman"/>
          <w:bCs/>
        </w:rPr>
      </w:pPr>
      <w:r w:rsidRPr="000740EE">
        <w:rPr>
          <w:rFonts w:cs="Times New Roman"/>
          <w:bCs/>
        </w:rPr>
        <w:tab/>
        <w:t xml:space="preserve">Ao </w:t>
      </w:r>
      <w:r w:rsidRPr="000740EE">
        <w:rPr>
          <w:rFonts w:cs="Times New Roman"/>
          <w:bCs/>
          <w:i/>
        </w:rPr>
        <w:t>tier</w:t>
      </w:r>
      <w:r w:rsidRPr="000740EE">
        <w:rPr>
          <w:rFonts w:cs="Times New Roman"/>
          <w:bCs/>
        </w:rPr>
        <w:t xml:space="preserve"> da raiz associa-se o </w:t>
      </w:r>
      <w:r w:rsidRPr="000740EE">
        <w:rPr>
          <w:rFonts w:cs="Times New Roman"/>
          <w:bCs/>
          <w:i/>
        </w:rPr>
        <w:t>tier</w:t>
      </w:r>
      <w:r w:rsidRPr="000740EE">
        <w:rPr>
          <w:rFonts w:cs="Times New Roman"/>
          <w:bCs/>
        </w:rPr>
        <w:t xml:space="preserve"> da duração e, a esse, o de F</w:t>
      </w:r>
      <w:r w:rsidRPr="000740EE">
        <w:rPr>
          <w:rFonts w:cs="Times New Roman"/>
          <w:bCs/>
          <w:vertAlign w:val="subscript"/>
        </w:rPr>
        <w:t>2</w:t>
      </w:r>
      <w:r w:rsidRPr="000740EE">
        <w:rPr>
          <w:rFonts w:cs="Times New Roman"/>
          <w:bCs/>
        </w:rPr>
        <w:t xml:space="preserve">, parâmetro relevante para medir o </w:t>
      </w:r>
      <w:r w:rsidRPr="000740EE">
        <w:rPr>
          <w:rFonts w:cs="Times New Roman"/>
          <w:bCs/>
          <w:i/>
        </w:rPr>
        <w:t>ingliding</w:t>
      </w:r>
      <w:r w:rsidRPr="000740EE">
        <w:rPr>
          <w:rFonts w:cs="Times New Roman"/>
          <w:bCs/>
        </w:rPr>
        <w:t xml:space="preserve">, conforme observado por Labov, Ash e Boberg (2006). Tanto no </w:t>
      </w:r>
      <w:r w:rsidRPr="000740EE">
        <w:rPr>
          <w:rFonts w:cs="Times New Roman"/>
          <w:bCs/>
          <w:i/>
        </w:rPr>
        <w:t>tier</w:t>
      </w:r>
      <w:r w:rsidRPr="000740EE">
        <w:rPr>
          <w:rFonts w:cs="Times New Roman"/>
          <w:bCs/>
        </w:rPr>
        <w:t xml:space="preserve"> da duração como no de F</w:t>
      </w:r>
      <w:r w:rsidRPr="000740EE">
        <w:rPr>
          <w:rFonts w:cs="Times New Roman"/>
          <w:bCs/>
          <w:vertAlign w:val="subscript"/>
        </w:rPr>
        <w:t>2</w:t>
      </w:r>
      <w:r w:rsidRPr="000740EE">
        <w:rPr>
          <w:rFonts w:cs="Times New Roman"/>
          <w:bCs/>
        </w:rPr>
        <w:t>, constam apenas as informações relevantes à realização vocálica. A duração da emissão vocálica é de 100 ms. Os intervalos de 15 e 10 ms correspondem às transições entre consoante e vogal e entre vogal e consoante seguinte. Os 0s são sinalizadores (</w:t>
      </w:r>
      <w:r w:rsidRPr="000740EE">
        <w:rPr>
          <w:rFonts w:cs="Times New Roman"/>
          <w:bCs/>
          <w:i/>
        </w:rPr>
        <w:t>placeholders,</w:t>
      </w:r>
      <w:r w:rsidRPr="000740EE">
        <w:rPr>
          <w:rFonts w:cs="Times New Roman"/>
          <w:bCs/>
        </w:rPr>
        <w:t xml:space="preserve"> em inglês) de duração zero posicionados à esquerda e à direita do fone no </w:t>
      </w:r>
      <w:r w:rsidRPr="000740EE">
        <w:rPr>
          <w:rFonts w:cs="Times New Roman"/>
          <w:bCs/>
          <w:i/>
        </w:rPr>
        <w:t xml:space="preserve">tier </w:t>
      </w:r>
      <w:r w:rsidRPr="000740EE">
        <w:rPr>
          <w:rFonts w:cs="Times New Roman"/>
          <w:bCs/>
        </w:rPr>
        <w:t>da duração, para fornecer a posição a que se ligam os valores-alvo de F</w:t>
      </w:r>
      <w:r w:rsidRPr="000740EE">
        <w:rPr>
          <w:rFonts w:cs="Times New Roman"/>
          <w:bCs/>
          <w:vertAlign w:val="subscript"/>
        </w:rPr>
        <w:t>2</w:t>
      </w:r>
      <w:r w:rsidRPr="000740EE">
        <w:rPr>
          <w:rFonts w:cs="Times New Roman"/>
          <w:bCs/>
        </w:rPr>
        <w:t>. Esses, no tier de F</w:t>
      </w:r>
      <w:r w:rsidRPr="000740EE">
        <w:rPr>
          <w:rFonts w:cs="Times New Roman"/>
          <w:bCs/>
          <w:vertAlign w:val="subscript"/>
        </w:rPr>
        <w:t>2</w:t>
      </w:r>
      <w:r w:rsidRPr="000740EE">
        <w:rPr>
          <w:rFonts w:cs="Times New Roman"/>
          <w:bCs/>
        </w:rPr>
        <w:t xml:space="preserve">, mostram que, na emissão com </w:t>
      </w:r>
      <w:r w:rsidRPr="000740EE">
        <w:rPr>
          <w:rFonts w:cs="Times New Roman"/>
          <w:bCs/>
          <w:i/>
        </w:rPr>
        <w:t>ingliding</w:t>
      </w:r>
      <w:r w:rsidRPr="000740EE">
        <w:rPr>
          <w:rFonts w:cs="Times New Roman"/>
          <w:bCs/>
        </w:rPr>
        <w:t xml:space="preserve"> da vogal curta de </w:t>
      </w:r>
      <w:r w:rsidRPr="000740EE">
        <w:rPr>
          <w:rFonts w:cs="Times New Roman"/>
          <w:bCs/>
          <w:i/>
        </w:rPr>
        <w:t>bid</w:t>
      </w:r>
      <w:r w:rsidRPr="000740EE">
        <w:rPr>
          <w:rFonts w:cs="Times New Roman"/>
          <w:bCs/>
        </w:rPr>
        <w:t>, há redução de F</w:t>
      </w:r>
      <w:r w:rsidRPr="000740EE">
        <w:rPr>
          <w:rFonts w:cs="Times New Roman"/>
          <w:bCs/>
          <w:vertAlign w:val="subscript"/>
        </w:rPr>
        <w:t>2</w:t>
      </w:r>
      <w:r w:rsidRPr="000740EE">
        <w:rPr>
          <w:rFonts w:cs="Times New Roman"/>
          <w:bCs/>
        </w:rPr>
        <w:t>, indicando centralização na porção final da realização vocálica.</w:t>
      </w:r>
    </w:p>
    <w:p w:rsidR="00EA5B35" w:rsidRDefault="00EA5B35" w:rsidP="000740EE">
      <w:pPr>
        <w:spacing w:line="360" w:lineRule="auto"/>
        <w:jc w:val="both"/>
        <w:rPr>
          <w:rFonts w:cs="Times New Roman"/>
          <w:bCs/>
        </w:rPr>
      </w:pPr>
      <w:r w:rsidRPr="004516AA">
        <w:rPr>
          <w:rFonts w:cs="Times New Roman"/>
          <w:bCs/>
        </w:rPr>
        <w:tab/>
        <w:t>É importante observar que, no inglês, siste</w:t>
      </w:r>
      <w:r>
        <w:rPr>
          <w:rFonts w:cs="Times New Roman"/>
          <w:bCs/>
        </w:rPr>
        <w:t>ma que contrasta vogais curtas a</w:t>
      </w:r>
      <w:r w:rsidRPr="004516AA">
        <w:rPr>
          <w:rFonts w:cs="Times New Roman"/>
          <w:bCs/>
        </w:rPr>
        <w:t xml:space="preserve"> longas e, as duas, a ditongos, a </w:t>
      </w:r>
      <w:r w:rsidRPr="00FD2B6B">
        <w:rPr>
          <w:rFonts w:cs="Times New Roman"/>
          <w:bCs/>
        </w:rPr>
        <w:t xml:space="preserve">duração das vogais curtas como a de </w:t>
      </w:r>
      <w:r w:rsidRPr="00FD2B6B">
        <w:rPr>
          <w:rFonts w:cs="Times New Roman"/>
          <w:bCs/>
          <w:i/>
        </w:rPr>
        <w:t xml:space="preserve">bid </w:t>
      </w:r>
      <w:r w:rsidRPr="00FD2B6B">
        <w:rPr>
          <w:rFonts w:cs="Times New Roman"/>
          <w:bCs/>
        </w:rPr>
        <w:t xml:space="preserve">não muda, havendo ou não o  </w:t>
      </w:r>
      <w:r w:rsidRPr="00FD2B6B">
        <w:rPr>
          <w:rFonts w:cs="Times New Roman"/>
          <w:bCs/>
          <w:i/>
        </w:rPr>
        <w:t>ingliding</w:t>
      </w:r>
      <w:r w:rsidRPr="00FD2B6B">
        <w:rPr>
          <w:rFonts w:cs="Times New Roman"/>
          <w:bCs/>
        </w:rPr>
        <w:t xml:space="preserve">. Na análise anterior (BATTISTI, 2013), verificamos aumento da duração em casos de </w:t>
      </w:r>
      <w:r w:rsidRPr="00FD2B6B">
        <w:rPr>
          <w:rFonts w:cs="Times New Roman"/>
          <w:bCs/>
          <w:i/>
        </w:rPr>
        <w:t>ingliding</w:t>
      </w:r>
      <w:r w:rsidRPr="00FD2B6B">
        <w:rPr>
          <w:rFonts w:cs="Times New Roman"/>
          <w:bCs/>
        </w:rPr>
        <w:t>, o que talvez se deva ao fato de, em português, a duração não ser contrastiva.</w:t>
      </w:r>
    </w:p>
    <w:p w:rsidR="00EA5B35" w:rsidRDefault="00EA5B35" w:rsidP="00CC1275">
      <w:pPr>
        <w:spacing w:line="360" w:lineRule="auto"/>
        <w:ind w:firstLine="708"/>
        <w:jc w:val="both"/>
        <w:rPr>
          <w:rFonts w:cs="Times New Roman"/>
          <w:bCs/>
          <w:color w:val="auto"/>
        </w:rPr>
      </w:pPr>
      <w:r w:rsidRPr="00CC1275">
        <w:rPr>
          <w:rFonts w:cs="Times New Roman"/>
          <w:bCs/>
          <w:color w:val="0070C0"/>
        </w:rPr>
        <w:lastRenderedPageBreak/>
        <w:t xml:space="preserve"> </w:t>
      </w:r>
      <w:r w:rsidRPr="00ED2C0C">
        <w:rPr>
          <w:rFonts w:cs="Times New Roman"/>
          <w:bCs/>
          <w:color w:val="auto"/>
        </w:rPr>
        <w:t xml:space="preserve">O </w:t>
      </w:r>
      <w:r w:rsidRPr="00ED2C0C">
        <w:rPr>
          <w:rFonts w:cs="Times New Roman"/>
          <w:bCs/>
          <w:i/>
          <w:color w:val="auto"/>
        </w:rPr>
        <w:t>ingliding</w:t>
      </w:r>
      <w:r w:rsidRPr="00ED2C0C">
        <w:rPr>
          <w:rFonts w:cs="Times New Roman"/>
          <w:bCs/>
          <w:color w:val="auto"/>
        </w:rPr>
        <w:t xml:space="preserve"> é fonético, não cria um novo segmento. Conforme descrita por Labov, Ash e Boberg (2006) e representada por Clements e Hertz (1996), a emissão vocálica resulta ditongada pela mudança na configuração formântica </w:t>
      </w:r>
      <w:r>
        <w:rPr>
          <w:rFonts w:cs="Times New Roman"/>
          <w:bCs/>
          <w:color w:val="auto"/>
        </w:rPr>
        <w:t>d</w:t>
      </w:r>
      <w:r w:rsidRPr="00ED2C0C">
        <w:rPr>
          <w:rFonts w:cs="Times New Roman"/>
          <w:bCs/>
          <w:color w:val="auto"/>
        </w:rPr>
        <w:t xml:space="preserve">a porção final da </w:t>
      </w:r>
      <w:r>
        <w:rPr>
          <w:rFonts w:cs="Times New Roman"/>
          <w:bCs/>
          <w:color w:val="auto"/>
        </w:rPr>
        <w:t>realizaç</w:t>
      </w:r>
      <w:r w:rsidRPr="00ED2C0C">
        <w:rPr>
          <w:rFonts w:cs="Times New Roman"/>
          <w:bCs/>
          <w:color w:val="auto"/>
        </w:rPr>
        <w:t xml:space="preserve">ão vocálica.  </w:t>
      </w:r>
      <w:r>
        <w:rPr>
          <w:rFonts w:cs="Times New Roman"/>
          <w:bCs/>
          <w:color w:val="auto"/>
        </w:rPr>
        <w:t xml:space="preserve">Resta saber, no caso do português, qual é a motivação do </w:t>
      </w:r>
      <w:r w:rsidRPr="00ED2C0C">
        <w:rPr>
          <w:rFonts w:cs="Times New Roman"/>
          <w:bCs/>
          <w:i/>
          <w:color w:val="auto"/>
        </w:rPr>
        <w:t>ingliding</w:t>
      </w:r>
      <w:r>
        <w:rPr>
          <w:rFonts w:cs="Times New Roman"/>
          <w:bCs/>
          <w:color w:val="auto"/>
        </w:rPr>
        <w:t>, já que o contexto fonológico seguinte parece não ter papel. Com Ladd (2008) e Frota (1998), acreditamos que a motivação possa ser entoacional e prosódica, relaciona-se à proeminência silábica na frase e à posição da sílaba proeminente em relação ao limite do constituinte prosódico frase entoacional.</w:t>
      </w:r>
    </w:p>
    <w:p w:rsidR="00EA5B35" w:rsidRDefault="00EA5B35" w:rsidP="00CC1275">
      <w:pPr>
        <w:spacing w:line="360" w:lineRule="auto"/>
        <w:ind w:firstLine="708"/>
        <w:jc w:val="both"/>
        <w:rPr>
          <w:rFonts w:cs="Times New Roman"/>
          <w:bCs/>
          <w:color w:val="auto"/>
        </w:rPr>
      </w:pPr>
      <w:r>
        <w:rPr>
          <w:rFonts w:cs="Times New Roman"/>
          <w:bCs/>
          <w:color w:val="auto"/>
        </w:rPr>
        <w:t xml:space="preserve">Ladd (2008) explica que acento lexical e entoacional não são a mesma coisa. O sistema entoacional interage com o acentual: </w:t>
      </w:r>
    </w:p>
    <w:tbl>
      <w:tblPr>
        <w:tblW w:w="0" w:type="auto"/>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76"/>
      </w:tblGrid>
      <w:tr w:rsidR="00EA5B35" w:rsidTr="00575DFD">
        <w:tc>
          <w:tcPr>
            <w:tcW w:w="6976" w:type="dxa"/>
            <w:tcBorders>
              <w:top w:val="nil"/>
              <w:left w:val="nil"/>
              <w:bottom w:val="nil"/>
              <w:right w:val="nil"/>
            </w:tcBorders>
          </w:tcPr>
          <w:p w:rsidR="00EA5B35" w:rsidRPr="00575DFD" w:rsidRDefault="00EA5B35" w:rsidP="00575DFD">
            <w:pPr>
              <w:spacing w:line="360" w:lineRule="auto"/>
              <w:jc w:val="both"/>
              <w:rPr>
                <w:rFonts w:cs="Times New Roman"/>
                <w:bCs/>
                <w:color w:val="auto"/>
              </w:rPr>
            </w:pPr>
            <w:r w:rsidRPr="00575DFD">
              <w:rPr>
                <w:rFonts w:cs="Times New Roman"/>
                <w:bCs/>
                <w:color w:val="auto"/>
                <w:sz w:val="22"/>
                <w:szCs w:val="22"/>
              </w:rPr>
              <w:t xml:space="preserve">“... as sílabas podem ter uma vogal plena ou reduzida; se têm vogal plena, podem ou não ser abstratamente acentuadas no léxico; se são acentuadas no léxico, podem ou não ser de fato proeminentes num enunciado; se são proeminentes num enunciado, podem ou não receber </w:t>
            </w:r>
            <w:r w:rsidRPr="00575DFD">
              <w:rPr>
                <w:rFonts w:cs="Times New Roman"/>
                <w:bCs/>
                <w:i/>
                <w:color w:val="auto"/>
                <w:sz w:val="22"/>
                <w:szCs w:val="22"/>
              </w:rPr>
              <w:t>pitch accent</w:t>
            </w:r>
            <w:r w:rsidRPr="00575DFD">
              <w:rPr>
                <w:rFonts w:cs="Times New Roman"/>
                <w:bCs/>
                <w:color w:val="auto"/>
                <w:sz w:val="22"/>
                <w:szCs w:val="22"/>
              </w:rPr>
              <w:t xml:space="preserve">. A real proeminência num enunciado é assinalada por um complexo de pistas fonéticas que reflete maior força articulatória e possivelmente regularidade rítmica. </w:t>
            </w:r>
            <w:r w:rsidRPr="00575DFD">
              <w:rPr>
                <w:rFonts w:cs="Times New Roman"/>
                <w:bCs/>
                <w:i/>
                <w:color w:val="auto"/>
                <w:sz w:val="22"/>
                <w:szCs w:val="22"/>
              </w:rPr>
              <w:t>Pitch accent</w:t>
            </w:r>
            <w:r w:rsidRPr="00575DFD">
              <w:rPr>
                <w:rFonts w:cs="Times New Roman"/>
                <w:bCs/>
                <w:color w:val="auto"/>
                <w:sz w:val="22"/>
                <w:szCs w:val="22"/>
              </w:rPr>
              <w:t xml:space="preserve"> é um dos traços do sistema entoacional.” (LADD, 2008, p.53)</w:t>
            </w:r>
          </w:p>
        </w:tc>
      </w:tr>
    </w:tbl>
    <w:p w:rsidR="00EA5B35" w:rsidRDefault="00EA5B35" w:rsidP="00CC1275">
      <w:pPr>
        <w:spacing w:line="360" w:lineRule="auto"/>
        <w:ind w:firstLine="708"/>
        <w:jc w:val="both"/>
        <w:rPr>
          <w:rFonts w:cs="Times New Roman"/>
          <w:bCs/>
          <w:color w:val="auto"/>
        </w:rPr>
      </w:pPr>
      <w:r w:rsidRPr="008748E1">
        <w:rPr>
          <w:rFonts w:cs="Times New Roman"/>
          <w:bCs/>
          <w:i/>
          <w:color w:val="auto"/>
        </w:rPr>
        <w:t>Pitch</w:t>
      </w:r>
      <w:r>
        <w:rPr>
          <w:rFonts w:cs="Times New Roman"/>
          <w:bCs/>
          <w:i/>
          <w:color w:val="auto"/>
        </w:rPr>
        <w:t xml:space="preserve"> </w:t>
      </w:r>
      <w:r>
        <w:rPr>
          <w:rFonts w:cs="Times New Roman"/>
          <w:bCs/>
          <w:color w:val="auto"/>
        </w:rPr>
        <w:t xml:space="preserve">e proeminência relativa são aspectos relacionados, mas independentes, como ilustram os exemplos em (03), adaptados de Ladd (2008, p.7). As linhas acima dos enunciados registram a curva de </w:t>
      </w:r>
      <w:r w:rsidRPr="008748E1">
        <w:rPr>
          <w:rFonts w:cs="Times New Roman"/>
          <w:bCs/>
          <w:i/>
          <w:color w:val="auto"/>
        </w:rPr>
        <w:t>pitch</w:t>
      </w:r>
      <w:r>
        <w:rPr>
          <w:rFonts w:cs="Times New Roman"/>
          <w:bCs/>
          <w:color w:val="auto"/>
        </w:rPr>
        <w:t xml:space="preserve"> ou padrão entoacional. As palavras escritas em caixa alta são as que recebem foco e são proeminentes. Tanto os enunciados em (3.a) quanto em (3.b) são respostas possíveis para a pergunta ‘Quanto custa?’. Em (3.a), as respostas são declarativas e apresentam </w:t>
      </w:r>
      <w:r w:rsidRPr="004A5EF6">
        <w:rPr>
          <w:rFonts w:cs="Times New Roman"/>
          <w:bCs/>
          <w:i/>
          <w:color w:val="auto"/>
        </w:rPr>
        <w:t>pitch</w:t>
      </w:r>
      <w:r>
        <w:rPr>
          <w:rFonts w:cs="Times New Roman"/>
          <w:bCs/>
          <w:color w:val="auto"/>
        </w:rPr>
        <w:t xml:space="preserve"> descendente em seu final. Em (3.b), as respostas apresentam o padrão ascendente de perguntas, usadas nesse caso para expressar dúvida ou incerteza:</w:t>
      </w:r>
    </w:p>
    <w:p w:rsidR="00EA5B35" w:rsidRDefault="00EA5B35" w:rsidP="00CC1275">
      <w:pPr>
        <w:spacing w:line="360" w:lineRule="auto"/>
        <w:ind w:firstLine="708"/>
        <w:jc w:val="both"/>
        <w:rPr>
          <w:rFonts w:cs="Times New Roman"/>
          <w:bCs/>
          <w:color w:val="auto"/>
        </w:rPr>
      </w:pPr>
    </w:p>
    <w:p w:rsidR="00EA5B35" w:rsidRDefault="0014078B" w:rsidP="000C5CDA">
      <w:pPr>
        <w:spacing w:line="360" w:lineRule="auto"/>
        <w:jc w:val="both"/>
        <w:rPr>
          <w:rFonts w:cs="Times New Roman"/>
          <w:bCs/>
          <w:color w:val="auto"/>
        </w:rPr>
      </w:pPr>
      <w:r w:rsidRPr="0014078B">
        <w:rPr>
          <w:noProof/>
          <w:lang w:eastAsia="pt-BR" w:bidi="ar-SA"/>
        </w:rPr>
        <w:pict>
          <v:shape id="_x0000_s1026" style="position:absolute;left:0;text-align:left;margin-left:220.45pt;margin-top:11.45pt;width:11.35pt;height:3.8pt;z-index:251657216" coordsize="227,76" path="m,hdc50,17,100,33,150,50v77,26,-14,20,60,20e" filled="f">
            <v:path arrowok="t"/>
          </v:shape>
        </w:pict>
      </w:r>
      <w:r w:rsidRPr="0014078B">
        <w:rPr>
          <w:noProof/>
          <w:lang w:eastAsia="pt-BR" w:bidi="ar-SA"/>
        </w:rPr>
        <w:pict>
          <v:shape id="_x0000_s1027" style="position:absolute;left:0;text-align:left;margin-left:76.45pt;margin-top:6.95pt;width:8.5pt;height:5.5pt;z-index:251656192" coordsize="170,110" path="m,hdc3,10,1,24,10,30v17,12,42,8,60,20c103,72,141,81,170,110e" filled="f">
            <v:path arrowok="t"/>
          </v:shape>
        </w:pict>
      </w:r>
      <w:r w:rsidRPr="0014078B">
        <w:rPr>
          <w:noProof/>
          <w:lang w:eastAsia="pt-BR" w:bidi="ar-SA"/>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8" type="#_x0000_t19" style="position:absolute;left:0;text-align:left;margin-left:183.45pt;margin-top:-2.05pt;width:15pt;height:8pt;z-index:251655168"/>
        </w:pict>
      </w:r>
      <w:r w:rsidRPr="0014078B">
        <w:rPr>
          <w:noProof/>
          <w:lang w:eastAsia="pt-BR" w:bidi="ar-SA"/>
        </w:rPr>
        <w:pict>
          <v:shape id="_x0000_s1029" type="#_x0000_t19" style="position:absolute;left:0;text-align:left;margin-left:105.45pt;margin-top:5.95pt;width:15pt;height:9pt;z-index:251654144"/>
        </w:pict>
      </w:r>
      <w:r w:rsidR="00EA5B35">
        <w:rPr>
          <w:rFonts w:cs="Times New Roman"/>
          <w:bCs/>
          <w:color w:val="auto"/>
        </w:rPr>
        <w:t>(03)</w:t>
      </w:r>
      <w:r w:rsidR="00EA5B35">
        <w:rPr>
          <w:rFonts w:cs="Times New Roman"/>
          <w:bCs/>
          <w:color w:val="auto"/>
        </w:rPr>
        <w:tab/>
        <w:t>a.</w:t>
      </w:r>
      <w:r w:rsidR="00EA5B35">
        <w:rPr>
          <w:rFonts w:cs="Times New Roman"/>
          <w:bCs/>
          <w:color w:val="auto"/>
        </w:rPr>
        <w:tab/>
        <w:t xml:space="preserve"> </w:t>
      </w:r>
    </w:p>
    <w:p w:rsidR="00EA5B35" w:rsidRDefault="00EA5B35" w:rsidP="000C5CDA">
      <w:pPr>
        <w:spacing w:line="360" w:lineRule="auto"/>
        <w:jc w:val="both"/>
        <w:rPr>
          <w:rFonts w:cs="Times New Roman"/>
          <w:bCs/>
          <w:color w:val="auto"/>
        </w:rPr>
      </w:pPr>
      <w:r>
        <w:rPr>
          <w:rFonts w:cs="Times New Roman"/>
          <w:bCs/>
          <w:color w:val="auto"/>
        </w:rPr>
        <w:tab/>
      </w:r>
      <w:r>
        <w:rPr>
          <w:rFonts w:cs="Times New Roman"/>
          <w:bCs/>
          <w:color w:val="auto"/>
        </w:rPr>
        <w:tab/>
        <w:t>cinco REAIS</w:t>
      </w:r>
      <w:r>
        <w:rPr>
          <w:rFonts w:cs="Times New Roman"/>
          <w:bCs/>
          <w:color w:val="auto"/>
        </w:rPr>
        <w:tab/>
      </w:r>
      <w:r>
        <w:rPr>
          <w:rFonts w:cs="Times New Roman"/>
          <w:bCs/>
          <w:color w:val="auto"/>
        </w:rPr>
        <w:tab/>
        <w:t>CINCO reais</w:t>
      </w:r>
    </w:p>
    <w:p w:rsidR="00EA5B35" w:rsidRDefault="00EA5B35" w:rsidP="000C5CDA">
      <w:pPr>
        <w:spacing w:line="360" w:lineRule="auto"/>
        <w:jc w:val="both"/>
        <w:rPr>
          <w:rFonts w:cs="Times New Roman"/>
          <w:bCs/>
          <w:color w:val="auto"/>
        </w:rPr>
      </w:pPr>
    </w:p>
    <w:p w:rsidR="00EA5B35" w:rsidRDefault="0014078B" w:rsidP="000C5CDA">
      <w:pPr>
        <w:spacing w:line="360" w:lineRule="auto"/>
        <w:jc w:val="both"/>
        <w:rPr>
          <w:rFonts w:cs="Times New Roman"/>
          <w:bCs/>
          <w:color w:val="auto"/>
        </w:rPr>
      </w:pPr>
      <w:r w:rsidRPr="0014078B">
        <w:rPr>
          <w:noProof/>
          <w:lang w:eastAsia="pt-BR" w:bidi="ar-SA"/>
        </w:rPr>
        <w:pict>
          <v:curve id="_x0000_s1030" style="position:absolute;left:0;text-align:left;z-index:251661312" from="221.45pt,6.85pt" control1="224.65pt,5.25pt" control2="226.75pt,5.35pt" to="230.45pt,5.35pt" coordsize="180,32" filled="f">
            <v:path arrowok="t"/>
          </v:curve>
        </w:pict>
      </w:r>
      <w:r w:rsidRPr="0014078B">
        <w:rPr>
          <w:noProof/>
          <w:lang w:eastAsia="pt-BR" w:bidi="ar-SA"/>
        </w:rPr>
        <w:pict>
          <v:shape id="_x0000_s1031" style="position:absolute;left:0;text-align:left;margin-left:186.95pt;margin-top:10.85pt;width:13.5pt;height:4pt;z-index:251660288" coordsize="270,80" path="m,50hdc89,80,39,72,150,60v20,-7,45,-5,60,-20c220,30,228,18,240,10,249,4,270,,270,e" filled="f">
            <v:path arrowok="t"/>
          </v:shape>
        </w:pict>
      </w:r>
      <w:r w:rsidRPr="0014078B">
        <w:rPr>
          <w:noProof/>
          <w:lang w:eastAsia="pt-BR" w:bidi="ar-SA"/>
        </w:rPr>
        <w:pict>
          <v:shape id="_x0000_s1032" type="#_x0000_t19" style="position:absolute;left:0;text-align:left;margin-left:105.45pt;margin-top:5.85pt;width:15pt;height:8pt;flip:y;z-index:251659264"/>
        </w:pict>
      </w:r>
      <w:r w:rsidRPr="0014078B">
        <w:rPr>
          <w:noProof/>
          <w:lang w:eastAsia="pt-BR" w:bidi="ar-SA"/>
        </w:rPr>
        <w:pict>
          <v:shape id="_x0000_s1033" style="position:absolute;left:0;text-align:left;margin-left:77.45pt;margin-top:9.85pt;width:9.5pt;height:4pt;z-index:251658240" coordsize="190,80" path="m,hdc7,10,10,23,20,30v11,8,27,6,40,10c99,52,154,62,190,80e" filled="f">
            <v:path arrowok="t"/>
          </v:shape>
        </w:pict>
      </w:r>
      <w:r w:rsidR="00EA5B35">
        <w:rPr>
          <w:rFonts w:cs="Times New Roman"/>
          <w:bCs/>
          <w:color w:val="auto"/>
        </w:rPr>
        <w:tab/>
        <w:t>b.</w:t>
      </w:r>
    </w:p>
    <w:p w:rsidR="00EA5B35" w:rsidRPr="008748E1" w:rsidRDefault="00EA5B35" w:rsidP="000C5CDA">
      <w:pPr>
        <w:spacing w:line="360" w:lineRule="auto"/>
        <w:jc w:val="both"/>
        <w:rPr>
          <w:rFonts w:cs="Times New Roman"/>
          <w:bCs/>
          <w:color w:val="auto"/>
        </w:rPr>
      </w:pPr>
      <w:r>
        <w:rPr>
          <w:rFonts w:cs="Times New Roman"/>
          <w:bCs/>
          <w:color w:val="auto"/>
        </w:rPr>
        <w:tab/>
      </w:r>
      <w:r>
        <w:rPr>
          <w:rFonts w:cs="Times New Roman"/>
          <w:bCs/>
          <w:color w:val="auto"/>
        </w:rPr>
        <w:tab/>
        <w:t>cinco REAIS?</w:t>
      </w:r>
      <w:r>
        <w:rPr>
          <w:rFonts w:cs="Times New Roman"/>
          <w:bCs/>
          <w:color w:val="auto"/>
        </w:rPr>
        <w:tab/>
      </w:r>
      <w:r>
        <w:rPr>
          <w:rFonts w:cs="Times New Roman"/>
          <w:bCs/>
          <w:color w:val="auto"/>
        </w:rPr>
        <w:tab/>
        <w:t>CINCO reais?</w:t>
      </w:r>
    </w:p>
    <w:p w:rsidR="00EA5B35" w:rsidRDefault="00EA5B35" w:rsidP="00CC1275">
      <w:pPr>
        <w:spacing w:line="360" w:lineRule="auto"/>
        <w:ind w:firstLine="708"/>
        <w:jc w:val="both"/>
        <w:rPr>
          <w:rFonts w:cs="Times New Roman"/>
          <w:bCs/>
          <w:color w:val="auto"/>
        </w:rPr>
      </w:pPr>
    </w:p>
    <w:p w:rsidR="00EA5B35" w:rsidRDefault="00EA5B35" w:rsidP="00CC1275">
      <w:pPr>
        <w:spacing w:line="360" w:lineRule="auto"/>
        <w:ind w:firstLine="708"/>
        <w:jc w:val="both"/>
        <w:rPr>
          <w:rFonts w:cs="Times New Roman"/>
          <w:bCs/>
          <w:color w:val="auto"/>
        </w:rPr>
      </w:pPr>
      <w:r>
        <w:rPr>
          <w:rFonts w:cs="Times New Roman"/>
          <w:bCs/>
          <w:color w:val="auto"/>
        </w:rPr>
        <w:t xml:space="preserve">Movimentos ou contornos de </w:t>
      </w:r>
      <w:r w:rsidRPr="00C255D6">
        <w:rPr>
          <w:rFonts w:cs="Times New Roman"/>
          <w:bCs/>
          <w:i/>
          <w:color w:val="auto"/>
        </w:rPr>
        <w:t>pitch</w:t>
      </w:r>
      <w:r>
        <w:rPr>
          <w:rFonts w:cs="Times New Roman"/>
          <w:bCs/>
          <w:color w:val="auto"/>
        </w:rPr>
        <w:t xml:space="preserve">, isto é, mudanças nos valores de F0 ao longo de um enunciado, que contribuem para dar relevo a certas palavras ou sílabas (foco) e assim têm </w:t>
      </w:r>
      <w:r>
        <w:rPr>
          <w:rFonts w:cs="Times New Roman"/>
          <w:bCs/>
          <w:color w:val="auto"/>
        </w:rPr>
        <w:lastRenderedPageBreak/>
        <w:t xml:space="preserve">impacto sobre os significados linguisticamente expressos, são fonologicamente representados como sequências de eventos entoacionais discretos. Na concepção de Ladd (2008), esses eventos são de dois tipos, os </w:t>
      </w:r>
      <w:r w:rsidRPr="00DD3936">
        <w:rPr>
          <w:rFonts w:cs="Times New Roman"/>
          <w:bCs/>
          <w:i/>
          <w:color w:val="auto"/>
        </w:rPr>
        <w:t>pitch accents</w:t>
      </w:r>
      <w:r>
        <w:rPr>
          <w:rFonts w:cs="Times New Roman"/>
          <w:bCs/>
          <w:color w:val="auto"/>
        </w:rPr>
        <w:t xml:space="preserve"> e os tons de fronteira (do inglês </w:t>
      </w:r>
      <w:r w:rsidRPr="007E4982">
        <w:rPr>
          <w:rFonts w:cs="Times New Roman"/>
          <w:bCs/>
          <w:i/>
          <w:color w:val="auto"/>
        </w:rPr>
        <w:t>boundary tones</w:t>
      </w:r>
      <w:r>
        <w:rPr>
          <w:rFonts w:cs="Times New Roman"/>
          <w:bCs/>
          <w:color w:val="auto"/>
        </w:rPr>
        <w:t xml:space="preserve">). Ambos consistem de tons de nível ou alvos de </w:t>
      </w:r>
      <w:r w:rsidRPr="007954FC">
        <w:rPr>
          <w:rFonts w:cs="Times New Roman"/>
          <w:bCs/>
          <w:i/>
          <w:color w:val="auto"/>
        </w:rPr>
        <w:t>pitch</w:t>
      </w:r>
      <w:r>
        <w:rPr>
          <w:rFonts w:cs="Times New Roman"/>
          <w:bCs/>
          <w:color w:val="auto"/>
        </w:rPr>
        <w:t xml:space="preserve"> H (High, ‘alto’ em inglês) e L (Low, ‘baixo’ em inglês). </w:t>
      </w:r>
    </w:p>
    <w:p w:rsidR="00EA5B35" w:rsidRDefault="00EA5B35" w:rsidP="001D4C51">
      <w:pPr>
        <w:spacing w:after="120" w:line="360" w:lineRule="auto"/>
        <w:ind w:firstLine="709"/>
        <w:jc w:val="both"/>
      </w:pPr>
      <w:r>
        <w:t>Selkirk (1995) esclarece que tons de fronteira delimitam partes do enunciado geralmente concebidas como frases entoacionais</w:t>
      </w:r>
      <w:r>
        <w:rPr>
          <w:rStyle w:val="Refdenotaderodap"/>
        </w:rPr>
        <w:footnoteReference w:id="10"/>
      </w:r>
      <w:r>
        <w:t>, como nos exemplos em (04), adaptados da autora (SELKIRK, 1995, p.566), em que FE são as iniciais de frase entoacional, H% e L% correspondem aos tons de fronteira alto e baixo, respectivamente:</w:t>
      </w:r>
    </w:p>
    <w:p w:rsidR="00EA5B35" w:rsidRDefault="00EA5B35" w:rsidP="00ED3272">
      <w:pPr>
        <w:jc w:val="both"/>
      </w:pPr>
      <w:r>
        <w:t>(04)</w:t>
      </w:r>
      <w:r>
        <w:tab/>
        <w:t xml:space="preserve">         H%</w:t>
      </w:r>
      <w:r>
        <w:tab/>
      </w:r>
      <w:r>
        <w:tab/>
      </w:r>
      <w:r>
        <w:tab/>
      </w:r>
      <w:r>
        <w:tab/>
      </w:r>
      <w:r>
        <w:tab/>
        <w:t xml:space="preserve">  H%</w:t>
      </w:r>
      <w:r>
        <w:tab/>
      </w:r>
      <w:r>
        <w:tab/>
      </w:r>
      <w:r>
        <w:tab/>
        <w:t xml:space="preserve">      L%</w:t>
      </w:r>
    </w:p>
    <w:p w:rsidR="00EA5B35" w:rsidRDefault="00EA5B35" w:rsidP="00ED3272">
      <w:pPr>
        <w:jc w:val="both"/>
      </w:pPr>
      <w:r>
        <w:tab/>
      </w:r>
      <w:r w:rsidRPr="00ED2252">
        <w:rPr>
          <w:vertAlign w:val="subscript"/>
        </w:rPr>
        <w:t>FE</w:t>
      </w:r>
      <w:r>
        <w:t>(Fred,)</w:t>
      </w:r>
      <w:r w:rsidRPr="00ED2252">
        <w:rPr>
          <w:vertAlign w:val="subscript"/>
        </w:rPr>
        <w:t xml:space="preserve">FE </w:t>
      </w:r>
      <w:r>
        <w:rPr>
          <w:vertAlign w:val="subscript"/>
        </w:rPr>
        <w:t xml:space="preserve"> </w:t>
      </w:r>
      <w:r w:rsidRPr="00ED2252">
        <w:rPr>
          <w:vertAlign w:val="subscript"/>
        </w:rPr>
        <w:t>FE</w:t>
      </w:r>
      <w:r>
        <w:t>(que é um bombeiro voluntário,)</w:t>
      </w:r>
      <w:r w:rsidRPr="00ED2252">
        <w:rPr>
          <w:vertAlign w:val="subscript"/>
        </w:rPr>
        <w:t xml:space="preserve">FE </w:t>
      </w:r>
      <w:r>
        <w:rPr>
          <w:vertAlign w:val="subscript"/>
        </w:rPr>
        <w:t xml:space="preserve"> </w:t>
      </w:r>
      <w:r w:rsidRPr="00ED2252">
        <w:rPr>
          <w:vertAlign w:val="subscript"/>
        </w:rPr>
        <w:t>FE</w:t>
      </w:r>
      <w:r>
        <w:t>(leciona Português)</w:t>
      </w:r>
      <w:r w:rsidRPr="00ED2252">
        <w:rPr>
          <w:vertAlign w:val="subscript"/>
        </w:rPr>
        <w:t>FE</w:t>
      </w:r>
      <w:r>
        <w:t>.</w:t>
      </w:r>
    </w:p>
    <w:p w:rsidR="00EA5B35" w:rsidRDefault="00EA5B35" w:rsidP="00ED3272">
      <w:pPr>
        <w:spacing w:before="120"/>
        <w:jc w:val="both"/>
      </w:pPr>
      <w:r>
        <w:tab/>
      </w:r>
      <w:r>
        <w:tab/>
        <w:t>H%</w:t>
      </w:r>
      <w:r>
        <w:tab/>
      </w:r>
      <w:r>
        <w:tab/>
        <w:t xml:space="preserve">      L%                      L%</w:t>
      </w:r>
    </w:p>
    <w:p w:rsidR="00EA5B35" w:rsidRDefault="00EA5B35" w:rsidP="00ED3272">
      <w:pPr>
        <w:ind w:firstLine="708"/>
        <w:jc w:val="both"/>
      </w:pPr>
      <w:r w:rsidRPr="00ED2252">
        <w:rPr>
          <w:vertAlign w:val="subscript"/>
        </w:rPr>
        <w:t>FE</w:t>
      </w:r>
      <w:r>
        <w:t>(Alice,)</w:t>
      </w:r>
      <w:r w:rsidRPr="00ED2252">
        <w:rPr>
          <w:vertAlign w:val="subscript"/>
        </w:rPr>
        <w:t>FE</w:t>
      </w:r>
      <w:r>
        <w:rPr>
          <w:vertAlign w:val="subscript"/>
        </w:rPr>
        <w:t xml:space="preserve">  </w:t>
      </w:r>
      <w:r w:rsidRPr="00ED2252">
        <w:rPr>
          <w:vertAlign w:val="subscript"/>
        </w:rPr>
        <w:t>FE</w:t>
      </w:r>
      <w:r>
        <w:t>(essa é Maria,)</w:t>
      </w:r>
      <w:r w:rsidRPr="00ED2252">
        <w:rPr>
          <w:vertAlign w:val="subscript"/>
        </w:rPr>
        <w:t>FE</w:t>
      </w:r>
      <w:r>
        <w:rPr>
          <w:vertAlign w:val="subscript"/>
        </w:rPr>
        <w:t xml:space="preserve"> </w:t>
      </w:r>
      <w:r w:rsidRPr="00ED2252">
        <w:rPr>
          <w:vertAlign w:val="subscript"/>
        </w:rPr>
        <w:t xml:space="preserve"> FE</w:t>
      </w:r>
      <w:r>
        <w:t>(minha irmã)</w:t>
      </w:r>
      <w:r w:rsidRPr="00ED2252">
        <w:rPr>
          <w:vertAlign w:val="subscript"/>
        </w:rPr>
        <w:t>FE</w:t>
      </w:r>
      <w:r>
        <w:t>.</w:t>
      </w:r>
    </w:p>
    <w:p w:rsidR="00EA5B35" w:rsidRPr="002A20CF" w:rsidRDefault="00EA5B35" w:rsidP="00ED2252">
      <w:pPr>
        <w:spacing w:line="360" w:lineRule="auto"/>
        <w:jc w:val="both"/>
        <w:rPr>
          <w:color w:val="00B050"/>
        </w:rPr>
      </w:pPr>
    </w:p>
    <w:p w:rsidR="00EA5B35" w:rsidRDefault="00EA5B35" w:rsidP="00B8667C">
      <w:pPr>
        <w:spacing w:line="360" w:lineRule="auto"/>
        <w:ind w:firstLine="708"/>
        <w:jc w:val="both"/>
      </w:pPr>
      <w:r>
        <w:t xml:space="preserve">Sobre o constituinte prosódico frase entoacional, a autora afirma parecer ser “um domínio relevante a vários aspectos da implementação fonética da sentença, incluindo efeitos duracionais como o alongamento do constituinte final e o estabelecimento do registro para a realização do tom.” (SELKIRK, 1995, p.566). </w:t>
      </w:r>
    </w:p>
    <w:p w:rsidR="00EA5B35" w:rsidRDefault="00EA5B35" w:rsidP="00B8667C">
      <w:pPr>
        <w:spacing w:line="360" w:lineRule="auto"/>
        <w:ind w:firstLine="708"/>
        <w:jc w:val="both"/>
      </w:pPr>
      <w:r>
        <w:t xml:space="preserve">Frota (1998) considera as propriedades entoacionais como uma entre outras pistas para se chegar à estrutura prosódica. Afirma que o alongamento de segmentos vizinhos a certas fronteiras linguísticas pode ser interpretado como um correlato da disjunção na organização da fala. Em outras palavras, como um marcador de fronteira de um </w:t>
      </w:r>
      <w:r w:rsidRPr="00FD2B6B">
        <w:t xml:space="preserve">limite de constituinte prosódico. Além disso, pausas e movimentos de </w:t>
      </w:r>
      <w:r w:rsidRPr="00FD2B6B">
        <w:rPr>
          <w:i/>
        </w:rPr>
        <w:t>pitch</w:t>
      </w:r>
      <w:r w:rsidRPr="00FD2B6B">
        <w:t xml:space="preserve"> assinalam essas fronteiras. Os efeitos dessa marcação são, então, de dois tipos: duracionais (alongamento de segmentos finais pré-fronteira, pausas, alongamento pré-</w:t>
      </w:r>
      <w:r w:rsidRPr="008E15C2">
        <w:t xml:space="preserve">pausa) e melódicos (movimento de </w:t>
      </w:r>
      <w:r w:rsidRPr="008E15C2">
        <w:rPr>
          <w:i/>
        </w:rPr>
        <w:t>pitch</w:t>
      </w:r>
      <w:r w:rsidRPr="008E15C2">
        <w:t>, altura de picos e vales na vizinhança de fronteiras). Efeitos duracionais e melódicos geralmente co-ocorrem na marcação de fronteiras de constituintes mais altos. Duracionais, exclusivamente, tendem a ser pistas de fronteiras de constituintes de nível mais baixo.</w:t>
      </w:r>
      <w:r>
        <w:t xml:space="preserve"> </w:t>
      </w:r>
    </w:p>
    <w:p w:rsidR="00EA5B35" w:rsidRDefault="00EA5B35" w:rsidP="00A625BC">
      <w:pPr>
        <w:spacing w:line="360" w:lineRule="auto"/>
        <w:ind w:firstLine="708"/>
        <w:jc w:val="both"/>
      </w:pPr>
      <w:r w:rsidRPr="00FD2B6B">
        <w:t xml:space="preserve">No estudo que faz do português europeu, Frota (1998) verifica não haver pistas diferenciadas marcando fronteiras de palavra e frase fonológica. Já a frase entoacional é </w:t>
      </w:r>
      <w:r w:rsidRPr="00FD2B6B">
        <w:lastRenderedPageBreak/>
        <w:t xml:space="preserve">assinalada por pistas temporais e melódicas particulares: o alongamento pré-fronteira, a presença de um </w:t>
      </w:r>
      <w:r w:rsidRPr="00FD2B6B">
        <w:rPr>
          <w:i/>
        </w:rPr>
        <w:t>pitch accent</w:t>
      </w:r>
      <w:r w:rsidRPr="00FD2B6B">
        <w:t xml:space="preserve"> nuclear e um tom de fronteira. Além disso, as bordas </w:t>
      </w:r>
      <w:r>
        <w:t xml:space="preserve">da frase entoacional </w:t>
      </w:r>
      <w:r w:rsidRPr="00FD2B6B">
        <w:t xml:space="preserve">constituem o lócus potencial de inserção de pausa. “Há, portanto, um conjunto de propriedades temporais e melódicas que identificam frases entoacionais”, afirma a autora (FROTA, 1998, p.195). </w:t>
      </w:r>
      <w:r>
        <w:t>Vem daí a questão: s</w:t>
      </w:r>
      <w:r w:rsidRPr="00FD2B6B">
        <w:t xml:space="preserve">eria o </w:t>
      </w:r>
      <w:r w:rsidRPr="00FD2B6B">
        <w:rPr>
          <w:i/>
        </w:rPr>
        <w:t>ingliding</w:t>
      </w:r>
      <w:r w:rsidRPr="00FD2B6B">
        <w:t xml:space="preserve"> de vogais tônicas no português de Porto Alegre o efeito da marcação do constituinte prosódico frase entoacional, já que nele percebem-se alterações tanto duracionais quanto melódicas? É</w:t>
      </w:r>
      <w:r>
        <w:t xml:space="preserve"> o que se buscará verificar com a análise acústica cujos procedimentos são descritos a seguir, como também representar o fenômeno numa abordagem integrada de fonologia e fonética.</w:t>
      </w:r>
    </w:p>
    <w:p w:rsidR="00EA5B35" w:rsidRPr="00A625BC" w:rsidRDefault="00EA5B35" w:rsidP="00A625BC">
      <w:pPr>
        <w:spacing w:line="480" w:lineRule="auto"/>
        <w:ind w:firstLine="709"/>
        <w:jc w:val="both"/>
      </w:pPr>
    </w:p>
    <w:p w:rsidR="00EA5B35" w:rsidRDefault="00EA5B35" w:rsidP="00A625BC">
      <w:pPr>
        <w:spacing w:line="480" w:lineRule="auto"/>
        <w:contextualSpacing/>
        <w:jc w:val="both"/>
      </w:pPr>
      <w:r>
        <w:rPr>
          <w:b/>
          <w:bCs/>
        </w:rPr>
        <w:t>Metodologia</w:t>
      </w:r>
    </w:p>
    <w:p w:rsidR="00EA5B35" w:rsidRPr="00562071" w:rsidRDefault="00EA5B35" w:rsidP="00224B53">
      <w:pPr>
        <w:spacing w:line="360" w:lineRule="auto"/>
        <w:contextualSpacing/>
        <w:jc w:val="both"/>
        <w:rPr>
          <w:color w:val="0070C0"/>
        </w:rPr>
      </w:pPr>
      <w:r>
        <w:rPr>
          <w:color w:val="000000"/>
        </w:rPr>
        <w:tab/>
      </w:r>
      <w:r w:rsidRPr="00562071">
        <w:rPr>
          <w:rFonts w:cs="Times New Roman"/>
          <w:bCs/>
        </w:rPr>
        <w:t xml:space="preserve">Tendo como inspiração Labov (2010, p.207), que considera determinado informante da Filadélfia o protótipo de um padrão de mudança fônica, </w:t>
      </w:r>
      <w:r>
        <w:rPr>
          <w:rFonts w:cs="Times New Roman"/>
          <w:bCs/>
        </w:rPr>
        <w:t xml:space="preserve">analisam-se acusticamente dados de uma falante prototípica porto-alegrense em cuja fala há </w:t>
      </w:r>
      <w:r w:rsidRPr="00FB1A48">
        <w:rPr>
          <w:rFonts w:cs="Times New Roman"/>
          <w:bCs/>
          <w:i/>
        </w:rPr>
        <w:t>ingliding</w:t>
      </w:r>
      <w:r>
        <w:rPr>
          <w:rFonts w:cs="Times New Roman"/>
          <w:bCs/>
        </w:rPr>
        <w:t xml:space="preserve">: </w:t>
      </w:r>
      <w:r w:rsidRPr="00562071">
        <w:rPr>
          <w:rFonts w:cs="Times New Roman"/>
          <w:bCs/>
        </w:rPr>
        <w:t>K.S., mulher de 55 anos, comunicadora de rádio</w:t>
      </w:r>
      <w:r w:rsidRPr="00562071">
        <w:rPr>
          <w:rStyle w:val="Refdenotaderodap"/>
          <w:bCs/>
        </w:rPr>
        <w:footnoteReference w:id="11"/>
      </w:r>
      <w:r>
        <w:rPr>
          <w:rFonts w:cs="Times New Roman"/>
          <w:bCs/>
        </w:rPr>
        <w:t>.</w:t>
      </w:r>
      <w:r w:rsidRPr="00562071">
        <w:rPr>
          <w:rFonts w:cs="Times New Roman"/>
          <w:bCs/>
        </w:rPr>
        <w:t xml:space="preserve"> Sua fala foi gravada em uma palestra</w:t>
      </w:r>
      <w:r w:rsidRPr="00562071">
        <w:rPr>
          <w:rStyle w:val="Refdenotaderodap"/>
          <w:bCs/>
        </w:rPr>
        <w:footnoteReference w:id="12"/>
      </w:r>
      <w:r w:rsidRPr="00562071">
        <w:rPr>
          <w:rFonts w:cs="Times New Roman"/>
          <w:bCs/>
        </w:rPr>
        <w:t xml:space="preserve"> ocorrida na UFRGS em maio de 2013, com um gravador digital GH-609. </w:t>
      </w:r>
      <w:r>
        <w:rPr>
          <w:rFonts w:cs="Times New Roman"/>
          <w:bCs/>
        </w:rPr>
        <w:t>Os</w:t>
      </w:r>
      <w:r w:rsidRPr="00562071">
        <w:rPr>
          <w:rFonts w:cs="Times New Roman"/>
          <w:bCs/>
        </w:rPr>
        <w:t xml:space="preserve"> dados </w:t>
      </w:r>
      <w:r>
        <w:rPr>
          <w:rFonts w:cs="Times New Roman"/>
          <w:bCs/>
        </w:rPr>
        <w:t xml:space="preserve">foram </w:t>
      </w:r>
      <w:r w:rsidRPr="00562071">
        <w:rPr>
          <w:rFonts w:cs="Times New Roman"/>
          <w:bCs/>
        </w:rPr>
        <w:t>recortados do áudio da palestra com o programa Sound Forge 9</w:t>
      </w:r>
      <w:r w:rsidRPr="00562071">
        <w:rPr>
          <w:rStyle w:val="Refdenotaderodap"/>
          <w:bCs/>
        </w:rPr>
        <w:footnoteReference w:id="13"/>
      </w:r>
      <w:r w:rsidRPr="00562071">
        <w:rPr>
          <w:rFonts w:cs="Times New Roman"/>
          <w:bCs/>
        </w:rPr>
        <w:t>.</w:t>
      </w:r>
      <w:r>
        <w:rPr>
          <w:color w:val="000000"/>
        </w:rPr>
        <w:t xml:space="preserve"> De</w:t>
      </w:r>
      <w:r>
        <w:rPr>
          <w:color w:val="FF0000"/>
        </w:rPr>
        <w:t xml:space="preserve"> </w:t>
      </w:r>
      <w:r w:rsidRPr="009E7D1A">
        <w:rPr>
          <w:color w:val="auto"/>
        </w:rPr>
        <w:t>21,5</w:t>
      </w:r>
      <w:r>
        <w:rPr>
          <w:color w:val="FF0000"/>
        </w:rPr>
        <w:t xml:space="preserve"> </w:t>
      </w:r>
      <w:r>
        <w:rPr>
          <w:color w:val="000000"/>
        </w:rPr>
        <w:t>minutos de fala, selecionaram-se os contextos de vogais tônicas com obstruintes ou pausas nas bordas</w:t>
      </w:r>
      <w:r>
        <w:rPr>
          <w:rStyle w:val="Refdenotaderodap"/>
          <w:color w:val="000000"/>
        </w:rPr>
        <w:footnoteReference w:id="14"/>
      </w:r>
      <w:r>
        <w:rPr>
          <w:color w:val="000000"/>
        </w:rPr>
        <w:t xml:space="preserve"> para a posterior análise acústica com o PRAAT</w:t>
      </w:r>
      <w:r>
        <w:rPr>
          <w:rStyle w:val="Refdenotaderodap"/>
          <w:color w:val="000000"/>
        </w:rPr>
        <w:footnoteReference w:id="15"/>
      </w:r>
      <w:r>
        <w:rPr>
          <w:color w:val="000000"/>
        </w:rPr>
        <w:t xml:space="preserve">. </w:t>
      </w:r>
      <w:r w:rsidRPr="004E0CE4">
        <w:rPr>
          <w:color w:val="auto"/>
        </w:rPr>
        <w:t xml:space="preserve">Contextos com encontros vocálicos foram excluídos da análise, contextos monotongados foram </w:t>
      </w:r>
      <w:r>
        <w:rPr>
          <w:color w:val="auto"/>
        </w:rPr>
        <w:t>manti</w:t>
      </w:r>
      <w:r w:rsidRPr="004E0CE4">
        <w:rPr>
          <w:color w:val="auto"/>
        </w:rPr>
        <w:t>dos.</w:t>
      </w:r>
      <w:r>
        <w:rPr>
          <w:color w:val="0070C0"/>
        </w:rPr>
        <w:t xml:space="preserve"> </w:t>
      </w:r>
    </w:p>
    <w:p w:rsidR="00EA5B35" w:rsidRDefault="00EA5B35" w:rsidP="00221BF1">
      <w:pPr>
        <w:spacing w:line="360" w:lineRule="auto"/>
        <w:contextualSpacing/>
        <w:jc w:val="both"/>
        <w:rPr>
          <w:color w:val="auto"/>
        </w:rPr>
      </w:pPr>
      <w:r>
        <w:rPr>
          <w:color w:val="000000"/>
        </w:rPr>
        <w:tab/>
        <w:t>Com a</w:t>
      </w:r>
      <w:r w:rsidRPr="00562071">
        <w:rPr>
          <w:color w:val="0070C0"/>
        </w:rPr>
        <w:t xml:space="preserve"> </w:t>
      </w:r>
      <w:r w:rsidRPr="002525DC">
        <w:rPr>
          <w:color w:val="auto"/>
        </w:rPr>
        <w:t>análise acústica, caracterizam-se foneticamente as realizações vocálicas obtendo-se medidas de duração em milissegundos</w:t>
      </w:r>
      <w:r>
        <w:rPr>
          <w:color w:val="auto"/>
        </w:rPr>
        <w:t xml:space="preserve"> </w:t>
      </w:r>
      <w:r w:rsidRPr="002525DC">
        <w:rPr>
          <w:color w:val="auto"/>
        </w:rPr>
        <w:t xml:space="preserve">e </w:t>
      </w:r>
      <w:r>
        <w:rPr>
          <w:color w:val="auto"/>
        </w:rPr>
        <w:t xml:space="preserve">de </w:t>
      </w:r>
      <w:r w:rsidRPr="002525DC">
        <w:rPr>
          <w:color w:val="auto"/>
        </w:rPr>
        <w:t>F2 em Hertz</w:t>
      </w:r>
      <w:r>
        <w:rPr>
          <w:rStyle w:val="Refdenotaderodap"/>
          <w:color w:val="auto"/>
        </w:rPr>
        <w:footnoteReference w:id="16"/>
      </w:r>
      <w:r>
        <w:rPr>
          <w:color w:val="auto"/>
        </w:rPr>
        <w:t>. Verifica-se o</w:t>
      </w:r>
      <w:r w:rsidRPr="005D7CC8">
        <w:rPr>
          <w:rFonts w:eastAsia="Times New Roman" w:cs="Times New Roman"/>
          <w:color w:val="auto"/>
          <w:lang w:eastAsia="pt-BR" w:bidi="ar-SA"/>
        </w:rPr>
        <w:t xml:space="preserve"> F2 inicial e F2 final</w:t>
      </w:r>
      <w:r>
        <w:rPr>
          <w:rFonts w:eastAsia="Times New Roman" w:cs="Times New Roman"/>
          <w:color w:val="auto"/>
          <w:lang w:eastAsia="pt-BR" w:bidi="ar-SA"/>
        </w:rPr>
        <w:t xml:space="preserve"> das vogais. As</w:t>
      </w:r>
      <w:r w:rsidRPr="002525DC">
        <w:rPr>
          <w:color w:val="auto"/>
        </w:rPr>
        <w:t xml:space="preserve"> medidas </w:t>
      </w:r>
      <w:r>
        <w:rPr>
          <w:color w:val="auto"/>
        </w:rPr>
        <w:t xml:space="preserve">são </w:t>
      </w:r>
      <w:r w:rsidRPr="002525DC">
        <w:rPr>
          <w:color w:val="auto"/>
        </w:rPr>
        <w:t xml:space="preserve">obtidas após o ajuste das configurações do PRAAT </w:t>
      </w:r>
      <w:r w:rsidRPr="002525DC">
        <w:rPr>
          <w:color w:val="auto"/>
        </w:rPr>
        <w:lastRenderedPageBreak/>
        <w:t>para a voz feminina</w:t>
      </w:r>
      <w:r w:rsidRPr="002525DC">
        <w:rPr>
          <w:rStyle w:val="Refdenotaderodap"/>
          <w:color w:val="auto"/>
        </w:rPr>
        <w:footnoteReference w:id="17"/>
      </w:r>
      <w:r>
        <w:rPr>
          <w:color w:val="auto"/>
        </w:rPr>
        <w:t xml:space="preserve"> e </w:t>
      </w:r>
      <w:r w:rsidRPr="002525DC">
        <w:rPr>
          <w:color w:val="auto"/>
        </w:rPr>
        <w:t xml:space="preserve">aplicam-se a todas as vogais tônicas. As </w:t>
      </w:r>
      <w:r>
        <w:rPr>
          <w:color w:val="auto"/>
        </w:rPr>
        <w:t xml:space="preserve">medidas de </w:t>
      </w:r>
      <w:r w:rsidRPr="002525DC">
        <w:rPr>
          <w:color w:val="auto"/>
        </w:rPr>
        <w:t>vogais tônicas que, de oitiva, soam ditongadas são comparadas com as</w:t>
      </w:r>
      <w:r>
        <w:rPr>
          <w:color w:val="auto"/>
        </w:rPr>
        <w:t xml:space="preserve"> das </w:t>
      </w:r>
      <w:r w:rsidRPr="002525DC">
        <w:rPr>
          <w:color w:val="auto"/>
        </w:rPr>
        <w:t xml:space="preserve">demais realizações, que </w:t>
      </w:r>
      <w:r>
        <w:rPr>
          <w:color w:val="auto"/>
        </w:rPr>
        <w:t>aparentemente não sofrem o processo</w:t>
      </w:r>
      <w:r w:rsidRPr="002525DC">
        <w:rPr>
          <w:color w:val="auto"/>
        </w:rPr>
        <w:t>, para uma caracter</w:t>
      </w:r>
      <w:r>
        <w:rPr>
          <w:color w:val="auto"/>
        </w:rPr>
        <w:t>ização</w:t>
      </w:r>
      <w:r w:rsidRPr="002525DC">
        <w:rPr>
          <w:color w:val="auto"/>
        </w:rPr>
        <w:t xml:space="preserve"> fonética do processo de ditongação.</w:t>
      </w:r>
    </w:p>
    <w:p w:rsidR="00EA5B35" w:rsidRDefault="00EA5B35" w:rsidP="00221BF1">
      <w:pPr>
        <w:spacing w:line="360" w:lineRule="auto"/>
        <w:contextualSpacing/>
        <w:jc w:val="both"/>
        <w:rPr>
          <w:color w:val="auto"/>
        </w:rPr>
      </w:pPr>
      <w:r>
        <w:rPr>
          <w:color w:val="auto"/>
        </w:rPr>
        <w:tab/>
        <w:t>Diferentemente da análise acústica de duração e F2, que abrangerá todas as vogais tônicas com obstruintes nas bordas levantadas do trecho de 21,5 minutos de fala de K.S., a análise de</w:t>
      </w:r>
      <w:r w:rsidRPr="002525DC">
        <w:rPr>
          <w:color w:val="auto"/>
        </w:rPr>
        <w:t xml:space="preserve"> F0 (</w:t>
      </w:r>
      <w:r w:rsidRPr="002525DC">
        <w:rPr>
          <w:i/>
          <w:color w:val="auto"/>
        </w:rPr>
        <w:t>pitch</w:t>
      </w:r>
      <w:r w:rsidRPr="002525DC">
        <w:rPr>
          <w:color w:val="auto"/>
        </w:rPr>
        <w:t>)</w:t>
      </w:r>
      <w:r>
        <w:rPr>
          <w:color w:val="auto"/>
        </w:rPr>
        <w:t xml:space="preserve"> será qualitativa, isto é, será aplicada a apenas alguns de nossos dados, elucidativos das realizações em questão como manifestações de eventos tonais marcadores de constituintes prosódicos.</w:t>
      </w:r>
    </w:p>
    <w:p w:rsidR="00EA5B35" w:rsidRPr="00F343FD" w:rsidRDefault="00EA5B35" w:rsidP="00221BF1">
      <w:pPr>
        <w:spacing w:line="360" w:lineRule="auto"/>
        <w:contextualSpacing/>
        <w:jc w:val="both"/>
        <w:rPr>
          <w:color w:val="auto"/>
        </w:rPr>
      </w:pPr>
      <w:r>
        <w:rPr>
          <w:color w:val="0070C0"/>
        </w:rPr>
        <w:tab/>
      </w:r>
      <w:r w:rsidRPr="00F343FD">
        <w:rPr>
          <w:color w:val="auto"/>
        </w:rPr>
        <w:t>Conforme os fundamentos teóricos do estudo, realiza-se</w:t>
      </w:r>
      <w:r>
        <w:rPr>
          <w:color w:val="auto"/>
        </w:rPr>
        <w:t xml:space="preserve"> </w:t>
      </w:r>
      <w:r w:rsidRPr="00F343FD">
        <w:rPr>
          <w:color w:val="auto"/>
        </w:rPr>
        <w:t xml:space="preserve">análise </w:t>
      </w:r>
      <w:r>
        <w:rPr>
          <w:color w:val="auto"/>
        </w:rPr>
        <w:t xml:space="preserve">fonológica de alongamento e </w:t>
      </w:r>
      <w:r w:rsidRPr="00FB4D83">
        <w:rPr>
          <w:i/>
          <w:color w:val="auto"/>
        </w:rPr>
        <w:t>ingliding</w:t>
      </w:r>
      <w:r>
        <w:rPr>
          <w:color w:val="auto"/>
        </w:rPr>
        <w:t xml:space="preserve"> </w:t>
      </w:r>
      <w:r w:rsidRPr="00F343FD">
        <w:rPr>
          <w:color w:val="auto"/>
        </w:rPr>
        <w:t xml:space="preserve">nos moldes de Clements e Hertz (1996) e </w:t>
      </w:r>
      <w:r>
        <w:rPr>
          <w:color w:val="auto"/>
        </w:rPr>
        <w:t xml:space="preserve">interpretam-se os resultados da análise de F0 ou </w:t>
      </w:r>
      <w:r w:rsidRPr="009425ED">
        <w:rPr>
          <w:i/>
          <w:color w:val="auto"/>
        </w:rPr>
        <w:t>pitch</w:t>
      </w:r>
      <w:r w:rsidRPr="00F343FD">
        <w:rPr>
          <w:color w:val="auto"/>
        </w:rPr>
        <w:t xml:space="preserve"> </w:t>
      </w:r>
      <w:r>
        <w:rPr>
          <w:color w:val="auto"/>
        </w:rPr>
        <w:t xml:space="preserve">com base na </w:t>
      </w:r>
      <w:r w:rsidRPr="00F343FD">
        <w:rPr>
          <w:color w:val="auto"/>
        </w:rPr>
        <w:t>fonologia entoacional de Ladd (2008).</w:t>
      </w:r>
    </w:p>
    <w:p w:rsidR="00EA5B35" w:rsidRPr="00562071" w:rsidRDefault="00EA5B35" w:rsidP="00A625BC">
      <w:pPr>
        <w:spacing w:line="480" w:lineRule="auto"/>
        <w:contextualSpacing/>
        <w:jc w:val="both"/>
        <w:rPr>
          <w:color w:val="0070C0"/>
        </w:rPr>
      </w:pPr>
    </w:p>
    <w:p w:rsidR="00EA5B35" w:rsidRPr="00A625BC" w:rsidRDefault="00EA5B35" w:rsidP="00A625BC">
      <w:pPr>
        <w:spacing w:line="480" w:lineRule="auto"/>
        <w:contextualSpacing/>
        <w:jc w:val="both"/>
        <w:rPr>
          <w:b/>
          <w:color w:val="auto"/>
        </w:rPr>
      </w:pPr>
      <w:r w:rsidRPr="004E0CE4">
        <w:rPr>
          <w:b/>
          <w:color w:val="auto"/>
        </w:rPr>
        <w:t>Apresentação e discussão dos resultados</w:t>
      </w:r>
    </w:p>
    <w:p w:rsidR="00EA5B35" w:rsidRDefault="00EA5B35" w:rsidP="00221BF1">
      <w:pPr>
        <w:spacing w:line="360" w:lineRule="auto"/>
        <w:contextualSpacing/>
        <w:jc w:val="both"/>
        <w:rPr>
          <w:color w:val="auto"/>
        </w:rPr>
      </w:pPr>
      <w:r>
        <w:rPr>
          <w:color w:val="auto"/>
        </w:rPr>
        <w:tab/>
        <w:t xml:space="preserve">Foram analisadas 376 vogais tônicas. O Quadro 1 traz o número de ocorrências de cada vogal, a proporção de ocorrências em que, de oitiva, se percebe </w:t>
      </w:r>
      <w:r w:rsidRPr="00FC5AF8">
        <w:rPr>
          <w:i/>
          <w:color w:val="auto"/>
        </w:rPr>
        <w:t>ingliding</w:t>
      </w:r>
      <w:r>
        <w:rPr>
          <w:color w:val="auto"/>
        </w:rPr>
        <w:t xml:space="preserve"> e alongamento, esse comprovado com a medida da duração média, em termos  absolutos, das diferentes vogais tônicas. Grifaram-se os maiores valores em cada coluna. </w:t>
      </w:r>
    </w:p>
    <w:p w:rsidR="00EA5B35" w:rsidRDefault="00EA5B35" w:rsidP="00375A22">
      <w:pPr>
        <w:contextualSpacing/>
        <w:jc w:val="both"/>
        <w:rPr>
          <w:i/>
          <w:color w:val="auto"/>
        </w:rPr>
      </w:pPr>
      <w:r>
        <w:rPr>
          <w:color w:val="auto"/>
        </w:rPr>
        <w:t xml:space="preserve"> </w:t>
      </w:r>
      <w:r>
        <w:rPr>
          <w:color w:val="auto"/>
        </w:rPr>
        <w:tab/>
        <w:t xml:space="preserve">Quadro 1 – Ocorrência das vogais tônicas na amostra, proporção de </w:t>
      </w:r>
      <w:r w:rsidRPr="0030746F">
        <w:rPr>
          <w:i/>
          <w:color w:val="auto"/>
        </w:rPr>
        <w:t>ingliding</w:t>
      </w:r>
    </w:p>
    <w:p w:rsidR="00EA5B35" w:rsidRDefault="00EA5B35" w:rsidP="00375A22">
      <w:pPr>
        <w:ind w:left="708" w:firstLine="708"/>
        <w:contextualSpacing/>
        <w:jc w:val="both"/>
        <w:rPr>
          <w:color w:val="auto"/>
        </w:rPr>
      </w:pPr>
      <w:r>
        <w:rPr>
          <w:color w:val="auto"/>
        </w:rPr>
        <w:t xml:space="preserve"> percebido de oitiva e duração média das vogais percebidas alongadas </w:t>
      </w:r>
    </w:p>
    <w:p w:rsidR="00EA5B35" w:rsidRDefault="00EA5B35" w:rsidP="00375A22">
      <w:pPr>
        <w:ind w:left="708" w:firstLine="708"/>
        <w:contextualSpacing/>
        <w:jc w:val="both"/>
        <w:rPr>
          <w:color w:val="auto"/>
        </w:rPr>
      </w:pPr>
      <w:r>
        <w:rPr>
          <w:color w:val="auto"/>
        </w:rPr>
        <w:t xml:space="preserve"> e não alongadas de oitiva</w:t>
      </w:r>
    </w:p>
    <w:p w:rsidR="00EA5B35" w:rsidRPr="0030746F" w:rsidRDefault="00EA5B35" w:rsidP="00375A22">
      <w:pPr>
        <w:ind w:left="708" w:firstLine="708"/>
        <w:contextualSpacing/>
        <w:jc w:val="both"/>
        <w:rPr>
          <w:color w:val="auto"/>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92"/>
        <w:gridCol w:w="1418"/>
        <w:gridCol w:w="1559"/>
        <w:gridCol w:w="1559"/>
        <w:gridCol w:w="1559"/>
      </w:tblGrid>
      <w:tr w:rsidR="00EA5B35" w:rsidRPr="00292535" w:rsidTr="00536E6B">
        <w:tc>
          <w:tcPr>
            <w:tcW w:w="992" w:type="dxa"/>
            <w:vAlign w:val="center"/>
          </w:tcPr>
          <w:p w:rsidR="00EA5B35" w:rsidRPr="00A24C79" w:rsidRDefault="00EA5B35" w:rsidP="00536E6B">
            <w:pPr>
              <w:jc w:val="center"/>
              <w:rPr>
                <w:color w:val="404040"/>
                <w:sz w:val="20"/>
                <w:szCs w:val="20"/>
              </w:rPr>
            </w:pPr>
            <w:r w:rsidRPr="00A24C79">
              <w:rPr>
                <w:color w:val="404040"/>
                <w:sz w:val="20"/>
                <w:szCs w:val="20"/>
              </w:rPr>
              <w:t>Vogal</w:t>
            </w:r>
          </w:p>
        </w:tc>
        <w:tc>
          <w:tcPr>
            <w:tcW w:w="1418" w:type="dxa"/>
            <w:vAlign w:val="center"/>
          </w:tcPr>
          <w:p w:rsidR="00EA5B35" w:rsidRPr="00A24C79" w:rsidRDefault="00EA5B35" w:rsidP="00536E6B">
            <w:pPr>
              <w:jc w:val="center"/>
              <w:rPr>
                <w:color w:val="404040"/>
                <w:sz w:val="20"/>
                <w:szCs w:val="20"/>
              </w:rPr>
            </w:pPr>
            <w:r w:rsidRPr="00A24C79">
              <w:rPr>
                <w:color w:val="404040"/>
                <w:sz w:val="20"/>
                <w:szCs w:val="20"/>
              </w:rPr>
              <w:t>Ocorrências</w:t>
            </w:r>
          </w:p>
        </w:tc>
        <w:tc>
          <w:tcPr>
            <w:tcW w:w="1559" w:type="dxa"/>
            <w:vAlign w:val="center"/>
          </w:tcPr>
          <w:p w:rsidR="00EA5B35" w:rsidRPr="00A24C79" w:rsidRDefault="00EA5B35" w:rsidP="00536E6B">
            <w:pPr>
              <w:jc w:val="center"/>
              <w:rPr>
                <w:color w:val="404040"/>
                <w:sz w:val="20"/>
                <w:szCs w:val="20"/>
              </w:rPr>
            </w:pPr>
            <w:r w:rsidRPr="00A24C79">
              <w:rPr>
                <w:color w:val="404040"/>
                <w:sz w:val="20"/>
                <w:szCs w:val="20"/>
              </w:rPr>
              <w:t xml:space="preserve">Proporção de </w:t>
            </w:r>
            <w:r w:rsidRPr="00A24C79">
              <w:rPr>
                <w:i/>
                <w:color w:val="404040"/>
                <w:sz w:val="20"/>
                <w:szCs w:val="20"/>
              </w:rPr>
              <w:t>ingliding</w:t>
            </w:r>
          </w:p>
        </w:tc>
        <w:tc>
          <w:tcPr>
            <w:tcW w:w="1559" w:type="dxa"/>
            <w:vAlign w:val="center"/>
          </w:tcPr>
          <w:p w:rsidR="00EA5B35" w:rsidRPr="00A24C79" w:rsidRDefault="00EA5B35" w:rsidP="00536E6B">
            <w:pPr>
              <w:jc w:val="center"/>
              <w:rPr>
                <w:color w:val="404040"/>
                <w:sz w:val="20"/>
                <w:szCs w:val="20"/>
              </w:rPr>
            </w:pPr>
            <w:r w:rsidRPr="00A24C79">
              <w:rPr>
                <w:color w:val="404040"/>
                <w:sz w:val="20"/>
                <w:szCs w:val="20"/>
              </w:rPr>
              <w:t>Duração média:</w:t>
            </w:r>
          </w:p>
          <w:p w:rsidR="00EA5B35" w:rsidRPr="00A24C79" w:rsidRDefault="00EA5B35" w:rsidP="00536E6B">
            <w:pPr>
              <w:jc w:val="center"/>
              <w:rPr>
                <w:color w:val="404040"/>
                <w:sz w:val="20"/>
                <w:szCs w:val="20"/>
              </w:rPr>
            </w:pPr>
            <w:r w:rsidRPr="00A24C79">
              <w:rPr>
                <w:color w:val="404040"/>
                <w:sz w:val="20"/>
                <w:szCs w:val="20"/>
              </w:rPr>
              <w:t>não alongada</w:t>
            </w:r>
          </w:p>
        </w:tc>
        <w:tc>
          <w:tcPr>
            <w:tcW w:w="1559" w:type="dxa"/>
            <w:vAlign w:val="center"/>
          </w:tcPr>
          <w:p w:rsidR="00EA5B35" w:rsidRPr="00A24C79" w:rsidRDefault="00EA5B35" w:rsidP="00536E6B">
            <w:pPr>
              <w:jc w:val="center"/>
              <w:rPr>
                <w:color w:val="404040"/>
                <w:sz w:val="20"/>
                <w:szCs w:val="20"/>
              </w:rPr>
            </w:pPr>
            <w:r w:rsidRPr="00A24C79">
              <w:rPr>
                <w:color w:val="404040"/>
                <w:sz w:val="20"/>
                <w:szCs w:val="20"/>
              </w:rPr>
              <w:t>Duração média: alongada</w:t>
            </w:r>
          </w:p>
        </w:tc>
      </w:tr>
      <w:tr w:rsidR="00EA5B35" w:rsidTr="00536E6B">
        <w:tc>
          <w:tcPr>
            <w:tcW w:w="992" w:type="dxa"/>
            <w:vAlign w:val="center"/>
          </w:tcPr>
          <w:p w:rsidR="00EA5B35" w:rsidRDefault="00EA5B35" w:rsidP="00536E6B">
            <w:pPr>
              <w:jc w:val="center"/>
            </w:pPr>
            <w:r>
              <w:t>[a]</w:t>
            </w:r>
          </w:p>
        </w:tc>
        <w:tc>
          <w:tcPr>
            <w:tcW w:w="1418" w:type="dxa"/>
            <w:shd w:val="clear" w:color="auto" w:fill="EAF1DD"/>
            <w:vAlign w:val="center"/>
          </w:tcPr>
          <w:p w:rsidR="00EA5B35" w:rsidRDefault="00EA5B35" w:rsidP="00536E6B">
            <w:pPr>
              <w:jc w:val="center"/>
            </w:pPr>
            <w:r>
              <w:t>126</w:t>
            </w:r>
          </w:p>
        </w:tc>
        <w:tc>
          <w:tcPr>
            <w:tcW w:w="1559" w:type="dxa"/>
            <w:vAlign w:val="center"/>
          </w:tcPr>
          <w:p w:rsidR="00EA5B35" w:rsidRPr="00A24C79" w:rsidRDefault="00EA5B35" w:rsidP="00536E6B">
            <w:pPr>
              <w:jc w:val="center"/>
              <w:rPr>
                <w:sz w:val="20"/>
                <w:szCs w:val="20"/>
              </w:rPr>
            </w:pPr>
            <w:r w:rsidRPr="00A24C79">
              <w:rPr>
                <w:sz w:val="20"/>
                <w:szCs w:val="20"/>
              </w:rPr>
              <w:t>não ocorre</w:t>
            </w:r>
          </w:p>
        </w:tc>
        <w:tc>
          <w:tcPr>
            <w:tcW w:w="1559" w:type="dxa"/>
            <w:vAlign w:val="center"/>
          </w:tcPr>
          <w:p w:rsidR="00EA5B35" w:rsidRDefault="00EA5B35" w:rsidP="00536E6B">
            <w:pPr>
              <w:jc w:val="center"/>
            </w:pPr>
            <w:r>
              <w:t>98ms</w:t>
            </w:r>
          </w:p>
        </w:tc>
        <w:tc>
          <w:tcPr>
            <w:tcW w:w="1559" w:type="dxa"/>
            <w:vAlign w:val="center"/>
          </w:tcPr>
          <w:p w:rsidR="00EA5B35" w:rsidRDefault="00EA5B35" w:rsidP="00536E6B">
            <w:pPr>
              <w:jc w:val="center"/>
            </w:pPr>
            <w:r>
              <w:t>206ms</w:t>
            </w:r>
          </w:p>
        </w:tc>
      </w:tr>
      <w:tr w:rsidR="00EA5B35" w:rsidTr="00536E6B">
        <w:tc>
          <w:tcPr>
            <w:tcW w:w="992" w:type="dxa"/>
            <w:vAlign w:val="center"/>
          </w:tcPr>
          <w:p w:rsidR="00EA5B35" w:rsidRDefault="00EA5B35" w:rsidP="00536E6B">
            <w:pPr>
              <w:jc w:val="center"/>
            </w:pPr>
            <w:r>
              <w:t>[e]</w:t>
            </w:r>
          </w:p>
        </w:tc>
        <w:tc>
          <w:tcPr>
            <w:tcW w:w="1418" w:type="dxa"/>
            <w:shd w:val="clear" w:color="auto" w:fill="EAF1DD"/>
            <w:vAlign w:val="center"/>
          </w:tcPr>
          <w:p w:rsidR="00EA5B35" w:rsidRDefault="00EA5B35" w:rsidP="00536E6B">
            <w:pPr>
              <w:jc w:val="center"/>
            </w:pPr>
            <w:r>
              <w:t>55</w:t>
            </w:r>
          </w:p>
        </w:tc>
        <w:tc>
          <w:tcPr>
            <w:tcW w:w="1559" w:type="dxa"/>
            <w:vAlign w:val="center"/>
          </w:tcPr>
          <w:p w:rsidR="00EA5B35" w:rsidRDefault="00EA5B35" w:rsidP="00536E6B">
            <w:pPr>
              <w:jc w:val="center"/>
            </w:pPr>
            <w:r>
              <w:t>15%</w:t>
            </w:r>
          </w:p>
        </w:tc>
        <w:tc>
          <w:tcPr>
            <w:tcW w:w="1559" w:type="dxa"/>
            <w:vAlign w:val="center"/>
          </w:tcPr>
          <w:p w:rsidR="00EA5B35" w:rsidRDefault="00EA5B35" w:rsidP="00536E6B">
            <w:pPr>
              <w:jc w:val="center"/>
            </w:pPr>
            <w:r>
              <w:t>91ms</w:t>
            </w:r>
          </w:p>
        </w:tc>
        <w:tc>
          <w:tcPr>
            <w:tcW w:w="1559" w:type="dxa"/>
            <w:vAlign w:val="center"/>
          </w:tcPr>
          <w:p w:rsidR="00EA5B35" w:rsidRDefault="00EA5B35" w:rsidP="00536E6B">
            <w:pPr>
              <w:jc w:val="center"/>
            </w:pPr>
            <w:r>
              <w:t>217ms</w:t>
            </w:r>
          </w:p>
        </w:tc>
      </w:tr>
      <w:tr w:rsidR="00EA5B35" w:rsidTr="00536E6B">
        <w:tc>
          <w:tcPr>
            <w:tcW w:w="992" w:type="dxa"/>
            <w:vAlign w:val="center"/>
          </w:tcPr>
          <w:p w:rsidR="00EA5B35" w:rsidRDefault="00EA5B35" w:rsidP="00536E6B">
            <w:pPr>
              <w:jc w:val="center"/>
            </w:pPr>
            <w:r>
              <w:t>[</w:t>
            </w:r>
            <w:r w:rsidRPr="00A24C79">
              <w:rPr>
                <w:rFonts w:ascii="Doulos SIL" w:hAnsi="Doulos SIL" w:cs="Doulos SIL"/>
              </w:rPr>
              <w:t>ɛ</w:t>
            </w:r>
            <w:r>
              <w:t>]</w:t>
            </w:r>
          </w:p>
        </w:tc>
        <w:tc>
          <w:tcPr>
            <w:tcW w:w="1418" w:type="dxa"/>
            <w:vAlign w:val="center"/>
          </w:tcPr>
          <w:p w:rsidR="00EA5B35" w:rsidRDefault="00EA5B35" w:rsidP="00536E6B">
            <w:pPr>
              <w:jc w:val="center"/>
            </w:pPr>
            <w:r>
              <w:t>39</w:t>
            </w:r>
          </w:p>
        </w:tc>
        <w:tc>
          <w:tcPr>
            <w:tcW w:w="1559" w:type="dxa"/>
            <w:shd w:val="clear" w:color="auto" w:fill="FFCCCC"/>
            <w:vAlign w:val="center"/>
          </w:tcPr>
          <w:p w:rsidR="00EA5B35" w:rsidRDefault="00EA5B35" w:rsidP="00536E6B">
            <w:pPr>
              <w:jc w:val="center"/>
            </w:pPr>
            <w:r>
              <w:t>26%</w:t>
            </w:r>
          </w:p>
        </w:tc>
        <w:tc>
          <w:tcPr>
            <w:tcW w:w="1559" w:type="dxa"/>
            <w:shd w:val="clear" w:color="auto" w:fill="DAEEF3"/>
            <w:vAlign w:val="center"/>
          </w:tcPr>
          <w:p w:rsidR="00EA5B35" w:rsidRDefault="00EA5B35" w:rsidP="00536E6B">
            <w:pPr>
              <w:jc w:val="center"/>
            </w:pPr>
            <w:r>
              <w:t>101ms</w:t>
            </w:r>
          </w:p>
        </w:tc>
        <w:tc>
          <w:tcPr>
            <w:tcW w:w="1559" w:type="dxa"/>
            <w:shd w:val="clear" w:color="auto" w:fill="DAEEF3"/>
            <w:vAlign w:val="center"/>
          </w:tcPr>
          <w:p w:rsidR="00EA5B35" w:rsidRDefault="00EA5B35" w:rsidP="00536E6B">
            <w:pPr>
              <w:jc w:val="center"/>
            </w:pPr>
            <w:r>
              <w:t>219ms</w:t>
            </w:r>
          </w:p>
        </w:tc>
      </w:tr>
      <w:tr w:rsidR="00EA5B35" w:rsidTr="00536E6B">
        <w:tc>
          <w:tcPr>
            <w:tcW w:w="992" w:type="dxa"/>
            <w:vAlign w:val="center"/>
          </w:tcPr>
          <w:p w:rsidR="00EA5B35" w:rsidRDefault="00EA5B35" w:rsidP="00536E6B">
            <w:pPr>
              <w:jc w:val="center"/>
            </w:pPr>
            <w:r>
              <w:t>[</w:t>
            </w:r>
            <w:r w:rsidRPr="00A24C79">
              <w:sym w:font="IPAKiel" w:char="F069"/>
            </w:r>
            <w:r>
              <w:t>]</w:t>
            </w:r>
          </w:p>
        </w:tc>
        <w:tc>
          <w:tcPr>
            <w:tcW w:w="1418" w:type="dxa"/>
            <w:shd w:val="clear" w:color="auto" w:fill="EAF1DD"/>
            <w:vAlign w:val="center"/>
          </w:tcPr>
          <w:p w:rsidR="00EA5B35" w:rsidRDefault="00EA5B35" w:rsidP="00536E6B">
            <w:pPr>
              <w:jc w:val="center"/>
            </w:pPr>
            <w:r>
              <w:t>54</w:t>
            </w:r>
          </w:p>
        </w:tc>
        <w:tc>
          <w:tcPr>
            <w:tcW w:w="1559" w:type="dxa"/>
            <w:vAlign w:val="center"/>
          </w:tcPr>
          <w:p w:rsidR="00EA5B35" w:rsidRDefault="00EA5B35" w:rsidP="00536E6B">
            <w:pPr>
              <w:jc w:val="center"/>
            </w:pPr>
            <w:r>
              <w:t>19%</w:t>
            </w:r>
          </w:p>
        </w:tc>
        <w:tc>
          <w:tcPr>
            <w:tcW w:w="1559" w:type="dxa"/>
            <w:vAlign w:val="center"/>
          </w:tcPr>
          <w:p w:rsidR="00EA5B35" w:rsidRDefault="00EA5B35" w:rsidP="00536E6B">
            <w:pPr>
              <w:jc w:val="center"/>
            </w:pPr>
            <w:r>
              <w:t>93ms</w:t>
            </w:r>
          </w:p>
        </w:tc>
        <w:tc>
          <w:tcPr>
            <w:tcW w:w="1559" w:type="dxa"/>
            <w:vAlign w:val="center"/>
          </w:tcPr>
          <w:p w:rsidR="00EA5B35" w:rsidRDefault="00EA5B35" w:rsidP="00536E6B">
            <w:pPr>
              <w:jc w:val="center"/>
            </w:pPr>
            <w:r>
              <w:t>204ms</w:t>
            </w:r>
          </w:p>
        </w:tc>
      </w:tr>
      <w:tr w:rsidR="00EA5B35" w:rsidTr="00536E6B">
        <w:tc>
          <w:tcPr>
            <w:tcW w:w="992" w:type="dxa"/>
            <w:vAlign w:val="center"/>
          </w:tcPr>
          <w:p w:rsidR="00EA5B35" w:rsidRDefault="00EA5B35" w:rsidP="00536E6B">
            <w:pPr>
              <w:jc w:val="center"/>
            </w:pPr>
            <w:r>
              <w:t>[</w:t>
            </w:r>
            <w:r w:rsidRPr="00A24C79">
              <w:rPr>
                <w:rFonts w:ascii="Doulos SIL" w:hAnsi="Doulos SIL" w:cs="Doulos SIL"/>
              </w:rPr>
              <w:t>ɔ</w:t>
            </w:r>
            <w:r>
              <w:t>]</w:t>
            </w:r>
          </w:p>
        </w:tc>
        <w:tc>
          <w:tcPr>
            <w:tcW w:w="1418" w:type="dxa"/>
            <w:vAlign w:val="center"/>
          </w:tcPr>
          <w:p w:rsidR="00EA5B35" w:rsidRDefault="00EA5B35" w:rsidP="00536E6B">
            <w:pPr>
              <w:jc w:val="center"/>
            </w:pPr>
            <w:r>
              <w:t>35</w:t>
            </w:r>
          </w:p>
        </w:tc>
        <w:tc>
          <w:tcPr>
            <w:tcW w:w="1559" w:type="dxa"/>
            <w:shd w:val="clear" w:color="auto" w:fill="FFCCCC"/>
            <w:vAlign w:val="center"/>
          </w:tcPr>
          <w:p w:rsidR="00EA5B35" w:rsidRDefault="00EA5B35" w:rsidP="00536E6B">
            <w:pPr>
              <w:jc w:val="center"/>
            </w:pPr>
            <w:r>
              <w:t>37%</w:t>
            </w:r>
          </w:p>
        </w:tc>
        <w:tc>
          <w:tcPr>
            <w:tcW w:w="1559" w:type="dxa"/>
            <w:shd w:val="clear" w:color="auto" w:fill="DAEEF3"/>
            <w:vAlign w:val="center"/>
          </w:tcPr>
          <w:p w:rsidR="00EA5B35" w:rsidRDefault="00EA5B35" w:rsidP="00536E6B">
            <w:pPr>
              <w:jc w:val="center"/>
            </w:pPr>
            <w:r>
              <w:t>108ms</w:t>
            </w:r>
          </w:p>
        </w:tc>
        <w:tc>
          <w:tcPr>
            <w:tcW w:w="1559" w:type="dxa"/>
            <w:shd w:val="clear" w:color="auto" w:fill="DAEEF3"/>
            <w:vAlign w:val="center"/>
          </w:tcPr>
          <w:p w:rsidR="00EA5B35" w:rsidRDefault="00EA5B35" w:rsidP="00536E6B">
            <w:pPr>
              <w:jc w:val="center"/>
            </w:pPr>
            <w:r>
              <w:t>243ms</w:t>
            </w:r>
          </w:p>
        </w:tc>
      </w:tr>
      <w:tr w:rsidR="00EA5B35" w:rsidTr="00536E6B">
        <w:tc>
          <w:tcPr>
            <w:tcW w:w="992" w:type="dxa"/>
            <w:vAlign w:val="center"/>
          </w:tcPr>
          <w:p w:rsidR="00EA5B35" w:rsidRDefault="00EA5B35" w:rsidP="00536E6B">
            <w:pPr>
              <w:jc w:val="center"/>
            </w:pPr>
            <w:r>
              <w:t>[o]</w:t>
            </w:r>
          </w:p>
        </w:tc>
        <w:tc>
          <w:tcPr>
            <w:tcW w:w="1418" w:type="dxa"/>
            <w:vAlign w:val="center"/>
          </w:tcPr>
          <w:p w:rsidR="00EA5B35" w:rsidRDefault="00EA5B35" w:rsidP="00536E6B">
            <w:pPr>
              <w:jc w:val="center"/>
            </w:pPr>
            <w:r>
              <w:t>32</w:t>
            </w:r>
          </w:p>
        </w:tc>
        <w:tc>
          <w:tcPr>
            <w:tcW w:w="1559" w:type="dxa"/>
            <w:vAlign w:val="center"/>
          </w:tcPr>
          <w:p w:rsidR="00EA5B35" w:rsidRDefault="00EA5B35" w:rsidP="00536E6B">
            <w:pPr>
              <w:jc w:val="center"/>
            </w:pPr>
            <w:r>
              <w:t>19%</w:t>
            </w:r>
          </w:p>
        </w:tc>
        <w:tc>
          <w:tcPr>
            <w:tcW w:w="1559" w:type="dxa"/>
            <w:vAlign w:val="center"/>
          </w:tcPr>
          <w:p w:rsidR="00EA5B35" w:rsidRDefault="00EA5B35" w:rsidP="00536E6B">
            <w:pPr>
              <w:jc w:val="center"/>
            </w:pPr>
            <w:r>
              <w:t>90ms</w:t>
            </w:r>
          </w:p>
        </w:tc>
        <w:tc>
          <w:tcPr>
            <w:tcW w:w="1559" w:type="dxa"/>
            <w:vAlign w:val="center"/>
          </w:tcPr>
          <w:p w:rsidR="00EA5B35" w:rsidRDefault="00EA5B35" w:rsidP="00536E6B">
            <w:pPr>
              <w:jc w:val="center"/>
            </w:pPr>
            <w:r>
              <w:t>222ms</w:t>
            </w:r>
          </w:p>
        </w:tc>
      </w:tr>
      <w:tr w:rsidR="00EA5B35" w:rsidTr="00536E6B">
        <w:tc>
          <w:tcPr>
            <w:tcW w:w="992" w:type="dxa"/>
            <w:vAlign w:val="center"/>
          </w:tcPr>
          <w:p w:rsidR="00EA5B35" w:rsidRDefault="00EA5B35" w:rsidP="00536E6B">
            <w:pPr>
              <w:jc w:val="center"/>
            </w:pPr>
            <w:r>
              <w:t>[u]</w:t>
            </w:r>
          </w:p>
        </w:tc>
        <w:tc>
          <w:tcPr>
            <w:tcW w:w="1418" w:type="dxa"/>
            <w:vAlign w:val="center"/>
          </w:tcPr>
          <w:p w:rsidR="00EA5B35" w:rsidRDefault="00EA5B35" w:rsidP="00536E6B">
            <w:pPr>
              <w:jc w:val="center"/>
            </w:pPr>
            <w:r>
              <w:t>35</w:t>
            </w:r>
          </w:p>
        </w:tc>
        <w:tc>
          <w:tcPr>
            <w:tcW w:w="1559" w:type="dxa"/>
            <w:vAlign w:val="center"/>
          </w:tcPr>
          <w:p w:rsidR="00EA5B35" w:rsidRDefault="00EA5B35" w:rsidP="00536E6B">
            <w:pPr>
              <w:jc w:val="center"/>
            </w:pPr>
            <w:r>
              <w:t>9%</w:t>
            </w:r>
          </w:p>
        </w:tc>
        <w:tc>
          <w:tcPr>
            <w:tcW w:w="1559" w:type="dxa"/>
            <w:vAlign w:val="center"/>
          </w:tcPr>
          <w:p w:rsidR="00EA5B35" w:rsidRDefault="00EA5B35" w:rsidP="00536E6B">
            <w:pPr>
              <w:jc w:val="center"/>
            </w:pPr>
            <w:r>
              <w:t>87ms</w:t>
            </w:r>
          </w:p>
        </w:tc>
        <w:tc>
          <w:tcPr>
            <w:tcW w:w="1559" w:type="dxa"/>
            <w:vAlign w:val="center"/>
          </w:tcPr>
          <w:p w:rsidR="00EA5B35" w:rsidRDefault="00EA5B35" w:rsidP="00536E6B">
            <w:pPr>
              <w:jc w:val="center"/>
            </w:pPr>
            <w:r>
              <w:t>202ms</w:t>
            </w:r>
          </w:p>
        </w:tc>
      </w:tr>
    </w:tbl>
    <w:p w:rsidR="00EA5B35" w:rsidRPr="004E0CE4" w:rsidRDefault="00EA5B35" w:rsidP="00221BF1">
      <w:pPr>
        <w:spacing w:line="360" w:lineRule="auto"/>
        <w:contextualSpacing/>
        <w:jc w:val="both"/>
        <w:rPr>
          <w:color w:val="auto"/>
        </w:rPr>
      </w:pPr>
      <w:r>
        <w:rPr>
          <w:color w:val="auto"/>
        </w:rPr>
        <w:t xml:space="preserve"> </w:t>
      </w:r>
    </w:p>
    <w:p w:rsidR="00EA5B35" w:rsidRPr="005D7CC8" w:rsidRDefault="00EA5B35" w:rsidP="00FC5AF8">
      <w:pPr>
        <w:spacing w:after="240" w:line="360" w:lineRule="auto"/>
        <w:contextualSpacing/>
        <w:jc w:val="both"/>
        <w:rPr>
          <w:rFonts w:eastAsia="Times New Roman" w:cs="Times New Roman"/>
          <w:color w:val="auto"/>
          <w:lang w:eastAsia="pt-BR" w:bidi="ar-SA"/>
        </w:rPr>
      </w:pPr>
      <w:r w:rsidRPr="004E0CE4">
        <w:rPr>
          <w:color w:val="auto"/>
        </w:rPr>
        <w:tab/>
      </w:r>
      <w:r w:rsidRPr="00606A99">
        <w:rPr>
          <w:color w:val="auto"/>
        </w:rPr>
        <w:t xml:space="preserve">A análise acústica mostra que </w:t>
      </w:r>
      <w:r w:rsidRPr="00606A99">
        <w:rPr>
          <w:rFonts w:eastAsia="Times New Roman" w:cs="Times New Roman"/>
          <w:color w:val="auto"/>
          <w:lang w:eastAsia="pt-BR" w:bidi="ar-SA"/>
        </w:rPr>
        <w:t>os contextos percebidos ditongados por oitiva têm maior duração que os demais</w:t>
      </w:r>
      <w:r>
        <w:rPr>
          <w:rFonts w:eastAsia="Times New Roman" w:cs="Times New Roman"/>
          <w:color w:val="auto"/>
          <w:lang w:eastAsia="pt-BR" w:bidi="ar-SA"/>
        </w:rPr>
        <w:t xml:space="preserve">. São alongados, como sugeriu </w:t>
      </w:r>
      <w:r w:rsidRPr="00606A99">
        <w:rPr>
          <w:rFonts w:eastAsia="Times New Roman" w:cs="Times New Roman"/>
          <w:color w:val="auto"/>
          <w:lang w:eastAsia="pt-BR" w:bidi="ar-SA"/>
        </w:rPr>
        <w:t>Battisti (2013).</w:t>
      </w:r>
      <w:r w:rsidRPr="00562071">
        <w:rPr>
          <w:rFonts w:eastAsia="Times New Roman" w:cs="Times New Roman"/>
          <w:color w:val="0070C0"/>
          <w:lang w:eastAsia="pt-BR" w:bidi="ar-SA"/>
        </w:rPr>
        <w:t xml:space="preserve"> </w:t>
      </w:r>
      <w:r w:rsidRPr="005D7CC8">
        <w:rPr>
          <w:rFonts w:eastAsia="Times New Roman" w:cs="Times New Roman"/>
          <w:color w:val="auto"/>
          <w:lang w:eastAsia="pt-BR" w:bidi="ar-SA"/>
        </w:rPr>
        <w:t xml:space="preserve">No entanto, isso não implica dizer que o </w:t>
      </w:r>
      <w:r w:rsidRPr="005D7CC8">
        <w:rPr>
          <w:rFonts w:eastAsia="Times New Roman" w:cs="Times New Roman"/>
          <w:i/>
          <w:color w:val="auto"/>
          <w:lang w:eastAsia="pt-BR" w:bidi="ar-SA"/>
        </w:rPr>
        <w:t>ingliding</w:t>
      </w:r>
      <w:r w:rsidRPr="005D7CC8">
        <w:rPr>
          <w:rFonts w:eastAsia="Times New Roman" w:cs="Times New Roman"/>
          <w:color w:val="auto"/>
          <w:lang w:eastAsia="pt-BR" w:bidi="ar-SA"/>
        </w:rPr>
        <w:t xml:space="preserve"> ocorra somente em vogais alongadas.</w:t>
      </w:r>
    </w:p>
    <w:p w:rsidR="00EA5B35" w:rsidRDefault="00EA5B35" w:rsidP="009600A7">
      <w:pPr>
        <w:spacing w:line="360" w:lineRule="auto"/>
        <w:ind w:firstLine="720"/>
        <w:contextualSpacing/>
        <w:jc w:val="both"/>
        <w:rPr>
          <w:rFonts w:eastAsia="Times New Roman" w:cs="Times New Roman"/>
          <w:color w:val="auto"/>
          <w:lang w:eastAsia="pt-BR" w:bidi="ar-SA"/>
        </w:rPr>
      </w:pPr>
      <w:r w:rsidRPr="005D7CC8">
        <w:rPr>
          <w:rFonts w:eastAsia="Times New Roman" w:cs="Times New Roman"/>
          <w:color w:val="auto"/>
          <w:lang w:eastAsia="pt-BR" w:bidi="ar-SA"/>
        </w:rPr>
        <w:t xml:space="preserve">A análise da curva de F2 de todas as vogais tônicas comprovou mudança de valores </w:t>
      </w:r>
      <w:r w:rsidRPr="005D7CC8">
        <w:rPr>
          <w:rFonts w:eastAsia="Times New Roman" w:cs="Times New Roman"/>
          <w:color w:val="auto"/>
          <w:lang w:eastAsia="pt-BR" w:bidi="ar-SA"/>
        </w:rPr>
        <w:lastRenderedPageBreak/>
        <w:t>(diferença entre F2 inicial e F2 final) nos contextos percebidos como ditongados. Contudo, vogais não alongadas também apresentaram mudança de F2</w:t>
      </w:r>
      <w:r>
        <w:rPr>
          <w:rFonts w:eastAsia="Times New Roman" w:cs="Times New Roman"/>
          <w:color w:val="auto"/>
          <w:lang w:eastAsia="pt-BR" w:bidi="ar-SA"/>
        </w:rPr>
        <w:t xml:space="preserve"> (</w:t>
      </w:r>
      <w:r w:rsidRPr="005D7CC8">
        <w:rPr>
          <w:rFonts w:eastAsia="Times New Roman" w:cs="Times New Roman"/>
          <w:color w:val="auto"/>
          <w:lang w:eastAsia="pt-BR" w:bidi="ar-SA"/>
        </w:rPr>
        <w:t>foram centralizadas</w:t>
      </w:r>
      <w:r>
        <w:rPr>
          <w:rFonts w:eastAsia="Times New Roman" w:cs="Times New Roman"/>
          <w:color w:val="auto"/>
          <w:lang w:eastAsia="pt-BR" w:bidi="ar-SA"/>
        </w:rPr>
        <w:t>)</w:t>
      </w:r>
      <w:r w:rsidRPr="005D7CC8">
        <w:rPr>
          <w:rFonts w:eastAsia="Times New Roman" w:cs="Times New Roman"/>
          <w:color w:val="auto"/>
          <w:lang w:eastAsia="pt-BR" w:bidi="ar-SA"/>
        </w:rPr>
        <w:t>, mesmo que isso não tivesse sido percebido de oitiva.</w:t>
      </w:r>
      <w:r w:rsidRPr="00562071">
        <w:rPr>
          <w:rFonts w:eastAsia="Times New Roman" w:cs="Times New Roman"/>
          <w:color w:val="0070C0"/>
          <w:lang w:eastAsia="pt-BR" w:bidi="ar-SA"/>
        </w:rPr>
        <w:t xml:space="preserve"> </w:t>
      </w:r>
      <w:r w:rsidRPr="00F8112A">
        <w:rPr>
          <w:rFonts w:eastAsia="Times New Roman" w:cs="Times New Roman"/>
          <w:color w:val="auto"/>
          <w:lang w:eastAsia="pt-BR" w:bidi="ar-SA"/>
        </w:rPr>
        <w:t>Portanto</w:t>
      </w:r>
      <w:r>
        <w:rPr>
          <w:rFonts w:eastAsia="Times New Roman" w:cs="Times New Roman"/>
          <w:color w:val="auto"/>
          <w:lang w:eastAsia="pt-BR" w:bidi="ar-SA"/>
        </w:rPr>
        <w:t>,</w:t>
      </w:r>
      <w:r w:rsidRPr="00F8112A">
        <w:rPr>
          <w:rFonts w:eastAsia="Times New Roman" w:cs="Times New Roman"/>
          <w:color w:val="auto"/>
          <w:lang w:eastAsia="pt-BR" w:bidi="ar-SA"/>
        </w:rPr>
        <w:t xml:space="preserve"> o </w:t>
      </w:r>
      <w:r w:rsidRPr="00F8112A">
        <w:rPr>
          <w:rFonts w:eastAsia="Times New Roman" w:cs="Times New Roman"/>
          <w:i/>
          <w:color w:val="auto"/>
          <w:lang w:eastAsia="pt-BR" w:bidi="ar-SA"/>
        </w:rPr>
        <w:t xml:space="preserve">ingliding, </w:t>
      </w:r>
      <w:r w:rsidRPr="00F8112A">
        <w:rPr>
          <w:rFonts w:eastAsia="Times New Roman" w:cs="Times New Roman"/>
          <w:color w:val="auto"/>
          <w:lang w:eastAsia="pt-BR" w:bidi="ar-SA"/>
        </w:rPr>
        <w:t>que resulta de mudança de F2</w:t>
      </w:r>
      <w:r w:rsidRPr="00F8112A">
        <w:rPr>
          <w:rFonts w:eastAsia="Times New Roman" w:cs="Times New Roman"/>
          <w:i/>
          <w:color w:val="auto"/>
          <w:lang w:eastAsia="pt-BR" w:bidi="ar-SA"/>
        </w:rPr>
        <w:t>,</w:t>
      </w:r>
      <w:r w:rsidRPr="00F8112A">
        <w:rPr>
          <w:rFonts w:eastAsia="Times New Roman" w:cs="Times New Roman"/>
          <w:color w:val="auto"/>
          <w:lang w:eastAsia="pt-BR" w:bidi="ar-SA"/>
        </w:rPr>
        <w:t xml:space="preserve"> só é percebido de oitiva quando a vogal é também alongada. Vale dizer, é a soma dos processos </w:t>
      </w:r>
      <w:r>
        <w:rPr>
          <w:rFonts w:eastAsia="Times New Roman" w:cs="Times New Roman"/>
          <w:color w:val="auto"/>
          <w:lang w:eastAsia="pt-BR" w:bidi="ar-SA"/>
        </w:rPr>
        <w:t xml:space="preserve">– alongamento e mudança de F2 – </w:t>
      </w:r>
      <w:r w:rsidRPr="00F8112A">
        <w:rPr>
          <w:rFonts w:eastAsia="Times New Roman" w:cs="Times New Roman"/>
          <w:color w:val="auto"/>
          <w:lang w:eastAsia="pt-BR" w:bidi="ar-SA"/>
        </w:rPr>
        <w:t xml:space="preserve">o que gera o </w:t>
      </w:r>
      <w:r w:rsidRPr="00F8112A">
        <w:rPr>
          <w:rFonts w:eastAsia="Times New Roman" w:cs="Times New Roman"/>
          <w:i/>
          <w:color w:val="auto"/>
          <w:lang w:eastAsia="pt-BR" w:bidi="ar-SA"/>
        </w:rPr>
        <w:t>ingliding</w:t>
      </w:r>
      <w:r w:rsidRPr="00F8112A">
        <w:rPr>
          <w:rFonts w:eastAsia="Times New Roman" w:cs="Times New Roman"/>
          <w:color w:val="auto"/>
          <w:lang w:eastAsia="pt-BR" w:bidi="ar-SA"/>
        </w:rPr>
        <w:t xml:space="preserve"> percebido de oitiva. </w:t>
      </w:r>
    </w:p>
    <w:p w:rsidR="00EA5B35" w:rsidRDefault="00EA5B35" w:rsidP="009600A7">
      <w:pPr>
        <w:spacing w:line="360" w:lineRule="auto"/>
        <w:ind w:firstLine="720"/>
        <w:contextualSpacing/>
        <w:jc w:val="both"/>
        <w:rPr>
          <w:rFonts w:eastAsia="Times New Roman" w:cs="Times New Roman"/>
          <w:color w:val="auto"/>
          <w:lang w:eastAsia="pt-BR" w:bidi="ar-SA"/>
        </w:rPr>
      </w:pPr>
      <w:r>
        <w:rPr>
          <w:rFonts w:eastAsia="Times New Roman" w:cs="Times New Roman"/>
          <w:color w:val="auto"/>
          <w:lang w:eastAsia="pt-BR" w:bidi="ar-SA"/>
        </w:rPr>
        <w:t xml:space="preserve">Os dados revelam, então, a existência de quatro padrões possíveis de realização de vogais tônicas no português de Porto Alegre, como se vê em (05), com exemplos (negritados e sublinhados) em enunciados de nosso </w:t>
      </w:r>
      <w:r w:rsidRPr="0030746F">
        <w:rPr>
          <w:rFonts w:eastAsia="Times New Roman" w:cs="Times New Roman"/>
          <w:i/>
          <w:color w:val="auto"/>
          <w:lang w:eastAsia="pt-BR" w:bidi="ar-SA"/>
        </w:rPr>
        <w:t>corpus</w:t>
      </w:r>
      <w:r>
        <w:rPr>
          <w:rFonts w:eastAsia="Times New Roman" w:cs="Times New Roman"/>
          <w:color w:val="auto"/>
          <w:lang w:eastAsia="pt-BR" w:bidi="ar-SA"/>
        </w:rPr>
        <w:t>:</w:t>
      </w:r>
    </w:p>
    <w:p w:rsidR="00EA5B35" w:rsidRPr="0030746F" w:rsidRDefault="00EA5B35" w:rsidP="0030746F">
      <w:pPr>
        <w:spacing w:line="360" w:lineRule="auto"/>
        <w:contextualSpacing/>
        <w:jc w:val="both"/>
        <w:rPr>
          <w:rFonts w:eastAsia="Times New Roman" w:cs="Times New Roman"/>
          <w:color w:val="auto"/>
          <w:lang w:eastAsia="pt-BR" w:bidi="ar-SA"/>
        </w:rPr>
      </w:pPr>
      <w:r>
        <w:rPr>
          <w:rFonts w:eastAsia="Times New Roman" w:cs="Times New Roman"/>
          <w:color w:val="auto"/>
          <w:lang w:eastAsia="pt-BR" w:bidi="ar-SA"/>
        </w:rPr>
        <w:t>(05)</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69"/>
        <w:gridCol w:w="4677"/>
      </w:tblGrid>
      <w:tr w:rsidR="00EA5B35" w:rsidTr="00A24C79">
        <w:tc>
          <w:tcPr>
            <w:tcW w:w="3969" w:type="dxa"/>
          </w:tcPr>
          <w:p w:rsidR="00EA5B35" w:rsidRPr="00A24C79" w:rsidRDefault="00EA5B35" w:rsidP="00A24C79">
            <w:pPr>
              <w:contextualSpacing/>
              <w:jc w:val="center"/>
              <w:rPr>
                <w:rFonts w:eastAsia="Times New Roman" w:cs="Times New Roman"/>
                <w:color w:val="auto"/>
                <w:lang w:eastAsia="pt-BR" w:bidi="ar-SA"/>
              </w:rPr>
            </w:pPr>
            <w:r w:rsidRPr="00A24C79">
              <w:rPr>
                <w:rFonts w:eastAsia="Times New Roman" w:cs="Times New Roman"/>
                <w:color w:val="auto"/>
                <w:lang w:eastAsia="pt-BR" w:bidi="ar-SA"/>
              </w:rPr>
              <w:t xml:space="preserve">Padrão </w:t>
            </w:r>
          </w:p>
        </w:tc>
        <w:tc>
          <w:tcPr>
            <w:tcW w:w="4677" w:type="dxa"/>
          </w:tcPr>
          <w:p w:rsidR="00EA5B35" w:rsidRPr="00A24C79" w:rsidRDefault="00EA5B35" w:rsidP="00A24C79">
            <w:pPr>
              <w:contextualSpacing/>
              <w:jc w:val="center"/>
              <w:rPr>
                <w:rFonts w:eastAsia="Times New Roman" w:cs="Times New Roman"/>
                <w:color w:val="auto"/>
                <w:lang w:eastAsia="pt-BR" w:bidi="ar-SA"/>
              </w:rPr>
            </w:pPr>
            <w:r w:rsidRPr="00A24C79">
              <w:rPr>
                <w:rFonts w:eastAsia="Times New Roman" w:cs="Times New Roman"/>
                <w:color w:val="auto"/>
                <w:lang w:eastAsia="pt-BR" w:bidi="ar-SA"/>
              </w:rPr>
              <w:t>Exemplo</w:t>
            </w:r>
          </w:p>
        </w:tc>
      </w:tr>
      <w:tr w:rsidR="00EA5B35" w:rsidTr="00A24C79">
        <w:tc>
          <w:tcPr>
            <w:tcW w:w="3969" w:type="dxa"/>
          </w:tcPr>
          <w:p w:rsidR="00EA5B35" w:rsidRPr="00A24C79" w:rsidRDefault="00EA5B35" w:rsidP="00A24C79">
            <w:pPr>
              <w:contextualSpacing/>
              <w:jc w:val="both"/>
              <w:rPr>
                <w:rFonts w:eastAsia="Times New Roman" w:cs="Times New Roman"/>
                <w:color w:val="auto"/>
                <w:lang w:eastAsia="pt-BR" w:bidi="ar-SA"/>
              </w:rPr>
            </w:pPr>
            <w:r w:rsidRPr="00A24C79">
              <w:rPr>
                <w:rFonts w:eastAsia="Times New Roman" w:cs="Times New Roman"/>
                <w:color w:val="auto"/>
                <w:lang w:eastAsia="pt-BR" w:bidi="ar-SA"/>
              </w:rPr>
              <w:t xml:space="preserve">a) Sem alongamento, sem </w:t>
            </w:r>
            <w:r w:rsidRPr="00A24C79">
              <w:rPr>
                <w:rFonts w:eastAsia="Times New Roman" w:cs="Times New Roman"/>
                <w:i/>
                <w:iCs/>
                <w:color w:val="auto"/>
                <w:lang w:eastAsia="pt-BR" w:bidi="ar-SA"/>
              </w:rPr>
              <w:t xml:space="preserve">ingliding </w:t>
            </w:r>
          </w:p>
        </w:tc>
        <w:tc>
          <w:tcPr>
            <w:tcW w:w="4677" w:type="dxa"/>
          </w:tcPr>
          <w:p w:rsidR="00EA5B35" w:rsidRPr="00A24C79" w:rsidRDefault="00EA5B35" w:rsidP="00A24C79">
            <w:pPr>
              <w:contextualSpacing/>
              <w:jc w:val="both"/>
              <w:rPr>
                <w:rFonts w:eastAsia="Times New Roman" w:cs="Times New Roman"/>
                <w:color w:val="auto"/>
                <w:lang w:eastAsia="pt-BR" w:bidi="ar-SA"/>
              </w:rPr>
            </w:pPr>
            <w:r w:rsidRPr="00A24C79">
              <w:rPr>
                <w:sz w:val="22"/>
                <w:szCs w:val="22"/>
              </w:rPr>
              <w:t xml:space="preserve">...em alguns momentos primeiro lugar no </w:t>
            </w:r>
            <w:r w:rsidRPr="00A24C79">
              <w:rPr>
                <w:b/>
                <w:sz w:val="22"/>
                <w:szCs w:val="22"/>
                <w:u w:val="single"/>
              </w:rPr>
              <w:t>ibope</w:t>
            </w:r>
            <w:r w:rsidRPr="00A24C79">
              <w:rPr>
                <w:sz w:val="22"/>
                <w:szCs w:val="22"/>
              </w:rPr>
              <w:t xml:space="preserve"> então assim foi realmente um um um um momento...</w:t>
            </w:r>
          </w:p>
        </w:tc>
      </w:tr>
      <w:tr w:rsidR="00EA5B35" w:rsidTr="00A24C79">
        <w:tc>
          <w:tcPr>
            <w:tcW w:w="3969" w:type="dxa"/>
          </w:tcPr>
          <w:p w:rsidR="00EA5B35" w:rsidRPr="00A24C79" w:rsidRDefault="00EA5B35" w:rsidP="00A24C79">
            <w:pPr>
              <w:contextualSpacing/>
              <w:jc w:val="both"/>
              <w:rPr>
                <w:rFonts w:eastAsia="Times New Roman" w:cs="Times New Roman"/>
                <w:color w:val="auto"/>
                <w:lang w:eastAsia="pt-BR" w:bidi="ar-SA"/>
              </w:rPr>
            </w:pPr>
            <w:r w:rsidRPr="00A24C79">
              <w:rPr>
                <w:rFonts w:eastAsia="Times New Roman" w:cs="Times New Roman"/>
                <w:color w:val="auto"/>
                <w:lang w:eastAsia="pt-BR" w:bidi="ar-SA"/>
              </w:rPr>
              <w:t xml:space="preserve">b) Sem alongamento, com </w:t>
            </w:r>
            <w:r w:rsidRPr="00A24C79">
              <w:rPr>
                <w:rFonts w:eastAsia="Times New Roman" w:cs="Times New Roman"/>
                <w:i/>
                <w:iCs/>
                <w:color w:val="auto"/>
                <w:lang w:eastAsia="pt-BR" w:bidi="ar-SA"/>
              </w:rPr>
              <w:t xml:space="preserve">ingliding </w:t>
            </w:r>
          </w:p>
        </w:tc>
        <w:tc>
          <w:tcPr>
            <w:tcW w:w="4677" w:type="dxa"/>
          </w:tcPr>
          <w:p w:rsidR="00EA5B35" w:rsidRPr="00A24C79" w:rsidRDefault="00EA5B35" w:rsidP="00A24C79">
            <w:pPr>
              <w:contextualSpacing/>
              <w:jc w:val="both"/>
              <w:rPr>
                <w:rFonts w:eastAsia="Times New Roman" w:cs="Times New Roman"/>
                <w:color w:val="auto"/>
                <w:lang w:eastAsia="pt-BR" w:bidi="ar-SA"/>
              </w:rPr>
            </w:pPr>
            <w:r w:rsidRPr="00A24C79">
              <w:rPr>
                <w:rFonts w:eastAsia="Times New Roman" w:cs="Times New Roman"/>
                <w:iCs/>
                <w:color w:val="auto"/>
                <w:sz w:val="22"/>
                <w:szCs w:val="22"/>
                <w:lang w:eastAsia="pt-BR" w:bidi="ar-SA"/>
              </w:rPr>
              <w:t xml:space="preserve">...e os independentes não têm espaço na grade </w:t>
            </w:r>
            <w:r w:rsidRPr="00A24C79">
              <w:rPr>
                <w:rFonts w:eastAsia="Times New Roman" w:cs="Times New Roman"/>
                <w:b/>
                <w:iCs/>
                <w:color w:val="auto"/>
                <w:sz w:val="22"/>
                <w:szCs w:val="22"/>
                <w:u w:val="single"/>
                <w:lang w:eastAsia="pt-BR" w:bidi="ar-SA"/>
              </w:rPr>
              <w:t>dessas</w:t>
            </w:r>
            <w:r w:rsidRPr="00A24C79">
              <w:rPr>
                <w:rFonts w:eastAsia="Times New Roman" w:cs="Times New Roman"/>
                <w:iCs/>
                <w:color w:val="auto"/>
                <w:sz w:val="22"/>
                <w:szCs w:val="22"/>
                <w:lang w:eastAsia="pt-BR" w:bidi="ar-SA"/>
              </w:rPr>
              <w:t xml:space="preserve"> rádios então tem...</w:t>
            </w:r>
          </w:p>
        </w:tc>
      </w:tr>
      <w:tr w:rsidR="00EA5B35" w:rsidTr="00A24C79">
        <w:tc>
          <w:tcPr>
            <w:tcW w:w="3969" w:type="dxa"/>
          </w:tcPr>
          <w:p w:rsidR="00EA5B35" w:rsidRPr="00A24C79" w:rsidRDefault="00EA5B35" w:rsidP="00A24C79">
            <w:pPr>
              <w:contextualSpacing/>
              <w:jc w:val="both"/>
              <w:rPr>
                <w:rFonts w:eastAsia="Times New Roman" w:cs="Times New Roman"/>
                <w:color w:val="auto"/>
                <w:lang w:eastAsia="pt-BR" w:bidi="ar-SA"/>
              </w:rPr>
            </w:pPr>
            <w:r w:rsidRPr="00A24C79">
              <w:rPr>
                <w:rFonts w:eastAsia="Times New Roman" w:cs="Times New Roman"/>
                <w:color w:val="auto"/>
                <w:lang w:eastAsia="pt-BR" w:bidi="ar-SA"/>
              </w:rPr>
              <w:t xml:space="preserve">c) Com alongamento, sem </w:t>
            </w:r>
            <w:r w:rsidRPr="00A24C79">
              <w:rPr>
                <w:rFonts w:eastAsia="Times New Roman" w:cs="Times New Roman"/>
                <w:i/>
                <w:iCs/>
                <w:color w:val="auto"/>
                <w:lang w:eastAsia="pt-BR" w:bidi="ar-SA"/>
              </w:rPr>
              <w:t xml:space="preserve">ingliding </w:t>
            </w:r>
          </w:p>
        </w:tc>
        <w:tc>
          <w:tcPr>
            <w:tcW w:w="4677" w:type="dxa"/>
          </w:tcPr>
          <w:p w:rsidR="00EA5B35" w:rsidRPr="00A24C79" w:rsidRDefault="00EA5B35" w:rsidP="00A24C79">
            <w:pPr>
              <w:contextualSpacing/>
              <w:jc w:val="both"/>
              <w:rPr>
                <w:rFonts w:eastAsia="Times New Roman" w:cs="Times New Roman"/>
                <w:color w:val="auto"/>
                <w:lang w:eastAsia="pt-BR" w:bidi="ar-SA"/>
              </w:rPr>
            </w:pPr>
            <w:r w:rsidRPr="00A24C79">
              <w:rPr>
                <w:rFonts w:eastAsia="Times New Roman" w:cs="Times New Roman"/>
                <w:color w:val="auto"/>
                <w:sz w:val="22"/>
                <w:szCs w:val="22"/>
                <w:lang w:eastAsia="pt-BR" w:bidi="ar-SA"/>
              </w:rPr>
              <w:t>...</w:t>
            </w:r>
            <w:r w:rsidRPr="00A24C79">
              <w:rPr>
                <w:sz w:val="22"/>
                <w:szCs w:val="22"/>
              </w:rPr>
              <w:t xml:space="preserve">é mas assim, cara, é assim </w:t>
            </w:r>
            <w:r w:rsidRPr="00A24C79">
              <w:rPr>
                <w:b/>
                <w:sz w:val="22"/>
                <w:szCs w:val="22"/>
                <w:u w:val="single"/>
              </w:rPr>
              <w:t>dezessete</w:t>
            </w:r>
            <w:r w:rsidRPr="00A24C79">
              <w:rPr>
                <w:sz w:val="22"/>
                <w:szCs w:val="22"/>
              </w:rPr>
              <w:t xml:space="preserve"> mil pessoas ouvindo uma...</w:t>
            </w:r>
          </w:p>
        </w:tc>
      </w:tr>
      <w:tr w:rsidR="00EA5B35" w:rsidTr="00A24C79">
        <w:tc>
          <w:tcPr>
            <w:tcW w:w="3969" w:type="dxa"/>
          </w:tcPr>
          <w:p w:rsidR="00EA5B35" w:rsidRPr="00A24C79" w:rsidRDefault="00EA5B35" w:rsidP="00A24C79">
            <w:pPr>
              <w:contextualSpacing/>
              <w:jc w:val="both"/>
              <w:rPr>
                <w:rFonts w:eastAsia="Times New Roman" w:cs="Times New Roman"/>
                <w:color w:val="auto"/>
                <w:lang w:eastAsia="pt-BR" w:bidi="ar-SA"/>
              </w:rPr>
            </w:pPr>
            <w:r w:rsidRPr="00A24C79">
              <w:rPr>
                <w:rFonts w:eastAsia="Times New Roman" w:cs="Times New Roman"/>
                <w:color w:val="auto"/>
                <w:lang w:eastAsia="pt-BR" w:bidi="ar-SA"/>
              </w:rPr>
              <w:t xml:space="preserve">d) Com alongamento, com </w:t>
            </w:r>
            <w:r w:rsidRPr="00A24C79">
              <w:rPr>
                <w:rFonts w:eastAsia="Times New Roman" w:cs="Times New Roman"/>
                <w:i/>
                <w:iCs/>
                <w:color w:val="auto"/>
                <w:lang w:eastAsia="pt-BR" w:bidi="ar-SA"/>
              </w:rPr>
              <w:t xml:space="preserve">ingliding </w:t>
            </w:r>
          </w:p>
        </w:tc>
        <w:tc>
          <w:tcPr>
            <w:tcW w:w="4677" w:type="dxa"/>
          </w:tcPr>
          <w:p w:rsidR="00EA5B35" w:rsidRPr="00A24C79" w:rsidRDefault="00EA5B35" w:rsidP="00A24C79">
            <w:pPr>
              <w:contextualSpacing/>
              <w:jc w:val="both"/>
              <w:rPr>
                <w:rFonts w:eastAsia="Times New Roman" w:cs="Times New Roman"/>
                <w:color w:val="auto"/>
                <w:lang w:eastAsia="pt-BR" w:bidi="ar-SA"/>
              </w:rPr>
            </w:pPr>
            <w:r w:rsidRPr="00A24C79">
              <w:rPr>
                <w:sz w:val="22"/>
                <w:szCs w:val="22"/>
              </w:rPr>
              <w:t xml:space="preserve">...e nesse momento a rádio chegou a ser segundo lugar no </w:t>
            </w:r>
            <w:r w:rsidRPr="00A24C79">
              <w:rPr>
                <w:b/>
                <w:sz w:val="22"/>
                <w:szCs w:val="22"/>
                <w:u w:val="single"/>
              </w:rPr>
              <w:t>ibope</w:t>
            </w:r>
            <w:r w:rsidRPr="00A24C79">
              <w:rPr>
                <w:sz w:val="22"/>
                <w:szCs w:val="22"/>
              </w:rPr>
              <w:t>, em alguns momentos...</w:t>
            </w:r>
          </w:p>
        </w:tc>
      </w:tr>
    </w:tbl>
    <w:p w:rsidR="00EA5B35" w:rsidRDefault="00EA5B35" w:rsidP="00C86CD5">
      <w:pPr>
        <w:spacing w:before="240" w:line="360" w:lineRule="auto"/>
        <w:jc w:val="both"/>
        <w:rPr>
          <w:rFonts w:eastAsia="Times New Roman" w:cs="Times New Roman"/>
          <w:color w:val="auto"/>
          <w:lang w:eastAsia="pt-BR" w:bidi="ar-SA"/>
        </w:rPr>
      </w:pPr>
      <w:r>
        <w:rPr>
          <w:rFonts w:eastAsia="Times New Roman" w:cs="Times New Roman"/>
          <w:color w:val="auto"/>
          <w:lang w:eastAsia="pt-BR" w:bidi="ar-SA"/>
        </w:rPr>
        <w:tab/>
        <w:t xml:space="preserve">Como afirmamos, somente o </w:t>
      </w:r>
      <w:r w:rsidRPr="00DD7DB4">
        <w:rPr>
          <w:rFonts w:eastAsia="Times New Roman" w:cs="Times New Roman"/>
          <w:i/>
          <w:color w:val="auto"/>
          <w:lang w:eastAsia="pt-BR" w:bidi="ar-SA"/>
        </w:rPr>
        <w:t>ingliding</w:t>
      </w:r>
      <w:r>
        <w:rPr>
          <w:rFonts w:eastAsia="Times New Roman" w:cs="Times New Roman"/>
          <w:color w:val="auto"/>
          <w:lang w:eastAsia="pt-BR" w:bidi="ar-SA"/>
        </w:rPr>
        <w:t xml:space="preserve"> em ocorrências do padrão (5.d) são percebidas de oitiva; não se percebe de oitiva o </w:t>
      </w:r>
      <w:r w:rsidRPr="00DD7DB4">
        <w:rPr>
          <w:rFonts w:eastAsia="Times New Roman" w:cs="Times New Roman"/>
          <w:i/>
          <w:color w:val="auto"/>
          <w:lang w:eastAsia="pt-BR" w:bidi="ar-SA"/>
        </w:rPr>
        <w:t>ingliding</w:t>
      </w:r>
      <w:r>
        <w:rPr>
          <w:rFonts w:eastAsia="Times New Roman" w:cs="Times New Roman"/>
          <w:color w:val="auto"/>
          <w:lang w:eastAsia="pt-BR" w:bidi="ar-SA"/>
        </w:rPr>
        <w:t xml:space="preserve"> no padrão (5.b). </w:t>
      </w:r>
    </w:p>
    <w:p w:rsidR="00EA5B35" w:rsidRDefault="00EA5B35" w:rsidP="009600A7">
      <w:pPr>
        <w:spacing w:line="360" w:lineRule="auto"/>
        <w:ind w:firstLine="720"/>
        <w:contextualSpacing/>
        <w:jc w:val="both"/>
        <w:rPr>
          <w:rFonts w:eastAsia="Times New Roman" w:cs="Times New Roman"/>
          <w:color w:val="auto"/>
          <w:lang w:eastAsia="pt-BR" w:bidi="ar-SA"/>
        </w:rPr>
      </w:pPr>
      <w:r>
        <w:rPr>
          <w:rFonts w:eastAsia="Times New Roman" w:cs="Times New Roman"/>
          <w:color w:val="auto"/>
          <w:lang w:eastAsia="pt-BR" w:bidi="ar-SA"/>
        </w:rPr>
        <w:t xml:space="preserve">Vejam-se em (06) ocorrências de uma mesma </w:t>
      </w:r>
      <w:r w:rsidRPr="00F8112A">
        <w:rPr>
          <w:rFonts w:eastAsia="Times New Roman" w:cs="Times New Roman"/>
          <w:color w:val="auto"/>
          <w:lang w:eastAsia="pt-BR" w:bidi="ar-SA"/>
        </w:rPr>
        <w:t>palavra</w:t>
      </w:r>
      <w:r>
        <w:rPr>
          <w:rFonts w:eastAsia="Times New Roman" w:cs="Times New Roman"/>
          <w:color w:val="auto"/>
          <w:lang w:eastAsia="pt-BR" w:bidi="ar-SA"/>
        </w:rPr>
        <w:t>,</w:t>
      </w:r>
      <w:r w:rsidRPr="00F8112A">
        <w:rPr>
          <w:rFonts w:eastAsia="Times New Roman" w:cs="Times New Roman"/>
          <w:color w:val="auto"/>
          <w:lang w:eastAsia="pt-BR" w:bidi="ar-SA"/>
        </w:rPr>
        <w:t xml:space="preserve"> </w:t>
      </w:r>
      <w:r w:rsidRPr="00F8112A">
        <w:rPr>
          <w:rFonts w:eastAsia="Times New Roman" w:cs="Times New Roman"/>
          <w:i/>
          <w:color w:val="auto"/>
          <w:lang w:eastAsia="pt-BR" w:bidi="ar-SA"/>
        </w:rPr>
        <w:t>ibope</w:t>
      </w:r>
      <w:r w:rsidRPr="00F8112A">
        <w:rPr>
          <w:rFonts w:eastAsia="Times New Roman" w:cs="Times New Roman"/>
          <w:color w:val="auto"/>
          <w:lang w:eastAsia="pt-BR" w:bidi="ar-SA"/>
        </w:rPr>
        <w:t xml:space="preserve">, </w:t>
      </w:r>
      <w:r>
        <w:rPr>
          <w:rFonts w:eastAsia="Times New Roman" w:cs="Times New Roman"/>
          <w:color w:val="auto"/>
          <w:lang w:eastAsia="pt-BR" w:bidi="ar-SA"/>
        </w:rPr>
        <w:t xml:space="preserve">com e sem </w:t>
      </w:r>
      <w:r w:rsidRPr="00F8112A">
        <w:rPr>
          <w:rFonts w:eastAsia="Times New Roman" w:cs="Times New Roman"/>
          <w:i/>
          <w:color w:val="auto"/>
          <w:lang w:eastAsia="pt-BR" w:bidi="ar-SA"/>
        </w:rPr>
        <w:t>ingliding</w:t>
      </w:r>
      <w:r>
        <w:rPr>
          <w:rFonts w:eastAsia="Times New Roman" w:cs="Times New Roman"/>
          <w:color w:val="auto"/>
          <w:lang w:eastAsia="pt-BR" w:bidi="ar-SA"/>
        </w:rPr>
        <w:t>. E</w:t>
      </w:r>
      <w:r w:rsidRPr="00F8112A">
        <w:rPr>
          <w:rFonts w:eastAsia="Times New Roman" w:cs="Times New Roman"/>
          <w:color w:val="auto"/>
          <w:lang w:eastAsia="pt-BR" w:bidi="ar-SA"/>
        </w:rPr>
        <w:t xml:space="preserve">m uma escala de 0 Hz a </w:t>
      </w:r>
      <w:r>
        <w:rPr>
          <w:rFonts w:eastAsia="Times New Roman" w:cs="Times New Roman"/>
          <w:color w:val="auto"/>
          <w:lang w:eastAsia="pt-BR" w:bidi="ar-SA"/>
        </w:rPr>
        <w:t>55</w:t>
      </w:r>
      <w:r w:rsidRPr="00F8112A">
        <w:rPr>
          <w:rFonts w:eastAsia="Times New Roman" w:cs="Times New Roman"/>
          <w:color w:val="auto"/>
          <w:lang w:eastAsia="pt-BR" w:bidi="ar-SA"/>
        </w:rPr>
        <w:t xml:space="preserve">00 </w:t>
      </w:r>
      <w:r>
        <w:rPr>
          <w:rFonts w:eastAsia="Times New Roman" w:cs="Times New Roman"/>
          <w:color w:val="auto"/>
          <w:lang w:eastAsia="pt-BR" w:bidi="ar-SA"/>
        </w:rPr>
        <w:t>Hz, os espectrogramas mostram</w:t>
      </w:r>
      <w:r w:rsidRPr="00F8112A">
        <w:rPr>
          <w:rFonts w:eastAsia="Times New Roman" w:cs="Times New Roman"/>
          <w:color w:val="auto"/>
          <w:lang w:eastAsia="pt-BR" w:bidi="ar-SA"/>
        </w:rPr>
        <w:t xml:space="preserve"> a </w:t>
      </w:r>
      <w:r>
        <w:rPr>
          <w:rFonts w:eastAsia="Times New Roman" w:cs="Times New Roman"/>
          <w:color w:val="auto"/>
          <w:lang w:eastAsia="pt-BR" w:bidi="ar-SA"/>
        </w:rPr>
        <w:t>maior</w:t>
      </w:r>
      <w:r w:rsidRPr="00F8112A">
        <w:rPr>
          <w:rFonts w:eastAsia="Times New Roman" w:cs="Times New Roman"/>
          <w:color w:val="auto"/>
          <w:lang w:eastAsia="pt-BR" w:bidi="ar-SA"/>
        </w:rPr>
        <w:t xml:space="preserve"> duração da vogal (em </w:t>
      </w:r>
      <w:r>
        <w:rPr>
          <w:rFonts w:eastAsia="Times New Roman" w:cs="Times New Roman"/>
          <w:color w:val="auto"/>
          <w:lang w:eastAsia="pt-BR" w:bidi="ar-SA"/>
        </w:rPr>
        <w:t>segundos</w:t>
      </w:r>
      <w:r w:rsidRPr="00F8112A">
        <w:rPr>
          <w:rFonts w:eastAsia="Times New Roman" w:cs="Times New Roman"/>
          <w:color w:val="auto"/>
          <w:lang w:eastAsia="pt-BR" w:bidi="ar-SA"/>
        </w:rPr>
        <w:t xml:space="preserve">) </w:t>
      </w:r>
      <w:r>
        <w:rPr>
          <w:rFonts w:eastAsia="Times New Roman" w:cs="Times New Roman"/>
          <w:color w:val="auto"/>
          <w:lang w:eastAsia="pt-BR" w:bidi="ar-SA"/>
        </w:rPr>
        <w:t>e mudanças mais significativas de F2 n</w:t>
      </w:r>
      <w:r w:rsidRPr="00F8112A">
        <w:rPr>
          <w:rFonts w:eastAsia="Times New Roman" w:cs="Times New Roman"/>
          <w:color w:val="auto"/>
          <w:lang w:eastAsia="pt-BR" w:bidi="ar-SA"/>
        </w:rPr>
        <w:t xml:space="preserve">a realização </w:t>
      </w:r>
      <w:r>
        <w:rPr>
          <w:rFonts w:eastAsia="Times New Roman" w:cs="Times New Roman"/>
          <w:color w:val="auto"/>
          <w:lang w:eastAsia="pt-BR" w:bidi="ar-SA"/>
        </w:rPr>
        <w:t xml:space="preserve">com </w:t>
      </w:r>
      <w:r w:rsidRPr="002715D9">
        <w:rPr>
          <w:rFonts w:eastAsia="Times New Roman" w:cs="Times New Roman"/>
          <w:i/>
          <w:color w:val="auto"/>
          <w:lang w:eastAsia="pt-BR" w:bidi="ar-SA"/>
        </w:rPr>
        <w:t>ingliding</w:t>
      </w:r>
      <w:r>
        <w:rPr>
          <w:rFonts w:eastAsia="Times New Roman" w:cs="Times New Roman"/>
          <w:color w:val="auto"/>
          <w:lang w:eastAsia="pt-BR" w:bidi="ar-SA"/>
        </w:rPr>
        <w:t xml:space="preserve"> (6.a):</w:t>
      </w:r>
    </w:p>
    <w:p w:rsidR="00EA5B35" w:rsidRPr="00C86CD5" w:rsidRDefault="00EA5B35" w:rsidP="007F2A60">
      <w:pPr>
        <w:spacing w:before="120" w:line="360" w:lineRule="auto"/>
        <w:jc w:val="both"/>
        <w:rPr>
          <w:rFonts w:eastAsia="Times New Roman" w:cs="Times New Roman"/>
          <w:color w:val="auto"/>
          <w:lang w:eastAsia="pt-BR" w:bidi="ar-SA"/>
        </w:rPr>
      </w:pPr>
      <w:r>
        <w:rPr>
          <w:rFonts w:eastAsia="Times New Roman" w:cs="Times New Roman"/>
          <w:color w:val="auto"/>
          <w:lang w:eastAsia="pt-BR" w:bidi="ar-SA"/>
        </w:rPr>
        <w:t xml:space="preserve">(06) </w:t>
      </w:r>
      <w:r w:rsidRPr="00C86CD5">
        <w:rPr>
          <w:rFonts w:eastAsia="Times New Roman" w:cs="Times New Roman"/>
          <w:color w:val="auto"/>
          <w:lang w:eastAsia="pt-BR" w:bidi="ar-SA"/>
        </w:rPr>
        <w:t xml:space="preserve">Espectrogramas das realizações vocálicas de </w:t>
      </w:r>
      <w:r w:rsidRPr="00C86CD5">
        <w:rPr>
          <w:rFonts w:eastAsia="Times New Roman" w:cs="Times New Roman"/>
          <w:i/>
          <w:color w:val="auto"/>
          <w:lang w:eastAsia="pt-BR" w:bidi="ar-SA"/>
        </w:rPr>
        <w:t>ibope</w:t>
      </w:r>
      <w:r w:rsidRPr="00C86CD5">
        <w:rPr>
          <w:rFonts w:eastAsia="Times New Roman" w:cs="Times New Roman"/>
          <w:color w:val="auto"/>
          <w:lang w:eastAsia="pt-BR" w:bidi="ar-SA"/>
        </w:rPr>
        <w:t xml:space="preserve"> com e sem </w:t>
      </w:r>
      <w:r w:rsidRPr="00C86CD5">
        <w:rPr>
          <w:rFonts w:eastAsia="Times New Roman" w:cs="Times New Roman"/>
          <w:i/>
          <w:color w:val="auto"/>
          <w:lang w:eastAsia="pt-BR" w:bidi="ar-SA"/>
        </w:rPr>
        <w:t xml:space="preserve">ingliding </w:t>
      </w:r>
    </w:p>
    <w:p w:rsidR="00EA5B35" w:rsidRPr="007F2A60" w:rsidRDefault="00EA5B35" w:rsidP="00DD7DB4">
      <w:pPr>
        <w:spacing w:line="360" w:lineRule="auto"/>
        <w:contextualSpacing/>
        <w:jc w:val="both"/>
        <w:rPr>
          <w:rFonts w:eastAsia="Times New Roman" w:cs="Times New Roman"/>
          <w:color w:val="auto"/>
          <w:lang w:eastAsia="pt-BR" w:bidi="ar-SA"/>
        </w:rPr>
      </w:pPr>
      <w:r w:rsidRPr="007F2A60">
        <w:rPr>
          <w:rFonts w:eastAsia="Times New Roman" w:cs="Times New Roman"/>
          <w:color w:val="auto"/>
          <w:lang w:eastAsia="pt-BR" w:bidi="ar-SA"/>
        </w:rPr>
        <w:t xml:space="preserve"> (a) </w:t>
      </w:r>
      <w:r w:rsidRPr="007F2A60">
        <w:rPr>
          <w:rFonts w:eastAsia="Times New Roman" w:cs="Times New Roman"/>
          <w:i/>
          <w:color w:val="auto"/>
          <w:lang w:eastAsia="pt-BR" w:bidi="ar-SA"/>
        </w:rPr>
        <w:t>ib</w:t>
      </w:r>
      <w:r w:rsidRPr="007F2A60">
        <w:rPr>
          <w:rFonts w:eastAsia="Times New Roman" w:cs="Times New Roman"/>
          <w:b/>
          <w:i/>
          <w:color w:val="auto"/>
          <w:lang w:eastAsia="pt-BR" w:bidi="ar-SA"/>
        </w:rPr>
        <w:t>oah</w:t>
      </w:r>
      <w:r w:rsidRPr="007F2A60">
        <w:rPr>
          <w:rFonts w:eastAsia="Times New Roman" w:cs="Times New Roman"/>
          <w:i/>
          <w:color w:val="auto"/>
          <w:lang w:eastAsia="pt-BR" w:bidi="ar-SA"/>
        </w:rPr>
        <w:t>pe</w:t>
      </w:r>
      <w:r w:rsidRPr="007F2A60">
        <w:rPr>
          <w:rFonts w:eastAsia="Times New Roman" w:cs="Times New Roman"/>
          <w:color w:val="auto"/>
          <w:lang w:eastAsia="pt-BR" w:bidi="ar-SA"/>
        </w:rPr>
        <w:tab/>
      </w:r>
      <w:r w:rsidRPr="007F2A60">
        <w:rPr>
          <w:rFonts w:eastAsia="Times New Roman" w:cs="Times New Roman"/>
          <w:color w:val="auto"/>
          <w:lang w:eastAsia="pt-BR" w:bidi="ar-SA"/>
        </w:rPr>
        <w:tab/>
      </w:r>
      <w:r w:rsidRPr="007F2A60">
        <w:rPr>
          <w:rFonts w:eastAsia="Times New Roman" w:cs="Times New Roman"/>
          <w:color w:val="auto"/>
          <w:lang w:eastAsia="pt-BR" w:bidi="ar-SA"/>
        </w:rPr>
        <w:tab/>
      </w:r>
      <w:r w:rsidRPr="007F2A60">
        <w:rPr>
          <w:rFonts w:eastAsia="Times New Roman" w:cs="Times New Roman"/>
          <w:color w:val="auto"/>
          <w:lang w:eastAsia="pt-BR" w:bidi="ar-SA"/>
        </w:rPr>
        <w:tab/>
      </w:r>
      <w:r w:rsidRPr="007F2A60">
        <w:rPr>
          <w:rFonts w:eastAsia="Times New Roman" w:cs="Times New Roman"/>
          <w:color w:val="auto"/>
          <w:lang w:eastAsia="pt-BR" w:bidi="ar-SA"/>
        </w:rPr>
        <w:tab/>
      </w:r>
      <w:r w:rsidRPr="007F2A60">
        <w:rPr>
          <w:rFonts w:eastAsia="Times New Roman" w:cs="Times New Roman"/>
          <w:color w:val="auto"/>
          <w:lang w:eastAsia="pt-BR" w:bidi="ar-SA"/>
        </w:rPr>
        <w:tab/>
      </w:r>
      <w:r>
        <w:rPr>
          <w:rFonts w:eastAsia="Times New Roman" w:cs="Times New Roman"/>
          <w:color w:val="auto"/>
          <w:lang w:eastAsia="pt-BR" w:bidi="ar-SA"/>
        </w:rPr>
        <w:t xml:space="preserve">          </w:t>
      </w:r>
      <w:r w:rsidRPr="007F2A60">
        <w:rPr>
          <w:rFonts w:eastAsia="Times New Roman" w:cs="Times New Roman"/>
          <w:color w:val="auto"/>
          <w:lang w:eastAsia="pt-BR" w:bidi="ar-SA"/>
        </w:rPr>
        <w:t xml:space="preserve">(b) </w:t>
      </w:r>
      <w:r w:rsidRPr="007F2A60">
        <w:rPr>
          <w:rFonts w:eastAsia="Times New Roman" w:cs="Times New Roman"/>
          <w:i/>
          <w:color w:val="auto"/>
          <w:lang w:eastAsia="pt-BR" w:bidi="ar-SA"/>
        </w:rPr>
        <w:t>ibope</w:t>
      </w:r>
    </w:p>
    <w:p w:rsidR="00EA5B35" w:rsidRDefault="00EA5B35" w:rsidP="007F2A60">
      <w:pPr>
        <w:spacing w:line="360" w:lineRule="auto"/>
        <w:contextualSpacing/>
        <w:jc w:val="both"/>
        <w:rPr>
          <w:noProof/>
          <w:color w:val="0070C0"/>
          <w:lang w:eastAsia="pt-BR" w:bidi="ar-SA"/>
        </w:rPr>
      </w:pPr>
      <w:r>
        <w:rPr>
          <w:noProof/>
          <w:color w:val="0070C0"/>
          <w:lang w:eastAsia="pt-BR" w:bidi="ar-SA"/>
        </w:rPr>
        <w:t xml:space="preserve">       </w:t>
      </w:r>
      <w:r w:rsidR="00273705">
        <w:rPr>
          <w:noProof/>
          <w:color w:val="0070C0"/>
          <w:lang w:eastAsia="pt-BR" w:bidi="ar-SA"/>
        </w:rPr>
        <w:drawing>
          <wp:inline distT="0" distB="0" distL="0" distR="0">
            <wp:extent cx="2790825" cy="2210435"/>
            <wp:effectExtent l="1905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790825" cy="2210435"/>
                    </a:xfrm>
                    <a:prstGeom prst="rect">
                      <a:avLst/>
                    </a:prstGeom>
                    <a:noFill/>
                    <a:ln w="9525">
                      <a:noFill/>
                      <a:miter lim="800000"/>
                      <a:headEnd/>
                      <a:tailEnd/>
                    </a:ln>
                  </pic:spPr>
                </pic:pic>
              </a:graphicData>
            </a:graphic>
          </wp:inline>
        </w:drawing>
      </w:r>
      <w:r>
        <w:rPr>
          <w:noProof/>
          <w:color w:val="0070C0"/>
          <w:lang w:eastAsia="pt-BR" w:bidi="ar-SA"/>
        </w:rPr>
        <w:t xml:space="preserve">                 </w:t>
      </w:r>
      <w:r w:rsidR="00273705">
        <w:rPr>
          <w:noProof/>
          <w:color w:val="0070C0"/>
          <w:lang w:eastAsia="pt-BR" w:bidi="ar-SA"/>
        </w:rPr>
        <w:drawing>
          <wp:inline distT="0" distB="0" distL="0" distR="0">
            <wp:extent cx="1534795" cy="2250440"/>
            <wp:effectExtent l="19050" t="0" r="825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534795" cy="2250440"/>
                    </a:xfrm>
                    <a:prstGeom prst="rect">
                      <a:avLst/>
                    </a:prstGeom>
                    <a:noFill/>
                    <a:ln w="9525">
                      <a:noFill/>
                      <a:miter lim="800000"/>
                      <a:headEnd/>
                      <a:tailEnd/>
                    </a:ln>
                  </pic:spPr>
                </pic:pic>
              </a:graphicData>
            </a:graphic>
          </wp:inline>
        </w:drawing>
      </w:r>
    </w:p>
    <w:p w:rsidR="00EA5B35" w:rsidRDefault="00EA5B35" w:rsidP="007F2A60">
      <w:pPr>
        <w:spacing w:line="360" w:lineRule="auto"/>
        <w:contextualSpacing/>
        <w:jc w:val="both"/>
        <w:rPr>
          <w:noProof/>
          <w:color w:val="0070C0"/>
          <w:lang w:eastAsia="pt-BR" w:bidi="ar-SA"/>
        </w:rPr>
      </w:pPr>
    </w:p>
    <w:p w:rsidR="00EA5B35" w:rsidRDefault="00EA5B35" w:rsidP="007F2A60">
      <w:pPr>
        <w:spacing w:line="360" w:lineRule="auto"/>
        <w:ind w:firstLine="708"/>
        <w:contextualSpacing/>
        <w:jc w:val="both"/>
        <w:rPr>
          <w:color w:val="auto"/>
        </w:rPr>
      </w:pPr>
      <w:r>
        <w:rPr>
          <w:color w:val="auto"/>
        </w:rPr>
        <w:t xml:space="preserve">No Quadro 2, dispõem-se os valores de duração, de F2 inicial e final das realizações </w:t>
      </w:r>
      <w:r>
        <w:rPr>
          <w:color w:val="auto"/>
        </w:rPr>
        <w:lastRenderedPageBreak/>
        <w:t>vocálicas em (06).</w:t>
      </w:r>
    </w:p>
    <w:p w:rsidR="00EA5B35" w:rsidRDefault="00EA5B35" w:rsidP="007F2A60">
      <w:pPr>
        <w:jc w:val="both"/>
        <w:rPr>
          <w:color w:val="auto"/>
        </w:rPr>
      </w:pPr>
      <w:r>
        <w:rPr>
          <w:color w:val="auto"/>
        </w:rPr>
        <w:t xml:space="preserve">           </w:t>
      </w:r>
      <w:r>
        <w:rPr>
          <w:color w:val="auto"/>
        </w:rPr>
        <w:tab/>
      </w:r>
      <w:r w:rsidRPr="00C86CD5">
        <w:rPr>
          <w:color w:val="auto"/>
        </w:rPr>
        <w:t xml:space="preserve">Quadro 2 – </w:t>
      </w:r>
      <w:r>
        <w:rPr>
          <w:color w:val="auto"/>
        </w:rPr>
        <w:t>Valores</w:t>
      </w:r>
      <w:r w:rsidRPr="00C86CD5">
        <w:rPr>
          <w:color w:val="auto"/>
        </w:rPr>
        <w:t xml:space="preserve"> extraídos da análise acústica de </w:t>
      </w:r>
      <w:r w:rsidRPr="00C86CD5">
        <w:rPr>
          <w:i/>
          <w:color w:val="auto"/>
        </w:rPr>
        <w:t>ibo</w:t>
      </w:r>
      <w:r w:rsidRPr="00C86CD5">
        <w:rPr>
          <w:b/>
          <w:i/>
          <w:color w:val="auto"/>
        </w:rPr>
        <w:t>ah</w:t>
      </w:r>
      <w:r w:rsidRPr="00C86CD5">
        <w:rPr>
          <w:i/>
          <w:color w:val="auto"/>
        </w:rPr>
        <w:t>pe</w:t>
      </w:r>
      <w:r>
        <w:rPr>
          <w:i/>
          <w:color w:val="auto"/>
        </w:rPr>
        <w:t xml:space="preserve">~ibope </w:t>
      </w:r>
      <w:r>
        <w:rPr>
          <w:color w:val="auto"/>
        </w:rPr>
        <w:t xml:space="preserve">e o </w:t>
      </w:r>
    </w:p>
    <w:p w:rsidR="00EA5B35" w:rsidRPr="00F56FE2" w:rsidRDefault="00EA5B35" w:rsidP="007F2A60">
      <w:pPr>
        <w:spacing w:after="120"/>
        <w:ind w:left="709" w:firstLine="709"/>
        <w:rPr>
          <w:color w:val="auto"/>
        </w:rPr>
      </w:pPr>
      <w:r>
        <w:rPr>
          <w:color w:val="auto"/>
        </w:rPr>
        <w:t xml:space="preserve">       registro das realizações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24"/>
        <w:gridCol w:w="2126"/>
        <w:gridCol w:w="1985"/>
      </w:tblGrid>
      <w:tr w:rsidR="00EA5B35" w:rsidRPr="00916981" w:rsidTr="00F04B06">
        <w:trPr>
          <w:jc w:val="center"/>
        </w:trPr>
        <w:tc>
          <w:tcPr>
            <w:tcW w:w="1524" w:type="dxa"/>
          </w:tcPr>
          <w:p w:rsidR="00EA5B35" w:rsidRPr="006A4F6F" w:rsidRDefault="00EA5B35" w:rsidP="008135D7">
            <w:pPr>
              <w:spacing w:line="360" w:lineRule="auto"/>
              <w:contextualSpacing/>
              <w:jc w:val="both"/>
              <w:rPr>
                <w:color w:val="auto"/>
              </w:rPr>
            </w:pPr>
          </w:p>
        </w:tc>
        <w:tc>
          <w:tcPr>
            <w:tcW w:w="2126" w:type="dxa"/>
          </w:tcPr>
          <w:p w:rsidR="00EA5B35" w:rsidRPr="006A4F6F" w:rsidRDefault="00EA5B35" w:rsidP="008135D7">
            <w:pPr>
              <w:spacing w:line="360" w:lineRule="auto"/>
              <w:contextualSpacing/>
              <w:jc w:val="center"/>
              <w:rPr>
                <w:color w:val="auto"/>
              </w:rPr>
            </w:pPr>
            <w:r w:rsidRPr="006A4F6F">
              <w:rPr>
                <w:i/>
                <w:color w:val="auto"/>
              </w:rPr>
              <w:t>ibo</w:t>
            </w:r>
            <w:r w:rsidRPr="006A4F6F">
              <w:rPr>
                <w:b/>
                <w:i/>
                <w:color w:val="auto"/>
                <w:u w:val="single"/>
              </w:rPr>
              <w:t>ah</w:t>
            </w:r>
            <w:r w:rsidRPr="006A4F6F">
              <w:rPr>
                <w:i/>
                <w:color w:val="auto"/>
              </w:rPr>
              <w:t>pe</w:t>
            </w:r>
          </w:p>
        </w:tc>
        <w:tc>
          <w:tcPr>
            <w:tcW w:w="1985" w:type="dxa"/>
          </w:tcPr>
          <w:p w:rsidR="00EA5B35" w:rsidRPr="006A4F6F" w:rsidRDefault="00EA5B35" w:rsidP="008135D7">
            <w:pPr>
              <w:spacing w:line="360" w:lineRule="auto"/>
              <w:contextualSpacing/>
              <w:jc w:val="center"/>
              <w:rPr>
                <w:color w:val="auto"/>
              </w:rPr>
            </w:pPr>
            <w:r w:rsidRPr="006A4F6F">
              <w:rPr>
                <w:i/>
                <w:color w:val="auto"/>
              </w:rPr>
              <w:t>Ib</w:t>
            </w:r>
            <w:r w:rsidRPr="006A4F6F">
              <w:rPr>
                <w:i/>
                <w:color w:val="auto"/>
                <w:u w:val="single"/>
              </w:rPr>
              <w:t>o</w:t>
            </w:r>
            <w:r w:rsidRPr="006A4F6F">
              <w:rPr>
                <w:i/>
                <w:color w:val="auto"/>
              </w:rPr>
              <w:t>pe</w:t>
            </w:r>
          </w:p>
        </w:tc>
      </w:tr>
      <w:tr w:rsidR="00EA5B35" w:rsidRPr="00916981" w:rsidTr="00F04B06">
        <w:trPr>
          <w:jc w:val="center"/>
        </w:trPr>
        <w:tc>
          <w:tcPr>
            <w:tcW w:w="1524" w:type="dxa"/>
          </w:tcPr>
          <w:p w:rsidR="00EA5B35" w:rsidRPr="006A4F6F" w:rsidRDefault="00EA5B35" w:rsidP="008135D7">
            <w:pPr>
              <w:spacing w:line="360" w:lineRule="auto"/>
              <w:contextualSpacing/>
              <w:jc w:val="both"/>
              <w:rPr>
                <w:color w:val="auto"/>
              </w:rPr>
            </w:pPr>
            <w:r w:rsidRPr="006A4F6F">
              <w:rPr>
                <w:color w:val="auto"/>
              </w:rPr>
              <w:t>Duração</w:t>
            </w:r>
          </w:p>
        </w:tc>
        <w:tc>
          <w:tcPr>
            <w:tcW w:w="2126" w:type="dxa"/>
          </w:tcPr>
          <w:p w:rsidR="00EA5B35" w:rsidRPr="006A4F6F" w:rsidRDefault="00EA5B35" w:rsidP="008135D7">
            <w:pPr>
              <w:spacing w:line="360" w:lineRule="auto"/>
              <w:contextualSpacing/>
              <w:jc w:val="center"/>
              <w:rPr>
                <w:color w:val="auto"/>
              </w:rPr>
            </w:pPr>
            <w:r w:rsidRPr="006A4F6F">
              <w:rPr>
                <w:color w:val="auto"/>
              </w:rPr>
              <w:t>320 ms</w:t>
            </w:r>
          </w:p>
        </w:tc>
        <w:tc>
          <w:tcPr>
            <w:tcW w:w="1985" w:type="dxa"/>
          </w:tcPr>
          <w:p w:rsidR="00EA5B35" w:rsidRPr="006A4F6F" w:rsidRDefault="00EA5B35" w:rsidP="008135D7">
            <w:pPr>
              <w:spacing w:line="360" w:lineRule="auto"/>
              <w:contextualSpacing/>
              <w:jc w:val="center"/>
              <w:rPr>
                <w:color w:val="auto"/>
              </w:rPr>
            </w:pPr>
            <w:r w:rsidRPr="006A4F6F">
              <w:rPr>
                <w:color w:val="auto"/>
              </w:rPr>
              <w:t>96 ms</w:t>
            </w:r>
          </w:p>
        </w:tc>
      </w:tr>
      <w:tr w:rsidR="00EA5B35" w:rsidRPr="00916981" w:rsidTr="00F04B06">
        <w:trPr>
          <w:jc w:val="center"/>
        </w:trPr>
        <w:tc>
          <w:tcPr>
            <w:tcW w:w="1524" w:type="dxa"/>
          </w:tcPr>
          <w:p w:rsidR="00EA5B35" w:rsidRPr="006A4F6F" w:rsidRDefault="00EA5B35" w:rsidP="008135D7">
            <w:pPr>
              <w:spacing w:line="360" w:lineRule="auto"/>
              <w:contextualSpacing/>
              <w:jc w:val="both"/>
              <w:rPr>
                <w:color w:val="auto"/>
              </w:rPr>
            </w:pPr>
            <w:r w:rsidRPr="006A4F6F">
              <w:rPr>
                <w:color w:val="auto"/>
              </w:rPr>
              <w:t>F2 inicial</w:t>
            </w:r>
          </w:p>
        </w:tc>
        <w:tc>
          <w:tcPr>
            <w:tcW w:w="2126" w:type="dxa"/>
          </w:tcPr>
          <w:p w:rsidR="00EA5B35" w:rsidRPr="006A4F6F" w:rsidRDefault="00EA5B35" w:rsidP="008135D7">
            <w:pPr>
              <w:spacing w:line="360" w:lineRule="auto"/>
              <w:contextualSpacing/>
              <w:jc w:val="center"/>
              <w:rPr>
                <w:color w:val="auto"/>
              </w:rPr>
            </w:pPr>
            <w:r w:rsidRPr="006A4F6F">
              <w:rPr>
                <w:color w:val="auto"/>
              </w:rPr>
              <w:t>855 Hz</w:t>
            </w:r>
          </w:p>
        </w:tc>
        <w:tc>
          <w:tcPr>
            <w:tcW w:w="1985" w:type="dxa"/>
          </w:tcPr>
          <w:p w:rsidR="00EA5B35" w:rsidRPr="006A4F6F" w:rsidRDefault="00EA5B35" w:rsidP="008135D7">
            <w:pPr>
              <w:spacing w:line="360" w:lineRule="auto"/>
              <w:contextualSpacing/>
              <w:jc w:val="center"/>
              <w:rPr>
                <w:color w:val="auto"/>
              </w:rPr>
            </w:pPr>
            <w:r w:rsidRPr="006A4F6F">
              <w:rPr>
                <w:color w:val="auto"/>
              </w:rPr>
              <w:t>1053 Hz</w:t>
            </w:r>
          </w:p>
        </w:tc>
      </w:tr>
      <w:tr w:rsidR="00EA5B35" w:rsidRPr="00916981" w:rsidTr="00F04B06">
        <w:trPr>
          <w:jc w:val="center"/>
        </w:trPr>
        <w:tc>
          <w:tcPr>
            <w:tcW w:w="1524" w:type="dxa"/>
          </w:tcPr>
          <w:p w:rsidR="00EA5B35" w:rsidRPr="006A4F6F" w:rsidRDefault="00EA5B35" w:rsidP="008135D7">
            <w:pPr>
              <w:spacing w:line="360" w:lineRule="auto"/>
              <w:contextualSpacing/>
              <w:jc w:val="both"/>
              <w:rPr>
                <w:color w:val="auto"/>
              </w:rPr>
            </w:pPr>
            <w:r w:rsidRPr="006A4F6F">
              <w:rPr>
                <w:color w:val="auto"/>
              </w:rPr>
              <w:t>F2 final</w:t>
            </w:r>
          </w:p>
        </w:tc>
        <w:tc>
          <w:tcPr>
            <w:tcW w:w="2126" w:type="dxa"/>
          </w:tcPr>
          <w:p w:rsidR="00EA5B35" w:rsidRPr="006A4F6F" w:rsidRDefault="00EA5B35" w:rsidP="008135D7">
            <w:pPr>
              <w:spacing w:line="360" w:lineRule="auto"/>
              <w:contextualSpacing/>
              <w:jc w:val="center"/>
              <w:rPr>
                <w:color w:val="auto"/>
              </w:rPr>
            </w:pPr>
            <w:r w:rsidRPr="006A4F6F">
              <w:rPr>
                <w:color w:val="auto"/>
              </w:rPr>
              <w:t>1355 Hz</w:t>
            </w:r>
          </w:p>
        </w:tc>
        <w:tc>
          <w:tcPr>
            <w:tcW w:w="1985" w:type="dxa"/>
          </w:tcPr>
          <w:p w:rsidR="00EA5B35" w:rsidRPr="006A4F6F" w:rsidRDefault="00EA5B35" w:rsidP="008135D7">
            <w:pPr>
              <w:spacing w:line="360" w:lineRule="auto"/>
              <w:contextualSpacing/>
              <w:jc w:val="center"/>
              <w:rPr>
                <w:color w:val="auto"/>
              </w:rPr>
            </w:pPr>
            <w:r w:rsidRPr="006A4F6F">
              <w:rPr>
                <w:color w:val="auto"/>
              </w:rPr>
              <w:t>1166 Hz</w:t>
            </w:r>
          </w:p>
        </w:tc>
      </w:tr>
      <w:tr w:rsidR="00EA5B35" w:rsidRPr="00916981" w:rsidTr="00F04B06">
        <w:trPr>
          <w:jc w:val="center"/>
        </w:trPr>
        <w:tc>
          <w:tcPr>
            <w:tcW w:w="1524" w:type="dxa"/>
            <w:shd w:val="clear" w:color="auto" w:fill="F2F2F2"/>
          </w:tcPr>
          <w:p w:rsidR="00EA5B35" w:rsidRPr="006A4F6F" w:rsidRDefault="00EA5B35" w:rsidP="008135D7">
            <w:pPr>
              <w:spacing w:line="360" w:lineRule="auto"/>
              <w:contextualSpacing/>
              <w:jc w:val="both"/>
              <w:rPr>
                <w:color w:val="auto"/>
              </w:rPr>
            </w:pPr>
            <w:r w:rsidRPr="006A4F6F">
              <w:rPr>
                <w:color w:val="auto"/>
              </w:rPr>
              <w:t>Alongamento</w:t>
            </w:r>
          </w:p>
        </w:tc>
        <w:tc>
          <w:tcPr>
            <w:tcW w:w="2126" w:type="dxa"/>
            <w:shd w:val="clear" w:color="auto" w:fill="F2F2F2"/>
          </w:tcPr>
          <w:p w:rsidR="00EA5B35" w:rsidRPr="006A4F6F" w:rsidRDefault="00EA5B35" w:rsidP="008135D7">
            <w:pPr>
              <w:spacing w:line="360" w:lineRule="auto"/>
              <w:contextualSpacing/>
              <w:jc w:val="center"/>
              <w:rPr>
                <w:color w:val="auto"/>
              </w:rPr>
            </w:pPr>
            <w:r w:rsidRPr="006A4F6F">
              <w:rPr>
                <w:color w:val="auto"/>
              </w:rPr>
              <w:t>Sim</w:t>
            </w:r>
          </w:p>
        </w:tc>
        <w:tc>
          <w:tcPr>
            <w:tcW w:w="1985" w:type="dxa"/>
            <w:shd w:val="clear" w:color="auto" w:fill="F2F2F2"/>
          </w:tcPr>
          <w:p w:rsidR="00EA5B35" w:rsidRPr="006A4F6F" w:rsidRDefault="00EA5B35" w:rsidP="008135D7">
            <w:pPr>
              <w:spacing w:line="360" w:lineRule="auto"/>
              <w:contextualSpacing/>
              <w:jc w:val="center"/>
              <w:rPr>
                <w:color w:val="auto"/>
              </w:rPr>
            </w:pPr>
            <w:r w:rsidRPr="006A4F6F">
              <w:rPr>
                <w:color w:val="auto"/>
              </w:rPr>
              <w:t>Não</w:t>
            </w:r>
          </w:p>
        </w:tc>
      </w:tr>
      <w:tr w:rsidR="00EA5B35" w:rsidRPr="00916981" w:rsidTr="00F04B06">
        <w:trPr>
          <w:jc w:val="center"/>
        </w:trPr>
        <w:tc>
          <w:tcPr>
            <w:tcW w:w="1524" w:type="dxa"/>
            <w:shd w:val="clear" w:color="auto" w:fill="F2F2F2"/>
          </w:tcPr>
          <w:p w:rsidR="00EA5B35" w:rsidRPr="006A4F6F" w:rsidRDefault="00EA5B35" w:rsidP="00916981">
            <w:pPr>
              <w:contextualSpacing/>
              <w:jc w:val="both"/>
              <w:rPr>
                <w:color w:val="auto"/>
              </w:rPr>
            </w:pPr>
            <w:r w:rsidRPr="006A4F6F">
              <w:rPr>
                <w:i/>
                <w:color w:val="auto"/>
              </w:rPr>
              <w:t xml:space="preserve">Ingliding </w:t>
            </w:r>
          </w:p>
        </w:tc>
        <w:tc>
          <w:tcPr>
            <w:tcW w:w="2126" w:type="dxa"/>
            <w:shd w:val="clear" w:color="auto" w:fill="F2F2F2"/>
          </w:tcPr>
          <w:p w:rsidR="00EA5B35" w:rsidRPr="006A4F6F" w:rsidRDefault="00EA5B35" w:rsidP="00916981">
            <w:pPr>
              <w:contextualSpacing/>
              <w:jc w:val="center"/>
              <w:rPr>
                <w:color w:val="auto"/>
              </w:rPr>
            </w:pPr>
            <w:r w:rsidRPr="006A4F6F">
              <w:rPr>
                <w:color w:val="auto"/>
              </w:rPr>
              <w:t>Sim</w:t>
            </w:r>
          </w:p>
        </w:tc>
        <w:tc>
          <w:tcPr>
            <w:tcW w:w="1985" w:type="dxa"/>
            <w:shd w:val="clear" w:color="auto" w:fill="F2F2F2"/>
          </w:tcPr>
          <w:p w:rsidR="00EA5B35" w:rsidRPr="006A4F6F" w:rsidRDefault="00EA5B35" w:rsidP="008135D7">
            <w:pPr>
              <w:spacing w:line="360" w:lineRule="auto"/>
              <w:contextualSpacing/>
              <w:jc w:val="center"/>
              <w:rPr>
                <w:color w:val="auto"/>
              </w:rPr>
            </w:pPr>
            <w:r w:rsidRPr="006A4F6F">
              <w:rPr>
                <w:color w:val="auto"/>
              </w:rPr>
              <w:t>Não</w:t>
            </w:r>
          </w:p>
        </w:tc>
      </w:tr>
    </w:tbl>
    <w:p w:rsidR="00EA5B35" w:rsidRPr="00916981" w:rsidRDefault="00EA5B35" w:rsidP="00FD258B">
      <w:pPr>
        <w:spacing w:line="360" w:lineRule="auto"/>
        <w:ind w:firstLine="720"/>
        <w:contextualSpacing/>
        <w:jc w:val="both"/>
        <w:rPr>
          <w:color w:val="auto"/>
        </w:rPr>
      </w:pPr>
      <w:r>
        <w:rPr>
          <w:color w:val="auto"/>
        </w:rPr>
        <w:tab/>
        <w:t xml:space="preserve">       Fonte: Os autores.</w:t>
      </w:r>
    </w:p>
    <w:p w:rsidR="00EA5B35" w:rsidRPr="00840A1E" w:rsidRDefault="00EA5B35" w:rsidP="00F56FE2">
      <w:pPr>
        <w:spacing w:line="360" w:lineRule="auto"/>
        <w:ind w:firstLine="720"/>
        <w:contextualSpacing/>
        <w:jc w:val="both"/>
        <w:rPr>
          <w:color w:val="auto"/>
        </w:rPr>
      </w:pPr>
      <w:r w:rsidRPr="00840A1E">
        <w:rPr>
          <w:color w:val="auto"/>
        </w:rPr>
        <w:t xml:space="preserve">Mesmo a realização sem </w:t>
      </w:r>
      <w:r w:rsidRPr="00840A1E">
        <w:rPr>
          <w:i/>
          <w:iCs/>
          <w:color w:val="auto"/>
        </w:rPr>
        <w:t xml:space="preserve">ingliding </w:t>
      </w:r>
      <w:r w:rsidRPr="00840A1E">
        <w:rPr>
          <w:iCs/>
          <w:color w:val="auto"/>
        </w:rPr>
        <w:t xml:space="preserve">apresenta </w:t>
      </w:r>
      <w:r>
        <w:rPr>
          <w:iCs/>
          <w:color w:val="auto"/>
        </w:rPr>
        <w:t xml:space="preserve">alguma </w:t>
      </w:r>
      <w:r w:rsidRPr="00840A1E">
        <w:rPr>
          <w:color w:val="auto"/>
        </w:rPr>
        <w:t xml:space="preserve">alteração formântica. Isso mostra que pequenas variações da curva de F2 são esperadas, atestam uma variação natural surgida da articulação de determinada vogal. No caso de </w:t>
      </w:r>
      <w:r w:rsidRPr="00840A1E">
        <w:rPr>
          <w:i/>
          <w:color w:val="auto"/>
        </w:rPr>
        <w:t>ibope</w:t>
      </w:r>
      <w:r w:rsidRPr="00840A1E">
        <w:rPr>
          <w:color w:val="auto"/>
        </w:rPr>
        <w:t xml:space="preserve">, sem </w:t>
      </w:r>
      <w:r w:rsidRPr="00F04B06">
        <w:rPr>
          <w:i/>
          <w:color w:val="auto"/>
        </w:rPr>
        <w:t>ingliding</w:t>
      </w:r>
      <w:r>
        <w:rPr>
          <w:color w:val="auto"/>
        </w:rPr>
        <w:t>, houve uma variação de 113</w:t>
      </w:r>
      <w:r w:rsidRPr="00840A1E">
        <w:rPr>
          <w:color w:val="auto"/>
        </w:rPr>
        <w:t xml:space="preserve"> Hz. Quando a variação é mais significativa e tende à estabilidade </w:t>
      </w:r>
      <w:r>
        <w:rPr>
          <w:color w:val="auto"/>
        </w:rPr>
        <w:t>n</w:t>
      </w:r>
      <w:r w:rsidRPr="00840A1E">
        <w:rPr>
          <w:color w:val="auto"/>
        </w:rPr>
        <w:t xml:space="preserve">as porções inicial e final é que se tem o </w:t>
      </w:r>
      <w:r w:rsidRPr="00840A1E">
        <w:rPr>
          <w:i/>
          <w:iCs/>
          <w:color w:val="auto"/>
        </w:rPr>
        <w:t xml:space="preserve">ingliding, </w:t>
      </w:r>
      <w:r w:rsidRPr="00840A1E">
        <w:rPr>
          <w:iCs/>
          <w:color w:val="auto"/>
        </w:rPr>
        <w:t xml:space="preserve">como em </w:t>
      </w:r>
      <w:r w:rsidRPr="00840A1E">
        <w:rPr>
          <w:i/>
          <w:color w:val="auto"/>
        </w:rPr>
        <w:t>ibo</w:t>
      </w:r>
      <w:r w:rsidRPr="00840A1E">
        <w:rPr>
          <w:b/>
          <w:i/>
          <w:color w:val="auto"/>
        </w:rPr>
        <w:t>ah</w:t>
      </w:r>
      <w:r w:rsidRPr="00840A1E">
        <w:rPr>
          <w:i/>
          <w:color w:val="auto"/>
        </w:rPr>
        <w:t>pe</w:t>
      </w:r>
      <w:r>
        <w:rPr>
          <w:color w:val="auto"/>
        </w:rPr>
        <w:t xml:space="preserve">, com variação de 500 Hz, </w:t>
      </w:r>
      <w:r w:rsidRPr="00840A1E">
        <w:rPr>
          <w:color w:val="auto"/>
        </w:rPr>
        <w:t>associada à maior duração vocálica.</w:t>
      </w:r>
    </w:p>
    <w:p w:rsidR="00EA5B35" w:rsidRPr="00741A34" w:rsidRDefault="00EA5B35" w:rsidP="00F56FE2">
      <w:pPr>
        <w:spacing w:line="360" w:lineRule="auto"/>
        <w:ind w:firstLine="720"/>
        <w:contextualSpacing/>
        <w:jc w:val="both"/>
        <w:rPr>
          <w:color w:val="auto"/>
        </w:rPr>
      </w:pPr>
      <w:r w:rsidRPr="00741A34">
        <w:rPr>
          <w:color w:val="auto"/>
        </w:rPr>
        <w:t xml:space="preserve">Para verificarmos a mudança de valores na curva de F2 rumo à centralização das diferentes vogais (aumento de F2 nas vogais posteriores /u o </w:t>
      </w:r>
      <w:r>
        <w:rPr>
          <w:rFonts w:ascii="Doulos SIL" w:hAnsi="Doulos SIL" w:cs="Doulos SIL"/>
          <w:color w:val="auto"/>
        </w:rPr>
        <w:t>ɔ</w:t>
      </w:r>
      <w:r w:rsidRPr="00741A34">
        <w:rPr>
          <w:color w:val="auto"/>
        </w:rPr>
        <w:t xml:space="preserve">/, diminuição de F2 nas vogais anteriores /i e </w:t>
      </w:r>
      <w:r>
        <w:rPr>
          <w:rFonts w:ascii="Doulos SIL" w:hAnsi="Doulos SIL" w:cs="Doulos SIL"/>
          <w:color w:val="auto"/>
        </w:rPr>
        <w:t>ɛ</w:t>
      </w:r>
      <w:r w:rsidRPr="00741A34">
        <w:rPr>
          <w:color w:val="auto"/>
        </w:rPr>
        <w:t xml:space="preserve">/), tomamos como parâmetro as médias de cada vogal em sua porção mais estável conforme a realização da própria falante prototípica, em contextos sem </w:t>
      </w:r>
      <w:r w:rsidRPr="00741A34">
        <w:rPr>
          <w:i/>
          <w:iCs/>
          <w:color w:val="auto"/>
        </w:rPr>
        <w:t>ingliding</w:t>
      </w:r>
      <w:r w:rsidRPr="00741A34">
        <w:rPr>
          <w:color w:val="auto"/>
        </w:rPr>
        <w:t>. As médias estão no Quadro 3.</w:t>
      </w:r>
    </w:p>
    <w:p w:rsidR="00EA5B35" w:rsidRPr="00741A34" w:rsidRDefault="00EA5B35" w:rsidP="009F6107">
      <w:pPr>
        <w:ind w:firstLine="720"/>
        <w:rPr>
          <w:color w:val="auto"/>
        </w:rPr>
      </w:pPr>
      <w:r w:rsidRPr="00741A34">
        <w:rPr>
          <w:color w:val="auto"/>
        </w:rPr>
        <w:t xml:space="preserve">          Quadro 3 – Médias em Hz de F2 da realização das diferentes vogais </w:t>
      </w:r>
    </w:p>
    <w:p w:rsidR="00EA5B35" w:rsidRPr="00741A34" w:rsidRDefault="00EA5B35" w:rsidP="009F6107">
      <w:pPr>
        <w:spacing w:after="120"/>
        <w:ind w:firstLine="720"/>
        <w:rPr>
          <w:color w:val="auto"/>
        </w:rPr>
      </w:pPr>
      <w:r w:rsidRPr="00741A34">
        <w:rPr>
          <w:color w:val="auto"/>
        </w:rPr>
        <w:t xml:space="preserve">                            pela falante prototípica</w:t>
      </w: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48"/>
        <w:gridCol w:w="696"/>
        <w:gridCol w:w="696"/>
        <w:gridCol w:w="696"/>
        <w:gridCol w:w="749"/>
        <w:gridCol w:w="709"/>
        <w:gridCol w:w="709"/>
        <w:gridCol w:w="708"/>
      </w:tblGrid>
      <w:tr w:rsidR="00EA5B35" w:rsidRPr="00741A34" w:rsidTr="008B6DF9">
        <w:tc>
          <w:tcPr>
            <w:tcW w:w="848" w:type="dxa"/>
          </w:tcPr>
          <w:p w:rsidR="00EA5B35" w:rsidRPr="00A24C79" w:rsidRDefault="00EA5B35" w:rsidP="00A24C79">
            <w:pPr>
              <w:contextualSpacing/>
              <w:jc w:val="both"/>
              <w:rPr>
                <w:b/>
                <w:color w:val="auto"/>
              </w:rPr>
            </w:pPr>
            <w:r w:rsidRPr="00A24C79">
              <w:rPr>
                <w:b/>
                <w:color w:val="auto"/>
              </w:rPr>
              <w:t>Vogal</w:t>
            </w:r>
          </w:p>
        </w:tc>
        <w:tc>
          <w:tcPr>
            <w:tcW w:w="696" w:type="dxa"/>
            <w:vAlign w:val="center"/>
          </w:tcPr>
          <w:p w:rsidR="00EA5B35" w:rsidRPr="00A24C79" w:rsidRDefault="00EA5B35" w:rsidP="008B6DF9">
            <w:pPr>
              <w:contextualSpacing/>
              <w:jc w:val="center"/>
              <w:rPr>
                <w:color w:val="auto"/>
              </w:rPr>
            </w:pPr>
            <w:r w:rsidRPr="00A24C79">
              <w:rPr>
                <w:color w:val="auto"/>
              </w:rPr>
              <w:t>/i/</w:t>
            </w:r>
          </w:p>
        </w:tc>
        <w:tc>
          <w:tcPr>
            <w:tcW w:w="696" w:type="dxa"/>
            <w:vAlign w:val="center"/>
          </w:tcPr>
          <w:p w:rsidR="00EA5B35" w:rsidRPr="00A24C79" w:rsidRDefault="00EA5B35" w:rsidP="008B6DF9">
            <w:pPr>
              <w:contextualSpacing/>
              <w:jc w:val="center"/>
              <w:rPr>
                <w:color w:val="auto"/>
              </w:rPr>
            </w:pPr>
            <w:r w:rsidRPr="00A24C79">
              <w:rPr>
                <w:color w:val="auto"/>
              </w:rPr>
              <w:t>/e/</w:t>
            </w:r>
          </w:p>
        </w:tc>
        <w:tc>
          <w:tcPr>
            <w:tcW w:w="696" w:type="dxa"/>
            <w:vAlign w:val="center"/>
          </w:tcPr>
          <w:p w:rsidR="00EA5B35" w:rsidRPr="00A24C79" w:rsidRDefault="00EA5B35" w:rsidP="008B6DF9">
            <w:pPr>
              <w:contextualSpacing/>
              <w:jc w:val="center"/>
              <w:rPr>
                <w:color w:val="auto"/>
              </w:rPr>
            </w:pPr>
            <w:r w:rsidRPr="00A24C79">
              <w:rPr>
                <w:color w:val="auto"/>
              </w:rPr>
              <w:t>/</w:t>
            </w:r>
            <w:r>
              <w:rPr>
                <w:rFonts w:ascii="Doulos SIL" w:hAnsi="Doulos SIL" w:cs="Doulos SIL"/>
                <w:color w:val="auto"/>
              </w:rPr>
              <w:sym w:font="IPAKiel" w:char="F045"/>
            </w:r>
            <w:r w:rsidRPr="00A24C79">
              <w:rPr>
                <w:color w:val="auto"/>
              </w:rPr>
              <w:t>/</w:t>
            </w:r>
          </w:p>
        </w:tc>
        <w:tc>
          <w:tcPr>
            <w:tcW w:w="749" w:type="dxa"/>
            <w:vAlign w:val="center"/>
          </w:tcPr>
          <w:p w:rsidR="00EA5B35" w:rsidRPr="00A24C79" w:rsidRDefault="00EA5B35" w:rsidP="008B6DF9">
            <w:pPr>
              <w:contextualSpacing/>
              <w:jc w:val="center"/>
              <w:rPr>
                <w:color w:val="auto"/>
              </w:rPr>
            </w:pPr>
            <w:r w:rsidRPr="00A24C79">
              <w:rPr>
                <w:color w:val="auto"/>
              </w:rPr>
              <w:t>/a/</w:t>
            </w:r>
          </w:p>
        </w:tc>
        <w:tc>
          <w:tcPr>
            <w:tcW w:w="709" w:type="dxa"/>
            <w:vAlign w:val="center"/>
          </w:tcPr>
          <w:p w:rsidR="00EA5B35" w:rsidRPr="00A24C79" w:rsidRDefault="00EA5B35" w:rsidP="008B6DF9">
            <w:pPr>
              <w:contextualSpacing/>
              <w:jc w:val="center"/>
              <w:rPr>
                <w:color w:val="auto"/>
              </w:rPr>
            </w:pPr>
            <w:r w:rsidRPr="00A24C79">
              <w:rPr>
                <w:color w:val="auto"/>
              </w:rPr>
              <w:t>/</w:t>
            </w:r>
            <w:r>
              <w:rPr>
                <w:rFonts w:ascii="Doulos SIL" w:hAnsi="Doulos SIL"/>
                <w:color w:val="auto"/>
              </w:rPr>
              <w:t>ɔ</w:t>
            </w:r>
            <w:r w:rsidRPr="00A24C79">
              <w:rPr>
                <w:color w:val="auto"/>
              </w:rPr>
              <w:t>/</w:t>
            </w:r>
          </w:p>
        </w:tc>
        <w:tc>
          <w:tcPr>
            <w:tcW w:w="709" w:type="dxa"/>
            <w:vAlign w:val="center"/>
          </w:tcPr>
          <w:p w:rsidR="00EA5B35" w:rsidRPr="00A24C79" w:rsidRDefault="00EA5B35" w:rsidP="008B6DF9">
            <w:pPr>
              <w:contextualSpacing/>
              <w:jc w:val="center"/>
              <w:rPr>
                <w:color w:val="auto"/>
              </w:rPr>
            </w:pPr>
            <w:r w:rsidRPr="00A24C79">
              <w:rPr>
                <w:color w:val="auto"/>
              </w:rPr>
              <w:t>/o/</w:t>
            </w:r>
          </w:p>
        </w:tc>
        <w:tc>
          <w:tcPr>
            <w:tcW w:w="708" w:type="dxa"/>
            <w:vAlign w:val="center"/>
          </w:tcPr>
          <w:p w:rsidR="00EA5B35" w:rsidRPr="00A24C79" w:rsidRDefault="00EA5B35" w:rsidP="008B6DF9">
            <w:pPr>
              <w:contextualSpacing/>
              <w:jc w:val="center"/>
              <w:rPr>
                <w:color w:val="auto"/>
              </w:rPr>
            </w:pPr>
            <w:r w:rsidRPr="00A24C79">
              <w:rPr>
                <w:color w:val="auto"/>
              </w:rPr>
              <w:t>/u/</w:t>
            </w:r>
          </w:p>
        </w:tc>
      </w:tr>
      <w:tr w:rsidR="00EA5B35" w:rsidRPr="00741A34" w:rsidTr="00A24C79">
        <w:tc>
          <w:tcPr>
            <w:tcW w:w="848" w:type="dxa"/>
          </w:tcPr>
          <w:p w:rsidR="00EA5B35" w:rsidRPr="00A24C79" w:rsidRDefault="00EA5B35" w:rsidP="00A24C79">
            <w:pPr>
              <w:contextualSpacing/>
              <w:jc w:val="both"/>
              <w:rPr>
                <w:b/>
                <w:color w:val="auto"/>
              </w:rPr>
            </w:pPr>
            <w:r w:rsidRPr="00A24C79">
              <w:rPr>
                <w:b/>
                <w:color w:val="auto"/>
              </w:rPr>
              <w:t>F2</w:t>
            </w:r>
          </w:p>
        </w:tc>
        <w:tc>
          <w:tcPr>
            <w:tcW w:w="696" w:type="dxa"/>
          </w:tcPr>
          <w:p w:rsidR="00EA5B35" w:rsidRPr="00A24C79" w:rsidRDefault="00EA5B35" w:rsidP="00A24C79">
            <w:pPr>
              <w:contextualSpacing/>
              <w:jc w:val="both"/>
              <w:rPr>
                <w:color w:val="auto"/>
              </w:rPr>
            </w:pPr>
            <w:r w:rsidRPr="00A24C79">
              <w:rPr>
                <w:color w:val="auto"/>
              </w:rPr>
              <w:t>1873</w:t>
            </w:r>
          </w:p>
        </w:tc>
        <w:tc>
          <w:tcPr>
            <w:tcW w:w="696" w:type="dxa"/>
          </w:tcPr>
          <w:p w:rsidR="00EA5B35" w:rsidRPr="00A24C79" w:rsidRDefault="00EA5B35" w:rsidP="00A24C79">
            <w:pPr>
              <w:contextualSpacing/>
              <w:jc w:val="both"/>
              <w:rPr>
                <w:color w:val="auto"/>
              </w:rPr>
            </w:pPr>
            <w:r w:rsidRPr="00A24C79">
              <w:rPr>
                <w:color w:val="auto"/>
              </w:rPr>
              <w:t>1824</w:t>
            </w:r>
          </w:p>
        </w:tc>
        <w:tc>
          <w:tcPr>
            <w:tcW w:w="696" w:type="dxa"/>
          </w:tcPr>
          <w:p w:rsidR="00EA5B35" w:rsidRPr="00A24C79" w:rsidRDefault="00EA5B35" w:rsidP="00A24C79">
            <w:pPr>
              <w:contextualSpacing/>
              <w:jc w:val="both"/>
              <w:rPr>
                <w:color w:val="auto"/>
              </w:rPr>
            </w:pPr>
            <w:r w:rsidRPr="00A24C79">
              <w:rPr>
                <w:color w:val="auto"/>
              </w:rPr>
              <w:t>1699</w:t>
            </w:r>
          </w:p>
        </w:tc>
        <w:tc>
          <w:tcPr>
            <w:tcW w:w="749" w:type="dxa"/>
          </w:tcPr>
          <w:p w:rsidR="00EA5B35" w:rsidRPr="00A24C79" w:rsidRDefault="00EA5B35" w:rsidP="00A24C79">
            <w:pPr>
              <w:contextualSpacing/>
              <w:jc w:val="both"/>
              <w:rPr>
                <w:color w:val="auto"/>
              </w:rPr>
            </w:pPr>
            <w:r w:rsidRPr="00A24C79">
              <w:rPr>
                <w:color w:val="auto"/>
              </w:rPr>
              <w:t>1417</w:t>
            </w:r>
          </w:p>
        </w:tc>
        <w:tc>
          <w:tcPr>
            <w:tcW w:w="709" w:type="dxa"/>
          </w:tcPr>
          <w:p w:rsidR="00EA5B35" w:rsidRPr="00A24C79" w:rsidRDefault="00EA5B35" w:rsidP="00A24C79">
            <w:pPr>
              <w:contextualSpacing/>
              <w:jc w:val="both"/>
              <w:rPr>
                <w:color w:val="auto"/>
              </w:rPr>
            </w:pPr>
            <w:r w:rsidRPr="00A24C79">
              <w:rPr>
                <w:color w:val="auto"/>
              </w:rPr>
              <w:t>1119</w:t>
            </w:r>
          </w:p>
        </w:tc>
        <w:tc>
          <w:tcPr>
            <w:tcW w:w="709" w:type="dxa"/>
          </w:tcPr>
          <w:p w:rsidR="00EA5B35" w:rsidRPr="00A24C79" w:rsidRDefault="00EA5B35" w:rsidP="00A24C79">
            <w:pPr>
              <w:contextualSpacing/>
              <w:jc w:val="both"/>
              <w:rPr>
                <w:color w:val="auto"/>
              </w:rPr>
            </w:pPr>
            <w:r w:rsidRPr="00A24C79">
              <w:rPr>
                <w:color w:val="auto"/>
              </w:rPr>
              <w:t>1067</w:t>
            </w:r>
          </w:p>
        </w:tc>
        <w:tc>
          <w:tcPr>
            <w:tcW w:w="708" w:type="dxa"/>
          </w:tcPr>
          <w:p w:rsidR="00EA5B35" w:rsidRPr="00A24C79" w:rsidRDefault="00EA5B35" w:rsidP="00A24C79">
            <w:pPr>
              <w:contextualSpacing/>
              <w:jc w:val="both"/>
              <w:rPr>
                <w:color w:val="auto"/>
              </w:rPr>
            </w:pPr>
            <w:r w:rsidRPr="00A24C79">
              <w:rPr>
                <w:color w:val="auto"/>
              </w:rPr>
              <w:t>1170</w:t>
            </w:r>
          </w:p>
        </w:tc>
      </w:tr>
    </w:tbl>
    <w:p w:rsidR="00EA5B35" w:rsidRPr="00741A34" w:rsidRDefault="00EA5B35" w:rsidP="00F56FE2">
      <w:pPr>
        <w:spacing w:line="360" w:lineRule="auto"/>
        <w:ind w:firstLine="720"/>
        <w:contextualSpacing/>
        <w:jc w:val="both"/>
        <w:rPr>
          <w:color w:val="auto"/>
        </w:rPr>
      </w:pPr>
      <w:r>
        <w:rPr>
          <w:color w:val="auto"/>
        </w:rPr>
        <w:tab/>
        <w:t xml:space="preserve">   Fonte: Os autores.</w:t>
      </w:r>
    </w:p>
    <w:p w:rsidR="00EA5B35" w:rsidRDefault="00EA5B35" w:rsidP="00F56FE2">
      <w:pPr>
        <w:spacing w:line="360" w:lineRule="auto"/>
        <w:ind w:firstLine="720"/>
        <w:contextualSpacing/>
        <w:jc w:val="both"/>
        <w:rPr>
          <w:color w:val="0070C0"/>
        </w:rPr>
      </w:pPr>
      <w:r w:rsidRPr="00741A34">
        <w:rPr>
          <w:color w:val="auto"/>
        </w:rPr>
        <w:t xml:space="preserve">A realização </w:t>
      </w:r>
      <w:r w:rsidRPr="00741A34">
        <w:rPr>
          <w:i/>
          <w:iCs/>
          <w:color w:val="auto"/>
        </w:rPr>
        <w:t>ibo</w:t>
      </w:r>
      <w:r w:rsidRPr="00741A34">
        <w:rPr>
          <w:b/>
          <w:i/>
          <w:iCs/>
          <w:color w:val="auto"/>
        </w:rPr>
        <w:t>ah</w:t>
      </w:r>
      <w:r w:rsidRPr="00741A34">
        <w:rPr>
          <w:i/>
          <w:iCs/>
          <w:color w:val="auto"/>
        </w:rPr>
        <w:t>pe</w:t>
      </w:r>
      <w:r w:rsidRPr="00741A34">
        <w:rPr>
          <w:color w:val="auto"/>
        </w:rPr>
        <w:t xml:space="preserve"> começa com um valor de F2 mais baixo do que o valor médio de /</w:t>
      </w:r>
      <w:r>
        <w:rPr>
          <w:rFonts w:ascii="Doulos SIL" w:hAnsi="Doulos SIL" w:cs="Doulos SIL"/>
          <w:color w:val="auto"/>
        </w:rPr>
        <w:t>ɔ</w:t>
      </w:r>
      <w:r w:rsidRPr="00741A34">
        <w:rPr>
          <w:color w:val="auto"/>
        </w:rPr>
        <w:t xml:space="preserve">/, fica relativamente estável na frequência esperada para a vogal média-baixa posterior e, ao final da realização, F2 alcança 1355 Hz, bastante próximo da média de F2 da vogal /a/ nas realizações da falante prototípica, por volta de 1400 Hz, e distante das vogais posteriores, com média próxima a 1100 Hz. </w:t>
      </w:r>
      <w:r>
        <w:rPr>
          <w:color w:val="auto"/>
        </w:rPr>
        <w:t>É essa centralização do valor de F2 na porção final da realização vocálica que soa como ‘A’ a quem ouve o falar de porto-alegrenses em algumas de suas emissões.</w:t>
      </w:r>
      <w:r w:rsidRPr="00562071">
        <w:rPr>
          <w:color w:val="0070C0"/>
        </w:rPr>
        <w:t xml:space="preserve"> </w:t>
      </w:r>
    </w:p>
    <w:p w:rsidR="00EA5B35" w:rsidRDefault="00EA5B35" w:rsidP="00F56FE2">
      <w:pPr>
        <w:spacing w:line="360" w:lineRule="auto"/>
        <w:ind w:firstLine="720"/>
        <w:contextualSpacing/>
        <w:jc w:val="both"/>
        <w:rPr>
          <w:color w:val="auto"/>
        </w:rPr>
      </w:pPr>
      <w:r w:rsidRPr="00F24D54">
        <w:rPr>
          <w:color w:val="auto"/>
        </w:rPr>
        <w:t xml:space="preserve">A centralização nos valores de F2 pode ocorrer em todas as vogais. Pequenas </w:t>
      </w:r>
      <w:r w:rsidRPr="00F24D54">
        <w:rPr>
          <w:color w:val="auto"/>
        </w:rPr>
        <w:lastRenderedPageBreak/>
        <w:t xml:space="preserve">alterações na curva de F2, bem como ausência de alongamento, não </w:t>
      </w:r>
      <w:r>
        <w:rPr>
          <w:color w:val="auto"/>
        </w:rPr>
        <w:t>configur</w:t>
      </w:r>
      <w:r w:rsidRPr="00F24D54">
        <w:rPr>
          <w:color w:val="auto"/>
        </w:rPr>
        <w:t xml:space="preserve">am </w:t>
      </w:r>
      <w:r w:rsidRPr="00F24D54">
        <w:rPr>
          <w:i/>
          <w:color w:val="auto"/>
        </w:rPr>
        <w:t>ingliding</w:t>
      </w:r>
      <w:r>
        <w:rPr>
          <w:color w:val="auto"/>
        </w:rPr>
        <w:t xml:space="preserve"> percebido de oitiva. </w:t>
      </w:r>
      <w:r w:rsidRPr="00F24D54">
        <w:rPr>
          <w:color w:val="auto"/>
        </w:rPr>
        <w:t xml:space="preserve">No Quadro 4, estão ocorrências de nosso </w:t>
      </w:r>
      <w:r w:rsidRPr="00F24D54">
        <w:rPr>
          <w:i/>
          <w:color w:val="auto"/>
        </w:rPr>
        <w:t>corpus</w:t>
      </w:r>
      <w:r w:rsidRPr="00F24D54">
        <w:rPr>
          <w:color w:val="auto"/>
        </w:rPr>
        <w:t xml:space="preserve"> com suas medidas de duração, F2 inicial e F2 final das diferentes vogais, contrastando-se realizações em que há </w:t>
      </w:r>
      <w:r w:rsidRPr="00F24D54">
        <w:rPr>
          <w:i/>
          <w:color w:val="auto"/>
        </w:rPr>
        <w:t>ingliding</w:t>
      </w:r>
      <w:r>
        <w:rPr>
          <w:color w:val="auto"/>
        </w:rPr>
        <w:t xml:space="preserve"> e não há</w:t>
      </w:r>
      <w:r w:rsidRPr="00F24D54">
        <w:rPr>
          <w:color w:val="auto"/>
        </w:rPr>
        <w:t xml:space="preserve"> </w:t>
      </w:r>
      <w:r w:rsidRPr="00F24D54">
        <w:rPr>
          <w:i/>
          <w:color w:val="auto"/>
        </w:rPr>
        <w:t>ingliding</w:t>
      </w:r>
      <w:r>
        <w:rPr>
          <w:color w:val="auto"/>
        </w:rPr>
        <w:t xml:space="preserve">, com grifo nas realização em que, de oitiva, o </w:t>
      </w:r>
      <w:r w:rsidRPr="00F24D54">
        <w:rPr>
          <w:i/>
          <w:color w:val="auto"/>
        </w:rPr>
        <w:t>ingliding</w:t>
      </w:r>
      <w:r>
        <w:rPr>
          <w:color w:val="auto"/>
        </w:rPr>
        <w:t xml:space="preserve"> é percebido.</w:t>
      </w:r>
      <w:r w:rsidRPr="00F24D54">
        <w:rPr>
          <w:color w:val="auto"/>
        </w:rPr>
        <w:t xml:space="preserve"> </w:t>
      </w:r>
      <w:r>
        <w:rPr>
          <w:color w:val="auto"/>
        </w:rPr>
        <w:t>Nessas</w:t>
      </w:r>
      <w:r w:rsidRPr="00F24D54">
        <w:rPr>
          <w:color w:val="auto"/>
        </w:rPr>
        <w:t>, tanto a duração quanto a variação formântica são maiores.</w:t>
      </w:r>
    </w:p>
    <w:p w:rsidR="00EA5B35" w:rsidRDefault="00EA5B35" w:rsidP="00356CB5">
      <w:pPr>
        <w:ind w:firstLine="720"/>
        <w:contextualSpacing/>
        <w:jc w:val="both"/>
        <w:rPr>
          <w:color w:val="auto"/>
        </w:rPr>
      </w:pPr>
      <w:r w:rsidRPr="00ED0551">
        <w:rPr>
          <w:color w:val="auto"/>
        </w:rPr>
        <w:t xml:space="preserve">Quadro 4 – </w:t>
      </w:r>
      <w:r>
        <w:rPr>
          <w:color w:val="auto"/>
        </w:rPr>
        <w:t>M</w:t>
      </w:r>
      <w:r w:rsidRPr="00F24D54">
        <w:rPr>
          <w:color w:val="auto"/>
        </w:rPr>
        <w:t>edidas de duração, F2 inicial e F2 final das diferentes vogais,</w:t>
      </w:r>
    </w:p>
    <w:p w:rsidR="00EA5B35" w:rsidRPr="00ED0551" w:rsidRDefault="00EA5B35" w:rsidP="00356CB5">
      <w:pPr>
        <w:spacing w:after="120"/>
        <w:ind w:firstLine="720"/>
        <w:jc w:val="both"/>
        <w:rPr>
          <w:color w:val="auto"/>
        </w:rPr>
      </w:pPr>
      <w:r>
        <w:rPr>
          <w:color w:val="auto"/>
        </w:rPr>
        <w:t xml:space="preserve">                   registro de </w:t>
      </w:r>
      <w:r w:rsidRPr="00F24D54">
        <w:rPr>
          <w:i/>
          <w:color w:val="auto"/>
        </w:rPr>
        <w:t>ingliding</w:t>
      </w:r>
      <w:r>
        <w:rPr>
          <w:color w:val="auto"/>
        </w:rPr>
        <w:t xml:space="preserve"> e grifo no</w:t>
      </w:r>
      <w:r w:rsidRPr="00F24D54">
        <w:rPr>
          <w:color w:val="auto"/>
        </w:rPr>
        <w:t xml:space="preserve"> </w:t>
      </w:r>
      <w:r w:rsidRPr="00F24D54">
        <w:rPr>
          <w:i/>
          <w:color w:val="auto"/>
        </w:rPr>
        <w:t>ingliding</w:t>
      </w:r>
      <w:r>
        <w:rPr>
          <w:color w:val="auto"/>
        </w:rPr>
        <w:t xml:space="preserve"> percebido de oitiva</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0"/>
        <w:gridCol w:w="1560"/>
        <w:gridCol w:w="992"/>
        <w:gridCol w:w="1134"/>
        <w:gridCol w:w="1134"/>
        <w:gridCol w:w="1417"/>
        <w:gridCol w:w="1134"/>
      </w:tblGrid>
      <w:tr w:rsidR="00EA5B35" w:rsidRPr="00ED0551" w:rsidTr="008B6DF9">
        <w:tc>
          <w:tcPr>
            <w:tcW w:w="850" w:type="dxa"/>
          </w:tcPr>
          <w:p w:rsidR="00EA5B35" w:rsidRPr="00ED0551" w:rsidRDefault="00EA5B35" w:rsidP="00F24D54">
            <w:pPr>
              <w:contextualSpacing/>
              <w:rPr>
                <w:b/>
                <w:bCs/>
                <w:color w:val="auto"/>
              </w:rPr>
            </w:pPr>
            <w:r w:rsidRPr="00ED0551">
              <w:rPr>
                <w:b/>
                <w:bCs/>
                <w:color w:val="auto"/>
                <w:sz w:val="22"/>
                <w:szCs w:val="22"/>
              </w:rPr>
              <w:t>Vogal</w:t>
            </w:r>
          </w:p>
        </w:tc>
        <w:tc>
          <w:tcPr>
            <w:tcW w:w="1560" w:type="dxa"/>
          </w:tcPr>
          <w:p w:rsidR="00EA5B35" w:rsidRPr="00ED0551" w:rsidRDefault="00EA5B35" w:rsidP="00A01095">
            <w:pPr>
              <w:contextualSpacing/>
              <w:jc w:val="center"/>
              <w:rPr>
                <w:color w:val="auto"/>
              </w:rPr>
            </w:pPr>
            <w:r w:rsidRPr="00ED0551">
              <w:rPr>
                <w:color w:val="auto"/>
                <w:sz w:val="22"/>
                <w:szCs w:val="22"/>
              </w:rPr>
              <w:t>Palavra</w:t>
            </w:r>
          </w:p>
        </w:tc>
        <w:tc>
          <w:tcPr>
            <w:tcW w:w="992" w:type="dxa"/>
          </w:tcPr>
          <w:p w:rsidR="00EA5B35" w:rsidRPr="00ED0551" w:rsidRDefault="00EA5B35" w:rsidP="00A01095">
            <w:pPr>
              <w:contextualSpacing/>
              <w:jc w:val="center"/>
              <w:rPr>
                <w:color w:val="auto"/>
              </w:rPr>
            </w:pPr>
            <w:r w:rsidRPr="00ED0551">
              <w:rPr>
                <w:color w:val="auto"/>
                <w:sz w:val="22"/>
                <w:szCs w:val="22"/>
              </w:rPr>
              <w:t>Duração</w:t>
            </w:r>
          </w:p>
        </w:tc>
        <w:tc>
          <w:tcPr>
            <w:tcW w:w="1134" w:type="dxa"/>
          </w:tcPr>
          <w:p w:rsidR="00EA5B35" w:rsidRPr="00ED0551" w:rsidRDefault="00EA5B35" w:rsidP="00A01095">
            <w:pPr>
              <w:contextualSpacing/>
              <w:jc w:val="center"/>
              <w:rPr>
                <w:color w:val="auto"/>
              </w:rPr>
            </w:pPr>
            <w:r w:rsidRPr="00ED0551">
              <w:rPr>
                <w:color w:val="auto"/>
                <w:sz w:val="22"/>
                <w:szCs w:val="22"/>
              </w:rPr>
              <w:t>F2 inicial</w:t>
            </w:r>
          </w:p>
        </w:tc>
        <w:tc>
          <w:tcPr>
            <w:tcW w:w="1134" w:type="dxa"/>
          </w:tcPr>
          <w:p w:rsidR="00EA5B35" w:rsidRPr="00ED0551" w:rsidRDefault="00EA5B35" w:rsidP="00A01095">
            <w:pPr>
              <w:contextualSpacing/>
              <w:jc w:val="center"/>
              <w:rPr>
                <w:color w:val="auto"/>
              </w:rPr>
            </w:pPr>
            <w:r w:rsidRPr="00ED0551">
              <w:rPr>
                <w:color w:val="auto"/>
                <w:sz w:val="22"/>
                <w:szCs w:val="22"/>
              </w:rPr>
              <w:t>F2 final</w:t>
            </w:r>
          </w:p>
        </w:tc>
        <w:tc>
          <w:tcPr>
            <w:tcW w:w="1417" w:type="dxa"/>
          </w:tcPr>
          <w:p w:rsidR="00EA5B35" w:rsidRPr="00ED0551" w:rsidRDefault="00EA5B35" w:rsidP="00A01095">
            <w:pPr>
              <w:contextualSpacing/>
              <w:jc w:val="center"/>
              <w:rPr>
                <w:color w:val="auto"/>
              </w:rPr>
            </w:pPr>
            <w:r w:rsidRPr="00ED0551">
              <w:rPr>
                <w:color w:val="auto"/>
                <w:sz w:val="22"/>
                <w:szCs w:val="22"/>
              </w:rPr>
              <w:t>Alongamento</w:t>
            </w:r>
          </w:p>
        </w:tc>
        <w:tc>
          <w:tcPr>
            <w:tcW w:w="1134" w:type="dxa"/>
          </w:tcPr>
          <w:p w:rsidR="00EA5B35" w:rsidRPr="00ED0551" w:rsidRDefault="00EA5B35" w:rsidP="00A01095">
            <w:pPr>
              <w:contextualSpacing/>
              <w:jc w:val="center"/>
              <w:rPr>
                <w:color w:val="auto"/>
              </w:rPr>
            </w:pPr>
            <w:r w:rsidRPr="00ED0551">
              <w:rPr>
                <w:i/>
                <w:iCs/>
                <w:color w:val="auto"/>
                <w:sz w:val="22"/>
                <w:szCs w:val="22"/>
              </w:rPr>
              <w:t>Ingliding</w:t>
            </w:r>
          </w:p>
        </w:tc>
      </w:tr>
      <w:tr w:rsidR="00EA5B35" w:rsidRPr="00ED0551" w:rsidTr="008B6DF9">
        <w:tc>
          <w:tcPr>
            <w:tcW w:w="850" w:type="dxa"/>
            <w:vMerge w:val="restart"/>
          </w:tcPr>
          <w:p w:rsidR="00EA5B35" w:rsidRPr="00ED0551" w:rsidRDefault="00EA5B35" w:rsidP="00A01095">
            <w:pPr>
              <w:contextualSpacing/>
              <w:jc w:val="center"/>
              <w:rPr>
                <w:b/>
                <w:bCs/>
                <w:color w:val="auto"/>
              </w:rPr>
            </w:pPr>
            <w:r w:rsidRPr="00ED0551">
              <w:rPr>
                <w:b/>
                <w:bCs/>
                <w:color w:val="auto"/>
                <w:sz w:val="22"/>
                <w:szCs w:val="22"/>
              </w:rPr>
              <w:t>/i/</w:t>
            </w:r>
          </w:p>
        </w:tc>
        <w:tc>
          <w:tcPr>
            <w:tcW w:w="1560" w:type="dxa"/>
          </w:tcPr>
          <w:p w:rsidR="00EA5B35" w:rsidRPr="00ED0551" w:rsidRDefault="00EA5B35" w:rsidP="00F24D54">
            <w:pPr>
              <w:contextualSpacing/>
              <w:rPr>
                <w:color w:val="auto"/>
              </w:rPr>
            </w:pPr>
            <w:r w:rsidRPr="00ED0551">
              <w:rPr>
                <w:color w:val="auto"/>
                <w:sz w:val="22"/>
                <w:szCs w:val="22"/>
              </w:rPr>
              <w:t>F</w:t>
            </w:r>
            <w:r w:rsidRPr="00ED0551">
              <w:rPr>
                <w:color w:val="auto"/>
                <w:sz w:val="22"/>
                <w:szCs w:val="22"/>
                <w:u w:val="single"/>
              </w:rPr>
              <w:t>i</w:t>
            </w:r>
            <w:r w:rsidRPr="00ED0551">
              <w:rPr>
                <w:color w:val="auto"/>
                <w:sz w:val="22"/>
                <w:szCs w:val="22"/>
              </w:rPr>
              <w:t>z</w:t>
            </w:r>
          </w:p>
        </w:tc>
        <w:tc>
          <w:tcPr>
            <w:tcW w:w="992" w:type="dxa"/>
          </w:tcPr>
          <w:p w:rsidR="00EA5B35" w:rsidRPr="00ED0551" w:rsidRDefault="00EA5B35" w:rsidP="00F24D54">
            <w:pPr>
              <w:contextualSpacing/>
              <w:rPr>
                <w:color w:val="auto"/>
              </w:rPr>
            </w:pPr>
            <w:r w:rsidRPr="00ED0551">
              <w:rPr>
                <w:color w:val="auto"/>
                <w:sz w:val="22"/>
                <w:szCs w:val="22"/>
              </w:rPr>
              <w:t>101 ms</w:t>
            </w:r>
          </w:p>
        </w:tc>
        <w:tc>
          <w:tcPr>
            <w:tcW w:w="1134" w:type="dxa"/>
          </w:tcPr>
          <w:p w:rsidR="00EA5B35" w:rsidRPr="00ED0551" w:rsidRDefault="00EA5B35" w:rsidP="00F24D54">
            <w:pPr>
              <w:contextualSpacing/>
              <w:rPr>
                <w:color w:val="auto"/>
              </w:rPr>
            </w:pPr>
            <w:r w:rsidRPr="00ED0551">
              <w:rPr>
                <w:color w:val="auto"/>
                <w:sz w:val="22"/>
                <w:szCs w:val="22"/>
              </w:rPr>
              <w:t>1736 Hz</w:t>
            </w:r>
          </w:p>
        </w:tc>
        <w:tc>
          <w:tcPr>
            <w:tcW w:w="1134" w:type="dxa"/>
          </w:tcPr>
          <w:p w:rsidR="00EA5B35" w:rsidRPr="00ED0551" w:rsidRDefault="00EA5B35" w:rsidP="00F24D54">
            <w:pPr>
              <w:contextualSpacing/>
              <w:rPr>
                <w:color w:val="auto"/>
              </w:rPr>
            </w:pPr>
            <w:r w:rsidRPr="00ED0551">
              <w:rPr>
                <w:color w:val="auto"/>
                <w:sz w:val="22"/>
                <w:szCs w:val="22"/>
              </w:rPr>
              <w:t>1377 Hz</w:t>
            </w:r>
          </w:p>
        </w:tc>
        <w:tc>
          <w:tcPr>
            <w:tcW w:w="1417" w:type="dxa"/>
          </w:tcPr>
          <w:p w:rsidR="00EA5B35" w:rsidRPr="00ED0551" w:rsidRDefault="00EA5B35" w:rsidP="00F24D54">
            <w:pPr>
              <w:contextualSpacing/>
              <w:jc w:val="center"/>
              <w:rPr>
                <w:color w:val="auto"/>
              </w:rPr>
            </w:pPr>
            <w:r w:rsidRPr="00ED0551">
              <w:rPr>
                <w:color w:val="auto"/>
                <w:sz w:val="22"/>
                <w:szCs w:val="22"/>
              </w:rPr>
              <w:t>não</w:t>
            </w:r>
          </w:p>
        </w:tc>
        <w:tc>
          <w:tcPr>
            <w:tcW w:w="1134" w:type="dxa"/>
          </w:tcPr>
          <w:p w:rsidR="00EA5B35" w:rsidRPr="00ED0551" w:rsidRDefault="00EA5B35" w:rsidP="00F24D54">
            <w:pPr>
              <w:contextualSpacing/>
              <w:jc w:val="center"/>
              <w:rPr>
                <w:color w:val="auto"/>
              </w:rPr>
            </w:pPr>
            <w:r w:rsidRPr="00ED0551">
              <w:rPr>
                <w:color w:val="auto"/>
                <w:sz w:val="22"/>
                <w:szCs w:val="22"/>
              </w:rPr>
              <w:t>sim</w:t>
            </w:r>
          </w:p>
        </w:tc>
      </w:tr>
      <w:tr w:rsidR="00EA5B35" w:rsidRPr="00ED0551" w:rsidTr="008B6DF9">
        <w:tc>
          <w:tcPr>
            <w:tcW w:w="850" w:type="dxa"/>
            <w:vMerge/>
          </w:tcPr>
          <w:p w:rsidR="00EA5B35" w:rsidRPr="00ED0551" w:rsidRDefault="00EA5B35" w:rsidP="00A01095">
            <w:pPr>
              <w:contextualSpacing/>
              <w:jc w:val="center"/>
              <w:rPr>
                <w:b/>
                <w:bCs/>
                <w:color w:val="auto"/>
              </w:rPr>
            </w:pPr>
          </w:p>
        </w:tc>
        <w:tc>
          <w:tcPr>
            <w:tcW w:w="1560" w:type="dxa"/>
            <w:shd w:val="clear" w:color="auto" w:fill="D9D9D9"/>
          </w:tcPr>
          <w:p w:rsidR="00EA5B35" w:rsidRPr="00ED0551" w:rsidRDefault="00EA5B35" w:rsidP="00F24D54">
            <w:pPr>
              <w:contextualSpacing/>
              <w:rPr>
                <w:color w:val="auto"/>
              </w:rPr>
            </w:pPr>
            <w:r w:rsidRPr="00ED0551">
              <w:rPr>
                <w:color w:val="auto"/>
                <w:sz w:val="22"/>
                <w:szCs w:val="22"/>
              </w:rPr>
              <w:t>Prec</w:t>
            </w:r>
            <w:r w:rsidRPr="00ED0551">
              <w:rPr>
                <w:color w:val="auto"/>
                <w:sz w:val="22"/>
                <w:szCs w:val="22"/>
                <w:u w:val="single"/>
              </w:rPr>
              <w:t>i</w:t>
            </w:r>
            <w:r w:rsidRPr="00ED0551">
              <w:rPr>
                <w:color w:val="auto"/>
                <w:sz w:val="22"/>
                <w:szCs w:val="22"/>
              </w:rPr>
              <w:t>so</w:t>
            </w:r>
          </w:p>
        </w:tc>
        <w:tc>
          <w:tcPr>
            <w:tcW w:w="992" w:type="dxa"/>
            <w:shd w:val="clear" w:color="auto" w:fill="D9D9D9"/>
          </w:tcPr>
          <w:p w:rsidR="00EA5B35" w:rsidRPr="00ED0551" w:rsidRDefault="00EA5B35" w:rsidP="00F24D54">
            <w:pPr>
              <w:contextualSpacing/>
              <w:rPr>
                <w:color w:val="auto"/>
              </w:rPr>
            </w:pPr>
            <w:r w:rsidRPr="00ED0551">
              <w:rPr>
                <w:color w:val="auto"/>
                <w:sz w:val="22"/>
                <w:szCs w:val="22"/>
              </w:rPr>
              <w:t>165 ms</w:t>
            </w:r>
          </w:p>
        </w:tc>
        <w:tc>
          <w:tcPr>
            <w:tcW w:w="1134" w:type="dxa"/>
            <w:shd w:val="clear" w:color="auto" w:fill="D9D9D9"/>
          </w:tcPr>
          <w:p w:rsidR="00EA5B35" w:rsidRPr="00ED0551" w:rsidRDefault="00EA5B35" w:rsidP="00F24D54">
            <w:pPr>
              <w:contextualSpacing/>
              <w:rPr>
                <w:color w:val="auto"/>
              </w:rPr>
            </w:pPr>
            <w:r w:rsidRPr="00ED0551">
              <w:rPr>
                <w:color w:val="auto"/>
                <w:sz w:val="22"/>
                <w:szCs w:val="22"/>
              </w:rPr>
              <w:t>1704 Hz</w:t>
            </w:r>
          </w:p>
        </w:tc>
        <w:tc>
          <w:tcPr>
            <w:tcW w:w="1134" w:type="dxa"/>
            <w:shd w:val="clear" w:color="auto" w:fill="D9D9D9"/>
          </w:tcPr>
          <w:p w:rsidR="00EA5B35" w:rsidRPr="00ED0551" w:rsidRDefault="00EA5B35" w:rsidP="00F24D54">
            <w:pPr>
              <w:contextualSpacing/>
              <w:rPr>
                <w:color w:val="auto"/>
              </w:rPr>
            </w:pPr>
            <w:r w:rsidRPr="00ED0551">
              <w:rPr>
                <w:color w:val="auto"/>
                <w:sz w:val="22"/>
                <w:szCs w:val="22"/>
              </w:rPr>
              <w:t>1396 Hz</w:t>
            </w:r>
          </w:p>
        </w:tc>
        <w:tc>
          <w:tcPr>
            <w:tcW w:w="1417" w:type="dxa"/>
            <w:shd w:val="clear" w:color="auto" w:fill="D9D9D9"/>
          </w:tcPr>
          <w:p w:rsidR="00EA5B35" w:rsidRPr="00ED0551" w:rsidRDefault="00EA5B35" w:rsidP="00F24D54">
            <w:pPr>
              <w:contextualSpacing/>
              <w:jc w:val="center"/>
              <w:rPr>
                <w:color w:val="auto"/>
              </w:rPr>
            </w:pPr>
            <w:r w:rsidRPr="00ED0551">
              <w:rPr>
                <w:color w:val="auto"/>
                <w:sz w:val="22"/>
                <w:szCs w:val="22"/>
              </w:rPr>
              <w:t>sim</w:t>
            </w:r>
          </w:p>
        </w:tc>
        <w:tc>
          <w:tcPr>
            <w:tcW w:w="1134" w:type="dxa"/>
            <w:shd w:val="clear" w:color="auto" w:fill="D9D9D9"/>
          </w:tcPr>
          <w:p w:rsidR="00EA5B35" w:rsidRPr="00ED0551" w:rsidRDefault="00EA5B35" w:rsidP="00F24D54">
            <w:pPr>
              <w:contextualSpacing/>
              <w:jc w:val="center"/>
              <w:rPr>
                <w:color w:val="auto"/>
              </w:rPr>
            </w:pPr>
            <w:r w:rsidRPr="00ED0551">
              <w:rPr>
                <w:color w:val="auto"/>
                <w:sz w:val="22"/>
                <w:szCs w:val="22"/>
              </w:rPr>
              <w:t>sim</w:t>
            </w:r>
          </w:p>
        </w:tc>
      </w:tr>
      <w:tr w:rsidR="00EA5B35" w:rsidRPr="00ED0551" w:rsidTr="008B6DF9">
        <w:tc>
          <w:tcPr>
            <w:tcW w:w="850" w:type="dxa"/>
            <w:vMerge/>
          </w:tcPr>
          <w:p w:rsidR="00EA5B35" w:rsidRPr="00ED0551" w:rsidRDefault="00EA5B35" w:rsidP="00A01095">
            <w:pPr>
              <w:contextualSpacing/>
              <w:jc w:val="center"/>
              <w:rPr>
                <w:b/>
                <w:bCs/>
                <w:color w:val="auto"/>
              </w:rPr>
            </w:pPr>
          </w:p>
        </w:tc>
        <w:tc>
          <w:tcPr>
            <w:tcW w:w="1560" w:type="dxa"/>
          </w:tcPr>
          <w:p w:rsidR="00EA5B35" w:rsidRPr="00ED0551" w:rsidRDefault="00EA5B35" w:rsidP="00F24D54">
            <w:pPr>
              <w:contextualSpacing/>
              <w:rPr>
                <w:color w:val="auto"/>
              </w:rPr>
            </w:pPr>
            <w:r w:rsidRPr="00ED0551">
              <w:rPr>
                <w:color w:val="auto"/>
                <w:sz w:val="22"/>
                <w:szCs w:val="22"/>
              </w:rPr>
              <w:t>Aqu</w:t>
            </w:r>
            <w:r w:rsidRPr="00ED0551">
              <w:rPr>
                <w:color w:val="auto"/>
                <w:sz w:val="22"/>
                <w:szCs w:val="22"/>
                <w:u w:val="single"/>
              </w:rPr>
              <w:t>i</w:t>
            </w:r>
          </w:p>
        </w:tc>
        <w:tc>
          <w:tcPr>
            <w:tcW w:w="992" w:type="dxa"/>
          </w:tcPr>
          <w:p w:rsidR="00EA5B35" w:rsidRPr="00ED0551" w:rsidRDefault="00EA5B35" w:rsidP="00F24D54">
            <w:pPr>
              <w:contextualSpacing/>
              <w:rPr>
                <w:color w:val="auto"/>
              </w:rPr>
            </w:pPr>
            <w:r w:rsidRPr="00ED0551">
              <w:rPr>
                <w:color w:val="auto"/>
                <w:sz w:val="22"/>
                <w:szCs w:val="22"/>
              </w:rPr>
              <w:t>185 ms</w:t>
            </w:r>
          </w:p>
        </w:tc>
        <w:tc>
          <w:tcPr>
            <w:tcW w:w="1134" w:type="dxa"/>
          </w:tcPr>
          <w:p w:rsidR="00EA5B35" w:rsidRPr="00ED0551" w:rsidRDefault="00EA5B35" w:rsidP="00F24D54">
            <w:pPr>
              <w:contextualSpacing/>
              <w:rPr>
                <w:color w:val="auto"/>
              </w:rPr>
            </w:pPr>
            <w:r w:rsidRPr="00ED0551">
              <w:rPr>
                <w:color w:val="auto"/>
                <w:sz w:val="22"/>
                <w:szCs w:val="22"/>
              </w:rPr>
              <w:t>2010 Hz</w:t>
            </w:r>
          </w:p>
        </w:tc>
        <w:tc>
          <w:tcPr>
            <w:tcW w:w="1134" w:type="dxa"/>
          </w:tcPr>
          <w:p w:rsidR="00EA5B35" w:rsidRPr="00ED0551" w:rsidRDefault="00EA5B35" w:rsidP="00F24D54">
            <w:pPr>
              <w:contextualSpacing/>
              <w:rPr>
                <w:color w:val="auto"/>
              </w:rPr>
            </w:pPr>
            <w:r w:rsidRPr="00ED0551">
              <w:rPr>
                <w:color w:val="auto"/>
                <w:sz w:val="22"/>
                <w:szCs w:val="22"/>
              </w:rPr>
              <w:t>2021 Hz</w:t>
            </w:r>
          </w:p>
        </w:tc>
        <w:tc>
          <w:tcPr>
            <w:tcW w:w="1417" w:type="dxa"/>
          </w:tcPr>
          <w:p w:rsidR="00EA5B35" w:rsidRPr="00ED0551" w:rsidRDefault="00EA5B35" w:rsidP="00F24D54">
            <w:pPr>
              <w:contextualSpacing/>
              <w:jc w:val="center"/>
              <w:rPr>
                <w:color w:val="auto"/>
              </w:rPr>
            </w:pPr>
            <w:r w:rsidRPr="00ED0551">
              <w:rPr>
                <w:color w:val="auto"/>
                <w:sz w:val="22"/>
                <w:szCs w:val="22"/>
              </w:rPr>
              <w:t>sim</w:t>
            </w:r>
          </w:p>
        </w:tc>
        <w:tc>
          <w:tcPr>
            <w:tcW w:w="1134" w:type="dxa"/>
          </w:tcPr>
          <w:p w:rsidR="00EA5B35" w:rsidRPr="00ED0551" w:rsidRDefault="00EA5B35" w:rsidP="00F24D54">
            <w:pPr>
              <w:contextualSpacing/>
              <w:jc w:val="center"/>
              <w:rPr>
                <w:color w:val="auto"/>
              </w:rPr>
            </w:pPr>
            <w:r w:rsidRPr="00ED0551">
              <w:rPr>
                <w:color w:val="auto"/>
                <w:sz w:val="22"/>
                <w:szCs w:val="22"/>
              </w:rPr>
              <w:t>não</w:t>
            </w:r>
          </w:p>
        </w:tc>
      </w:tr>
      <w:tr w:rsidR="00EA5B35" w:rsidRPr="00ED0551" w:rsidTr="008B6DF9">
        <w:tc>
          <w:tcPr>
            <w:tcW w:w="850" w:type="dxa"/>
            <w:vMerge/>
          </w:tcPr>
          <w:p w:rsidR="00EA5B35" w:rsidRPr="00ED0551" w:rsidRDefault="00EA5B35" w:rsidP="00A01095">
            <w:pPr>
              <w:contextualSpacing/>
              <w:jc w:val="center"/>
              <w:rPr>
                <w:b/>
                <w:bCs/>
                <w:color w:val="auto"/>
              </w:rPr>
            </w:pPr>
          </w:p>
        </w:tc>
        <w:tc>
          <w:tcPr>
            <w:tcW w:w="1560" w:type="dxa"/>
          </w:tcPr>
          <w:p w:rsidR="00EA5B35" w:rsidRPr="00ED0551" w:rsidRDefault="00EA5B35" w:rsidP="00F24D54">
            <w:pPr>
              <w:contextualSpacing/>
              <w:rPr>
                <w:color w:val="auto"/>
              </w:rPr>
            </w:pPr>
            <w:r w:rsidRPr="00ED0551">
              <w:rPr>
                <w:color w:val="auto"/>
                <w:sz w:val="22"/>
                <w:szCs w:val="22"/>
              </w:rPr>
              <w:t>Aqu</w:t>
            </w:r>
            <w:r w:rsidRPr="00ED0551">
              <w:rPr>
                <w:color w:val="auto"/>
                <w:sz w:val="22"/>
                <w:szCs w:val="22"/>
                <w:u w:val="single"/>
              </w:rPr>
              <w:t>i</w:t>
            </w:r>
          </w:p>
        </w:tc>
        <w:tc>
          <w:tcPr>
            <w:tcW w:w="992" w:type="dxa"/>
          </w:tcPr>
          <w:p w:rsidR="00EA5B35" w:rsidRPr="00ED0551" w:rsidRDefault="00EA5B35" w:rsidP="00F24D54">
            <w:pPr>
              <w:contextualSpacing/>
              <w:rPr>
                <w:color w:val="auto"/>
              </w:rPr>
            </w:pPr>
            <w:r w:rsidRPr="00ED0551">
              <w:rPr>
                <w:color w:val="auto"/>
                <w:sz w:val="22"/>
                <w:szCs w:val="22"/>
              </w:rPr>
              <w:t>97 ms</w:t>
            </w:r>
          </w:p>
        </w:tc>
        <w:tc>
          <w:tcPr>
            <w:tcW w:w="1134" w:type="dxa"/>
          </w:tcPr>
          <w:p w:rsidR="00EA5B35" w:rsidRPr="00ED0551" w:rsidRDefault="00EA5B35" w:rsidP="00F24D54">
            <w:pPr>
              <w:contextualSpacing/>
              <w:rPr>
                <w:color w:val="auto"/>
              </w:rPr>
            </w:pPr>
            <w:r w:rsidRPr="00ED0551">
              <w:rPr>
                <w:color w:val="auto"/>
                <w:sz w:val="22"/>
                <w:szCs w:val="22"/>
              </w:rPr>
              <w:t>1766 Hz</w:t>
            </w:r>
          </w:p>
        </w:tc>
        <w:tc>
          <w:tcPr>
            <w:tcW w:w="1134" w:type="dxa"/>
          </w:tcPr>
          <w:p w:rsidR="00EA5B35" w:rsidRPr="00ED0551" w:rsidRDefault="00EA5B35" w:rsidP="00F24D54">
            <w:pPr>
              <w:contextualSpacing/>
              <w:rPr>
                <w:color w:val="auto"/>
              </w:rPr>
            </w:pPr>
            <w:r w:rsidRPr="00ED0551">
              <w:rPr>
                <w:color w:val="auto"/>
                <w:sz w:val="22"/>
                <w:szCs w:val="22"/>
              </w:rPr>
              <w:t>1655 Hz</w:t>
            </w:r>
          </w:p>
        </w:tc>
        <w:tc>
          <w:tcPr>
            <w:tcW w:w="1417" w:type="dxa"/>
          </w:tcPr>
          <w:p w:rsidR="00EA5B35" w:rsidRPr="00ED0551" w:rsidRDefault="00EA5B35" w:rsidP="00F24D54">
            <w:pPr>
              <w:contextualSpacing/>
              <w:jc w:val="center"/>
              <w:rPr>
                <w:color w:val="auto"/>
              </w:rPr>
            </w:pPr>
            <w:r w:rsidRPr="00ED0551">
              <w:rPr>
                <w:color w:val="auto"/>
                <w:sz w:val="22"/>
                <w:szCs w:val="22"/>
              </w:rPr>
              <w:t>não</w:t>
            </w:r>
          </w:p>
        </w:tc>
        <w:tc>
          <w:tcPr>
            <w:tcW w:w="1134" w:type="dxa"/>
          </w:tcPr>
          <w:p w:rsidR="00EA5B35" w:rsidRPr="00ED0551" w:rsidRDefault="00EA5B35" w:rsidP="00F24D54">
            <w:pPr>
              <w:contextualSpacing/>
              <w:jc w:val="center"/>
              <w:rPr>
                <w:color w:val="auto"/>
              </w:rPr>
            </w:pPr>
            <w:r w:rsidRPr="00ED0551">
              <w:rPr>
                <w:color w:val="auto"/>
                <w:sz w:val="22"/>
                <w:szCs w:val="22"/>
              </w:rPr>
              <w:t>não</w:t>
            </w:r>
          </w:p>
        </w:tc>
      </w:tr>
      <w:tr w:rsidR="00EA5B35" w:rsidRPr="00ED0551" w:rsidTr="008B6DF9">
        <w:tc>
          <w:tcPr>
            <w:tcW w:w="850" w:type="dxa"/>
            <w:vMerge w:val="restart"/>
          </w:tcPr>
          <w:p w:rsidR="00EA5B35" w:rsidRPr="00ED0551" w:rsidRDefault="00EA5B35" w:rsidP="00A01095">
            <w:pPr>
              <w:contextualSpacing/>
              <w:jc w:val="center"/>
              <w:rPr>
                <w:b/>
                <w:bCs/>
                <w:color w:val="auto"/>
              </w:rPr>
            </w:pPr>
            <w:r w:rsidRPr="00ED0551">
              <w:rPr>
                <w:b/>
                <w:bCs/>
                <w:color w:val="auto"/>
                <w:sz w:val="22"/>
                <w:szCs w:val="22"/>
              </w:rPr>
              <w:t>/e/</w:t>
            </w:r>
          </w:p>
        </w:tc>
        <w:tc>
          <w:tcPr>
            <w:tcW w:w="1560" w:type="dxa"/>
          </w:tcPr>
          <w:p w:rsidR="00EA5B35" w:rsidRPr="00ED0551" w:rsidRDefault="00EA5B35" w:rsidP="00F24D54">
            <w:pPr>
              <w:contextualSpacing/>
              <w:rPr>
                <w:color w:val="auto"/>
              </w:rPr>
            </w:pPr>
            <w:r w:rsidRPr="00ED0551">
              <w:rPr>
                <w:color w:val="auto"/>
                <w:sz w:val="22"/>
                <w:szCs w:val="22"/>
              </w:rPr>
              <w:t>S</w:t>
            </w:r>
            <w:r w:rsidRPr="00ED0551">
              <w:rPr>
                <w:color w:val="auto"/>
                <w:sz w:val="22"/>
                <w:szCs w:val="22"/>
                <w:u w:val="single"/>
              </w:rPr>
              <w:t>e</w:t>
            </w:r>
            <w:r w:rsidRPr="00ED0551">
              <w:rPr>
                <w:color w:val="auto"/>
                <w:sz w:val="22"/>
                <w:szCs w:val="22"/>
              </w:rPr>
              <w:t>r</w:t>
            </w:r>
          </w:p>
        </w:tc>
        <w:tc>
          <w:tcPr>
            <w:tcW w:w="992" w:type="dxa"/>
          </w:tcPr>
          <w:p w:rsidR="00EA5B35" w:rsidRPr="00ED0551" w:rsidRDefault="00EA5B35" w:rsidP="00F24D54">
            <w:pPr>
              <w:contextualSpacing/>
              <w:rPr>
                <w:color w:val="auto"/>
              </w:rPr>
            </w:pPr>
            <w:r w:rsidRPr="00ED0551">
              <w:rPr>
                <w:color w:val="auto"/>
                <w:sz w:val="22"/>
                <w:szCs w:val="22"/>
              </w:rPr>
              <w:t>121 ms</w:t>
            </w:r>
          </w:p>
        </w:tc>
        <w:tc>
          <w:tcPr>
            <w:tcW w:w="1134" w:type="dxa"/>
          </w:tcPr>
          <w:p w:rsidR="00EA5B35" w:rsidRPr="00ED0551" w:rsidRDefault="00EA5B35" w:rsidP="00F24D54">
            <w:pPr>
              <w:contextualSpacing/>
              <w:rPr>
                <w:color w:val="auto"/>
              </w:rPr>
            </w:pPr>
            <w:r w:rsidRPr="00ED0551">
              <w:rPr>
                <w:color w:val="auto"/>
                <w:sz w:val="22"/>
                <w:szCs w:val="22"/>
              </w:rPr>
              <w:t>1883 Hz</w:t>
            </w:r>
          </w:p>
        </w:tc>
        <w:tc>
          <w:tcPr>
            <w:tcW w:w="1134" w:type="dxa"/>
          </w:tcPr>
          <w:p w:rsidR="00EA5B35" w:rsidRPr="00ED0551" w:rsidRDefault="00EA5B35" w:rsidP="00F24D54">
            <w:pPr>
              <w:contextualSpacing/>
              <w:rPr>
                <w:color w:val="auto"/>
              </w:rPr>
            </w:pPr>
            <w:r w:rsidRPr="00ED0551">
              <w:rPr>
                <w:color w:val="auto"/>
                <w:sz w:val="22"/>
                <w:szCs w:val="22"/>
              </w:rPr>
              <w:t>1444 Hz</w:t>
            </w:r>
          </w:p>
        </w:tc>
        <w:tc>
          <w:tcPr>
            <w:tcW w:w="1417" w:type="dxa"/>
          </w:tcPr>
          <w:p w:rsidR="00EA5B35" w:rsidRPr="00ED0551" w:rsidRDefault="00EA5B35" w:rsidP="00F24D54">
            <w:pPr>
              <w:contextualSpacing/>
              <w:jc w:val="center"/>
              <w:rPr>
                <w:color w:val="auto"/>
              </w:rPr>
            </w:pPr>
            <w:r w:rsidRPr="00ED0551">
              <w:rPr>
                <w:color w:val="auto"/>
                <w:sz w:val="22"/>
                <w:szCs w:val="22"/>
              </w:rPr>
              <w:t>não</w:t>
            </w:r>
          </w:p>
        </w:tc>
        <w:tc>
          <w:tcPr>
            <w:tcW w:w="1134" w:type="dxa"/>
          </w:tcPr>
          <w:p w:rsidR="00EA5B35" w:rsidRPr="00ED0551" w:rsidRDefault="00EA5B35" w:rsidP="00F24D54">
            <w:pPr>
              <w:contextualSpacing/>
              <w:jc w:val="center"/>
              <w:rPr>
                <w:color w:val="auto"/>
              </w:rPr>
            </w:pPr>
            <w:r w:rsidRPr="00ED0551">
              <w:rPr>
                <w:color w:val="auto"/>
                <w:sz w:val="22"/>
                <w:szCs w:val="22"/>
              </w:rPr>
              <w:t>sim</w:t>
            </w:r>
          </w:p>
        </w:tc>
      </w:tr>
      <w:tr w:rsidR="00EA5B35" w:rsidRPr="00ED0551" w:rsidTr="008B6DF9">
        <w:tc>
          <w:tcPr>
            <w:tcW w:w="850" w:type="dxa"/>
            <w:vMerge/>
          </w:tcPr>
          <w:p w:rsidR="00EA5B35" w:rsidRPr="00ED0551" w:rsidRDefault="00EA5B35" w:rsidP="00A01095">
            <w:pPr>
              <w:contextualSpacing/>
              <w:jc w:val="center"/>
              <w:rPr>
                <w:b/>
                <w:bCs/>
                <w:color w:val="auto"/>
              </w:rPr>
            </w:pPr>
          </w:p>
        </w:tc>
        <w:tc>
          <w:tcPr>
            <w:tcW w:w="1560" w:type="dxa"/>
            <w:shd w:val="clear" w:color="auto" w:fill="D9D9D9"/>
          </w:tcPr>
          <w:p w:rsidR="00EA5B35" w:rsidRPr="00ED0551" w:rsidRDefault="00EA5B35" w:rsidP="00F24D54">
            <w:pPr>
              <w:contextualSpacing/>
              <w:rPr>
                <w:color w:val="auto"/>
              </w:rPr>
            </w:pPr>
            <w:r w:rsidRPr="00ED0551">
              <w:rPr>
                <w:color w:val="auto"/>
                <w:sz w:val="22"/>
                <w:szCs w:val="22"/>
              </w:rPr>
              <w:t>Diz</w:t>
            </w:r>
            <w:r w:rsidRPr="00ED0551">
              <w:rPr>
                <w:color w:val="auto"/>
                <w:sz w:val="22"/>
                <w:szCs w:val="22"/>
                <w:u w:val="single"/>
              </w:rPr>
              <w:t>e</w:t>
            </w:r>
            <w:r w:rsidRPr="00ED0551">
              <w:rPr>
                <w:color w:val="auto"/>
                <w:sz w:val="22"/>
                <w:szCs w:val="22"/>
              </w:rPr>
              <w:t>r</w:t>
            </w:r>
          </w:p>
        </w:tc>
        <w:tc>
          <w:tcPr>
            <w:tcW w:w="992" w:type="dxa"/>
            <w:shd w:val="clear" w:color="auto" w:fill="D9D9D9"/>
          </w:tcPr>
          <w:p w:rsidR="00EA5B35" w:rsidRPr="00ED0551" w:rsidRDefault="00EA5B35" w:rsidP="00F24D54">
            <w:pPr>
              <w:contextualSpacing/>
              <w:rPr>
                <w:color w:val="auto"/>
              </w:rPr>
            </w:pPr>
            <w:r w:rsidRPr="00ED0551">
              <w:rPr>
                <w:color w:val="auto"/>
                <w:sz w:val="22"/>
                <w:szCs w:val="22"/>
              </w:rPr>
              <w:t>213 ms</w:t>
            </w:r>
          </w:p>
        </w:tc>
        <w:tc>
          <w:tcPr>
            <w:tcW w:w="1134" w:type="dxa"/>
            <w:shd w:val="clear" w:color="auto" w:fill="D9D9D9"/>
          </w:tcPr>
          <w:p w:rsidR="00EA5B35" w:rsidRPr="00ED0551" w:rsidRDefault="00EA5B35" w:rsidP="00F24D54">
            <w:pPr>
              <w:contextualSpacing/>
              <w:rPr>
                <w:color w:val="auto"/>
              </w:rPr>
            </w:pPr>
            <w:r w:rsidRPr="00ED0551">
              <w:rPr>
                <w:color w:val="auto"/>
                <w:sz w:val="22"/>
                <w:szCs w:val="22"/>
              </w:rPr>
              <w:t>1808 Hz</w:t>
            </w:r>
          </w:p>
        </w:tc>
        <w:tc>
          <w:tcPr>
            <w:tcW w:w="1134" w:type="dxa"/>
            <w:shd w:val="clear" w:color="auto" w:fill="D9D9D9"/>
          </w:tcPr>
          <w:p w:rsidR="00EA5B35" w:rsidRPr="00ED0551" w:rsidRDefault="00EA5B35" w:rsidP="00F24D54">
            <w:pPr>
              <w:contextualSpacing/>
              <w:rPr>
                <w:color w:val="auto"/>
              </w:rPr>
            </w:pPr>
            <w:r w:rsidRPr="00ED0551">
              <w:rPr>
                <w:color w:val="auto"/>
                <w:sz w:val="22"/>
                <w:szCs w:val="22"/>
              </w:rPr>
              <w:t>1364 Hz</w:t>
            </w:r>
          </w:p>
        </w:tc>
        <w:tc>
          <w:tcPr>
            <w:tcW w:w="1417" w:type="dxa"/>
            <w:shd w:val="clear" w:color="auto" w:fill="D9D9D9"/>
          </w:tcPr>
          <w:p w:rsidR="00EA5B35" w:rsidRPr="00ED0551" w:rsidRDefault="00EA5B35" w:rsidP="00F24D54">
            <w:pPr>
              <w:contextualSpacing/>
              <w:jc w:val="center"/>
              <w:rPr>
                <w:color w:val="auto"/>
              </w:rPr>
            </w:pPr>
            <w:r w:rsidRPr="00ED0551">
              <w:rPr>
                <w:color w:val="auto"/>
                <w:sz w:val="22"/>
                <w:szCs w:val="22"/>
              </w:rPr>
              <w:t>sim</w:t>
            </w:r>
          </w:p>
        </w:tc>
        <w:tc>
          <w:tcPr>
            <w:tcW w:w="1134" w:type="dxa"/>
            <w:shd w:val="clear" w:color="auto" w:fill="D9D9D9"/>
          </w:tcPr>
          <w:p w:rsidR="00EA5B35" w:rsidRPr="00ED0551" w:rsidRDefault="00EA5B35" w:rsidP="00F24D54">
            <w:pPr>
              <w:contextualSpacing/>
              <w:jc w:val="center"/>
              <w:rPr>
                <w:color w:val="auto"/>
              </w:rPr>
            </w:pPr>
            <w:r w:rsidRPr="00ED0551">
              <w:rPr>
                <w:color w:val="auto"/>
                <w:sz w:val="22"/>
                <w:szCs w:val="22"/>
              </w:rPr>
              <w:t>sim</w:t>
            </w:r>
          </w:p>
        </w:tc>
      </w:tr>
      <w:tr w:rsidR="00EA5B35" w:rsidRPr="00ED0551" w:rsidTr="008B6DF9">
        <w:tc>
          <w:tcPr>
            <w:tcW w:w="850" w:type="dxa"/>
            <w:vMerge/>
          </w:tcPr>
          <w:p w:rsidR="00EA5B35" w:rsidRPr="00ED0551" w:rsidRDefault="00EA5B35" w:rsidP="00A01095">
            <w:pPr>
              <w:contextualSpacing/>
              <w:jc w:val="center"/>
              <w:rPr>
                <w:b/>
                <w:bCs/>
                <w:color w:val="auto"/>
              </w:rPr>
            </w:pPr>
          </w:p>
        </w:tc>
        <w:tc>
          <w:tcPr>
            <w:tcW w:w="1560" w:type="dxa"/>
          </w:tcPr>
          <w:p w:rsidR="00EA5B35" w:rsidRPr="00ED0551" w:rsidRDefault="00EA5B35" w:rsidP="00F24D54">
            <w:pPr>
              <w:contextualSpacing/>
              <w:rPr>
                <w:color w:val="auto"/>
              </w:rPr>
            </w:pPr>
            <w:r w:rsidRPr="00ED0551">
              <w:rPr>
                <w:color w:val="auto"/>
                <w:sz w:val="22"/>
                <w:szCs w:val="22"/>
              </w:rPr>
              <w:t>T</w:t>
            </w:r>
            <w:r w:rsidRPr="00ED0551">
              <w:rPr>
                <w:color w:val="auto"/>
                <w:sz w:val="22"/>
                <w:szCs w:val="22"/>
                <w:u w:val="single"/>
              </w:rPr>
              <w:t>e</w:t>
            </w:r>
            <w:r w:rsidRPr="00ED0551">
              <w:rPr>
                <w:color w:val="auto"/>
                <w:sz w:val="22"/>
                <w:szCs w:val="22"/>
              </w:rPr>
              <w:t>ve</w:t>
            </w:r>
          </w:p>
        </w:tc>
        <w:tc>
          <w:tcPr>
            <w:tcW w:w="992" w:type="dxa"/>
          </w:tcPr>
          <w:p w:rsidR="00EA5B35" w:rsidRPr="00ED0551" w:rsidRDefault="00EA5B35" w:rsidP="00F24D54">
            <w:pPr>
              <w:contextualSpacing/>
              <w:rPr>
                <w:color w:val="auto"/>
              </w:rPr>
            </w:pPr>
            <w:r w:rsidRPr="00ED0551">
              <w:rPr>
                <w:color w:val="auto"/>
                <w:sz w:val="22"/>
                <w:szCs w:val="22"/>
              </w:rPr>
              <w:t>287 ms</w:t>
            </w:r>
          </w:p>
        </w:tc>
        <w:tc>
          <w:tcPr>
            <w:tcW w:w="1134" w:type="dxa"/>
          </w:tcPr>
          <w:p w:rsidR="00EA5B35" w:rsidRPr="00ED0551" w:rsidRDefault="00EA5B35" w:rsidP="00F24D54">
            <w:pPr>
              <w:contextualSpacing/>
              <w:rPr>
                <w:color w:val="auto"/>
              </w:rPr>
            </w:pPr>
            <w:r w:rsidRPr="00ED0551">
              <w:rPr>
                <w:color w:val="auto"/>
                <w:sz w:val="22"/>
                <w:szCs w:val="22"/>
              </w:rPr>
              <w:t>1802 Hz</w:t>
            </w:r>
          </w:p>
        </w:tc>
        <w:tc>
          <w:tcPr>
            <w:tcW w:w="1134" w:type="dxa"/>
          </w:tcPr>
          <w:p w:rsidR="00EA5B35" w:rsidRPr="00ED0551" w:rsidRDefault="00EA5B35" w:rsidP="00F24D54">
            <w:pPr>
              <w:contextualSpacing/>
              <w:rPr>
                <w:color w:val="auto"/>
              </w:rPr>
            </w:pPr>
            <w:r w:rsidRPr="00ED0551">
              <w:rPr>
                <w:color w:val="auto"/>
                <w:sz w:val="22"/>
                <w:szCs w:val="22"/>
              </w:rPr>
              <w:t>1793 Hz</w:t>
            </w:r>
          </w:p>
        </w:tc>
        <w:tc>
          <w:tcPr>
            <w:tcW w:w="1417" w:type="dxa"/>
          </w:tcPr>
          <w:p w:rsidR="00EA5B35" w:rsidRPr="00ED0551" w:rsidRDefault="00EA5B35" w:rsidP="00F24D54">
            <w:pPr>
              <w:contextualSpacing/>
              <w:jc w:val="center"/>
              <w:rPr>
                <w:color w:val="auto"/>
              </w:rPr>
            </w:pPr>
            <w:r w:rsidRPr="00ED0551">
              <w:rPr>
                <w:color w:val="auto"/>
                <w:sz w:val="22"/>
                <w:szCs w:val="22"/>
              </w:rPr>
              <w:t>sim</w:t>
            </w:r>
          </w:p>
        </w:tc>
        <w:tc>
          <w:tcPr>
            <w:tcW w:w="1134" w:type="dxa"/>
          </w:tcPr>
          <w:p w:rsidR="00EA5B35" w:rsidRPr="00ED0551" w:rsidRDefault="00EA5B35" w:rsidP="00F24D54">
            <w:pPr>
              <w:contextualSpacing/>
              <w:jc w:val="center"/>
              <w:rPr>
                <w:color w:val="auto"/>
              </w:rPr>
            </w:pPr>
            <w:r w:rsidRPr="00ED0551">
              <w:rPr>
                <w:color w:val="auto"/>
                <w:sz w:val="22"/>
                <w:szCs w:val="22"/>
              </w:rPr>
              <w:t>não</w:t>
            </w:r>
          </w:p>
        </w:tc>
      </w:tr>
      <w:tr w:rsidR="00EA5B35" w:rsidRPr="00ED0551" w:rsidTr="008B6DF9">
        <w:tc>
          <w:tcPr>
            <w:tcW w:w="850" w:type="dxa"/>
            <w:vMerge/>
          </w:tcPr>
          <w:p w:rsidR="00EA5B35" w:rsidRPr="00ED0551" w:rsidRDefault="00EA5B35" w:rsidP="00A01095">
            <w:pPr>
              <w:contextualSpacing/>
              <w:jc w:val="center"/>
              <w:rPr>
                <w:b/>
                <w:bCs/>
                <w:color w:val="auto"/>
              </w:rPr>
            </w:pPr>
          </w:p>
        </w:tc>
        <w:tc>
          <w:tcPr>
            <w:tcW w:w="1560" w:type="dxa"/>
          </w:tcPr>
          <w:p w:rsidR="00EA5B35" w:rsidRPr="00ED0551" w:rsidRDefault="00EA5B35" w:rsidP="00F24D54">
            <w:pPr>
              <w:contextualSpacing/>
              <w:rPr>
                <w:color w:val="auto"/>
              </w:rPr>
            </w:pPr>
            <w:r w:rsidRPr="00ED0551">
              <w:rPr>
                <w:color w:val="auto"/>
                <w:sz w:val="22"/>
                <w:szCs w:val="22"/>
              </w:rPr>
              <w:t>T</w:t>
            </w:r>
            <w:r w:rsidRPr="00ED0551">
              <w:rPr>
                <w:color w:val="auto"/>
                <w:sz w:val="22"/>
                <w:szCs w:val="22"/>
                <w:u w:val="single"/>
              </w:rPr>
              <w:t>e</w:t>
            </w:r>
            <w:r w:rsidRPr="00ED0551">
              <w:rPr>
                <w:color w:val="auto"/>
                <w:sz w:val="22"/>
                <w:szCs w:val="22"/>
              </w:rPr>
              <w:t>ve</w:t>
            </w:r>
          </w:p>
        </w:tc>
        <w:tc>
          <w:tcPr>
            <w:tcW w:w="992" w:type="dxa"/>
          </w:tcPr>
          <w:p w:rsidR="00EA5B35" w:rsidRPr="00ED0551" w:rsidRDefault="00EA5B35" w:rsidP="00F24D54">
            <w:pPr>
              <w:contextualSpacing/>
              <w:rPr>
                <w:color w:val="auto"/>
              </w:rPr>
            </w:pPr>
            <w:r w:rsidRPr="00ED0551">
              <w:rPr>
                <w:color w:val="auto"/>
                <w:sz w:val="22"/>
                <w:szCs w:val="22"/>
              </w:rPr>
              <w:t>83 ms</w:t>
            </w:r>
          </w:p>
        </w:tc>
        <w:tc>
          <w:tcPr>
            <w:tcW w:w="1134" w:type="dxa"/>
          </w:tcPr>
          <w:p w:rsidR="00EA5B35" w:rsidRPr="00ED0551" w:rsidRDefault="00EA5B35" w:rsidP="00F24D54">
            <w:pPr>
              <w:contextualSpacing/>
              <w:rPr>
                <w:color w:val="auto"/>
              </w:rPr>
            </w:pPr>
            <w:r w:rsidRPr="00ED0551">
              <w:rPr>
                <w:color w:val="auto"/>
                <w:sz w:val="22"/>
                <w:szCs w:val="22"/>
              </w:rPr>
              <w:t>1716 Hz</w:t>
            </w:r>
          </w:p>
        </w:tc>
        <w:tc>
          <w:tcPr>
            <w:tcW w:w="1134" w:type="dxa"/>
          </w:tcPr>
          <w:p w:rsidR="00EA5B35" w:rsidRPr="00ED0551" w:rsidRDefault="00EA5B35" w:rsidP="00F24D54">
            <w:pPr>
              <w:contextualSpacing/>
              <w:rPr>
                <w:color w:val="auto"/>
              </w:rPr>
            </w:pPr>
            <w:r w:rsidRPr="00ED0551">
              <w:rPr>
                <w:color w:val="auto"/>
                <w:sz w:val="22"/>
                <w:szCs w:val="22"/>
              </w:rPr>
              <w:t>1854 Hz</w:t>
            </w:r>
          </w:p>
        </w:tc>
        <w:tc>
          <w:tcPr>
            <w:tcW w:w="1417" w:type="dxa"/>
          </w:tcPr>
          <w:p w:rsidR="00EA5B35" w:rsidRPr="00ED0551" w:rsidRDefault="00EA5B35" w:rsidP="00F24D54">
            <w:pPr>
              <w:contextualSpacing/>
              <w:jc w:val="center"/>
              <w:rPr>
                <w:color w:val="auto"/>
              </w:rPr>
            </w:pPr>
            <w:r w:rsidRPr="00ED0551">
              <w:rPr>
                <w:color w:val="auto"/>
                <w:sz w:val="22"/>
                <w:szCs w:val="22"/>
              </w:rPr>
              <w:t>não</w:t>
            </w:r>
          </w:p>
        </w:tc>
        <w:tc>
          <w:tcPr>
            <w:tcW w:w="1134" w:type="dxa"/>
          </w:tcPr>
          <w:p w:rsidR="00EA5B35" w:rsidRPr="00ED0551" w:rsidRDefault="00EA5B35" w:rsidP="00F24D54">
            <w:pPr>
              <w:contextualSpacing/>
              <w:jc w:val="center"/>
              <w:rPr>
                <w:color w:val="auto"/>
              </w:rPr>
            </w:pPr>
            <w:r w:rsidRPr="00ED0551">
              <w:rPr>
                <w:color w:val="auto"/>
                <w:sz w:val="22"/>
                <w:szCs w:val="22"/>
              </w:rPr>
              <w:t>não</w:t>
            </w:r>
          </w:p>
        </w:tc>
      </w:tr>
      <w:tr w:rsidR="00EA5B35" w:rsidRPr="00ED0551" w:rsidTr="008B6DF9">
        <w:tc>
          <w:tcPr>
            <w:tcW w:w="850" w:type="dxa"/>
            <w:vMerge w:val="restart"/>
          </w:tcPr>
          <w:p w:rsidR="00EA5B35" w:rsidRPr="00ED0551" w:rsidRDefault="00EA5B35" w:rsidP="00731DED">
            <w:pPr>
              <w:contextualSpacing/>
              <w:jc w:val="center"/>
              <w:rPr>
                <w:b/>
                <w:bCs/>
                <w:color w:val="auto"/>
              </w:rPr>
            </w:pPr>
            <w:r w:rsidRPr="00ED0551">
              <w:rPr>
                <w:b/>
                <w:bCs/>
                <w:color w:val="auto"/>
                <w:sz w:val="22"/>
                <w:szCs w:val="22"/>
              </w:rPr>
              <w:t>/</w:t>
            </w:r>
            <w:r>
              <w:rPr>
                <w:rFonts w:ascii="Doulos SIL" w:hAnsi="Doulos SIL" w:cs="Doulos SIL"/>
                <w:b/>
                <w:bCs/>
                <w:color w:val="auto"/>
                <w:sz w:val="22"/>
                <w:szCs w:val="22"/>
              </w:rPr>
              <w:t>ɛ</w:t>
            </w:r>
            <w:r w:rsidRPr="00ED0551">
              <w:rPr>
                <w:b/>
                <w:bCs/>
                <w:color w:val="auto"/>
                <w:sz w:val="22"/>
                <w:szCs w:val="22"/>
              </w:rPr>
              <w:t>/</w:t>
            </w:r>
          </w:p>
        </w:tc>
        <w:tc>
          <w:tcPr>
            <w:tcW w:w="1560" w:type="dxa"/>
          </w:tcPr>
          <w:p w:rsidR="00EA5B35" w:rsidRPr="00ED0551" w:rsidRDefault="00EA5B35" w:rsidP="00F24D54">
            <w:pPr>
              <w:contextualSpacing/>
              <w:rPr>
                <w:color w:val="auto"/>
              </w:rPr>
            </w:pPr>
            <w:r w:rsidRPr="00ED0551">
              <w:rPr>
                <w:color w:val="auto"/>
                <w:sz w:val="22"/>
                <w:szCs w:val="22"/>
              </w:rPr>
              <w:t>D</w:t>
            </w:r>
            <w:r w:rsidRPr="00ED0551">
              <w:rPr>
                <w:color w:val="auto"/>
                <w:sz w:val="22"/>
                <w:szCs w:val="22"/>
                <w:u w:val="single"/>
              </w:rPr>
              <w:t>e</w:t>
            </w:r>
            <w:r w:rsidRPr="00ED0551">
              <w:rPr>
                <w:color w:val="auto"/>
                <w:sz w:val="22"/>
                <w:szCs w:val="22"/>
              </w:rPr>
              <w:t>ssa</w:t>
            </w:r>
          </w:p>
        </w:tc>
        <w:tc>
          <w:tcPr>
            <w:tcW w:w="992" w:type="dxa"/>
          </w:tcPr>
          <w:p w:rsidR="00EA5B35" w:rsidRPr="00ED0551" w:rsidRDefault="00EA5B35" w:rsidP="00F24D54">
            <w:pPr>
              <w:contextualSpacing/>
              <w:rPr>
                <w:color w:val="auto"/>
              </w:rPr>
            </w:pPr>
            <w:r w:rsidRPr="00ED0551">
              <w:rPr>
                <w:color w:val="auto"/>
                <w:sz w:val="22"/>
                <w:szCs w:val="22"/>
              </w:rPr>
              <w:t>100 ms</w:t>
            </w:r>
          </w:p>
        </w:tc>
        <w:tc>
          <w:tcPr>
            <w:tcW w:w="1134" w:type="dxa"/>
          </w:tcPr>
          <w:p w:rsidR="00EA5B35" w:rsidRPr="00ED0551" w:rsidRDefault="00EA5B35" w:rsidP="00F24D54">
            <w:pPr>
              <w:contextualSpacing/>
              <w:rPr>
                <w:color w:val="auto"/>
              </w:rPr>
            </w:pPr>
            <w:r w:rsidRPr="00ED0551">
              <w:rPr>
                <w:color w:val="auto"/>
                <w:sz w:val="22"/>
                <w:szCs w:val="22"/>
              </w:rPr>
              <w:t>1728 Hz</w:t>
            </w:r>
          </w:p>
        </w:tc>
        <w:tc>
          <w:tcPr>
            <w:tcW w:w="1134" w:type="dxa"/>
          </w:tcPr>
          <w:p w:rsidR="00EA5B35" w:rsidRPr="00ED0551" w:rsidRDefault="00EA5B35" w:rsidP="00F24D54">
            <w:pPr>
              <w:contextualSpacing/>
              <w:rPr>
                <w:color w:val="auto"/>
              </w:rPr>
            </w:pPr>
            <w:r w:rsidRPr="00ED0551">
              <w:rPr>
                <w:color w:val="auto"/>
                <w:sz w:val="22"/>
                <w:szCs w:val="22"/>
              </w:rPr>
              <w:t>1352 Hz</w:t>
            </w:r>
          </w:p>
        </w:tc>
        <w:tc>
          <w:tcPr>
            <w:tcW w:w="1417" w:type="dxa"/>
          </w:tcPr>
          <w:p w:rsidR="00EA5B35" w:rsidRPr="00ED0551" w:rsidRDefault="00EA5B35" w:rsidP="00F24D54">
            <w:pPr>
              <w:contextualSpacing/>
              <w:jc w:val="center"/>
              <w:rPr>
                <w:color w:val="auto"/>
              </w:rPr>
            </w:pPr>
            <w:r w:rsidRPr="00ED0551">
              <w:rPr>
                <w:color w:val="auto"/>
                <w:sz w:val="22"/>
                <w:szCs w:val="22"/>
              </w:rPr>
              <w:t>não</w:t>
            </w:r>
          </w:p>
        </w:tc>
        <w:tc>
          <w:tcPr>
            <w:tcW w:w="1134" w:type="dxa"/>
          </w:tcPr>
          <w:p w:rsidR="00EA5B35" w:rsidRPr="00ED0551" w:rsidRDefault="00EA5B35" w:rsidP="00F24D54">
            <w:pPr>
              <w:contextualSpacing/>
              <w:jc w:val="center"/>
              <w:rPr>
                <w:color w:val="auto"/>
              </w:rPr>
            </w:pPr>
            <w:r w:rsidRPr="00ED0551">
              <w:rPr>
                <w:color w:val="auto"/>
                <w:sz w:val="22"/>
                <w:szCs w:val="22"/>
              </w:rPr>
              <w:t>sim</w:t>
            </w:r>
          </w:p>
        </w:tc>
      </w:tr>
      <w:tr w:rsidR="00EA5B35" w:rsidRPr="00ED0551" w:rsidTr="008B6DF9">
        <w:tc>
          <w:tcPr>
            <w:tcW w:w="850" w:type="dxa"/>
            <w:vMerge/>
          </w:tcPr>
          <w:p w:rsidR="00EA5B35" w:rsidRPr="00ED0551" w:rsidRDefault="00EA5B35" w:rsidP="00A01095">
            <w:pPr>
              <w:contextualSpacing/>
              <w:jc w:val="center"/>
              <w:rPr>
                <w:b/>
                <w:bCs/>
                <w:color w:val="auto"/>
              </w:rPr>
            </w:pPr>
          </w:p>
        </w:tc>
        <w:tc>
          <w:tcPr>
            <w:tcW w:w="1560" w:type="dxa"/>
            <w:shd w:val="clear" w:color="auto" w:fill="D9D9D9"/>
          </w:tcPr>
          <w:p w:rsidR="00EA5B35" w:rsidRPr="00ED0551" w:rsidRDefault="00EA5B35" w:rsidP="00F24D54">
            <w:pPr>
              <w:contextualSpacing/>
              <w:rPr>
                <w:color w:val="auto"/>
              </w:rPr>
            </w:pPr>
            <w:r w:rsidRPr="00ED0551">
              <w:rPr>
                <w:color w:val="auto"/>
                <w:sz w:val="22"/>
                <w:szCs w:val="22"/>
              </w:rPr>
              <w:t>D</w:t>
            </w:r>
            <w:r w:rsidRPr="00ED0551">
              <w:rPr>
                <w:color w:val="auto"/>
                <w:sz w:val="22"/>
                <w:szCs w:val="22"/>
                <w:u w:val="single"/>
              </w:rPr>
              <w:t>e</w:t>
            </w:r>
            <w:r w:rsidRPr="00ED0551">
              <w:rPr>
                <w:color w:val="auto"/>
                <w:sz w:val="22"/>
                <w:szCs w:val="22"/>
              </w:rPr>
              <w:t>ssa</w:t>
            </w:r>
          </w:p>
        </w:tc>
        <w:tc>
          <w:tcPr>
            <w:tcW w:w="992" w:type="dxa"/>
            <w:shd w:val="clear" w:color="auto" w:fill="D9D9D9"/>
          </w:tcPr>
          <w:p w:rsidR="00EA5B35" w:rsidRPr="00ED0551" w:rsidRDefault="00EA5B35" w:rsidP="00F24D54">
            <w:pPr>
              <w:contextualSpacing/>
              <w:rPr>
                <w:color w:val="auto"/>
              </w:rPr>
            </w:pPr>
            <w:r w:rsidRPr="00ED0551">
              <w:rPr>
                <w:color w:val="auto"/>
                <w:sz w:val="22"/>
                <w:szCs w:val="22"/>
              </w:rPr>
              <w:t>161 ms</w:t>
            </w:r>
          </w:p>
        </w:tc>
        <w:tc>
          <w:tcPr>
            <w:tcW w:w="1134" w:type="dxa"/>
            <w:shd w:val="clear" w:color="auto" w:fill="D9D9D9"/>
          </w:tcPr>
          <w:p w:rsidR="00EA5B35" w:rsidRPr="00ED0551" w:rsidRDefault="00EA5B35" w:rsidP="00F24D54">
            <w:pPr>
              <w:contextualSpacing/>
              <w:rPr>
                <w:color w:val="auto"/>
              </w:rPr>
            </w:pPr>
            <w:r w:rsidRPr="00ED0551">
              <w:rPr>
                <w:color w:val="auto"/>
                <w:sz w:val="22"/>
                <w:szCs w:val="22"/>
              </w:rPr>
              <w:t>1969 Hz</w:t>
            </w:r>
          </w:p>
        </w:tc>
        <w:tc>
          <w:tcPr>
            <w:tcW w:w="1134" w:type="dxa"/>
            <w:shd w:val="clear" w:color="auto" w:fill="D9D9D9"/>
          </w:tcPr>
          <w:p w:rsidR="00EA5B35" w:rsidRPr="00ED0551" w:rsidRDefault="00EA5B35" w:rsidP="00F24D54">
            <w:pPr>
              <w:contextualSpacing/>
              <w:rPr>
                <w:color w:val="auto"/>
              </w:rPr>
            </w:pPr>
            <w:r w:rsidRPr="00ED0551">
              <w:rPr>
                <w:color w:val="auto"/>
                <w:sz w:val="22"/>
                <w:szCs w:val="22"/>
              </w:rPr>
              <w:t>1411 Hz</w:t>
            </w:r>
          </w:p>
        </w:tc>
        <w:tc>
          <w:tcPr>
            <w:tcW w:w="1417" w:type="dxa"/>
            <w:shd w:val="clear" w:color="auto" w:fill="D9D9D9"/>
          </w:tcPr>
          <w:p w:rsidR="00EA5B35" w:rsidRPr="00ED0551" w:rsidRDefault="00EA5B35" w:rsidP="00F24D54">
            <w:pPr>
              <w:contextualSpacing/>
              <w:jc w:val="center"/>
              <w:rPr>
                <w:color w:val="auto"/>
              </w:rPr>
            </w:pPr>
            <w:r w:rsidRPr="00ED0551">
              <w:rPr>
                <w:color w:val="auto"/>
                <w:sz w:val="22"/>
                <w:szCs w:val="22"/>
              </w:rPr>
              <w:t>sim</w:t>
            </w:r>
          </w:p>
        </w:tc>
        <w:tc>
          <w:tcPr>
            <w:tcW w:w="1134" w:type="dxa"/>
            <w:shd w:val="clear" w:color="auto" w:fill="D9D9D9"/>
          </w:tcPr>
          <w:p w:rsidR="00EA5B35" w:rsidRPr="00ED0551" w:rsidRDefault="00EA5B35" w:rsidP="00F24D54">
            <w:pPr>
              <w:contextualSpacing/>
              <w:jc w:val="center"/>
              <w:rPr>
                <w:color w:val="auto"/>
              </w:rPr>
            </w:pPr>
            <w:r w:rsidRPr="00ED0551">
              <w:rPr>
                <w:color w:val="auto"/>
                <w:sz w:val="22"/>
                <w:szCs w:val="22"/>
              </w:rPr>
              <w:t>sim</w:t>
            </w:r>
          </w:p>
        </w:tc>
      </w:tr>
      <w:tr w:rsidR="00EA5B35" w:rsidRPr="00ED0551" w:rsidTr="008B6DF9">
        <w:tc>
          <w:tcPr>
            <w:tcW w:w="850" w:type="dxa"/>
            <w:vMerge/>
          </w:tcPr>
          <w:p w:rsidR="00EA5B35" w:rsidRPr="00ED0551" w:rsidRDefault="00EA5B35" w:rsidP="00A01095">
            <w:pPr>
              <w:contextualSpacing/>
              <w:jc w:val="center"/>
              <w:rPr>
                <w:b/>
                <w:bCs/>
                <w:color w:val="auto"/>
              </w:rPr>
            </w:pPr>
          </w:p>
        </w:tc>
        <w:tc>
          <w:tcPr>
            <w:tcW w:w="1560" w:type="dxa"/>
          </w:tcPr>
          <w:p w:rsidR="00EA5B35" w:rsidRPr="00ED0551" w:rsidRDefault="00EA5B35" w:rsidP="00F24D54">
            <w:pPr>
              <w:contextualSpacing/>
              <w:rPr>
                <w:color w:val="auto"/>
              </w:rPr>
            </w:pPr>
            <w:r w:rsidRPr="00ED0551">
              <w:rPr>
                <w:color w:val="auto"/>
                <w:sz w:val="22"/>
                <w:szCs w:val="22"/>
              </w:rPr>
              <w:t>Dezess</w:t>
            </w:r>
            <w:r w:rsidRPr="00ED0551">
              <w:rPr>
                <w:color w:val="auto"/>
                <w:sz w:val="22"/>
                <w:szCs w:val="22"/>
                <w:u w:val="single"/>
              </w:rPr>
              <w:t>e</w:t>
            </w:r>
            <w:r w:rsidRPr="00ED0551">
              <w:rPr>
                <w:color w:val="auto"/>
                <w:sz w:val="22"/>
                <w:szCs w:val="22"/>
              </w:rPr>
              <w:t>te</w:t>
            </w:r>
          </w:p>
        </w:tc>
        <w:tc>
          <w:tcPr>
            <w:tcW w:w="992" w:type="dxa"/>
          </w:tcPr>
          <w:p w:rsidR="00EA5B35" w:rsidRPr="00ED0551" w:rsidRDefault="00EA5B35" w:rsidP="00F24D54">
            <w:pPr>
              <w:contextualSpacing/>
              <w:rPr>
                <w:color w:val="auto"/>
              </w:rPr>
            </w:pPr>
            <w:r w:rsidRPr="00ED0551">
              <w:rPr>
                <w:color w:val="auto"/>
                <w:sz w:val="22"/>
                <w:szCs w:val="22"/>
              </w:rPr>
              <w:t>168 ms</w:t>
            </w:r>
          </w:p>
        </w:tc>
        <w:tc>
          <w:tcPr>
            <w:tcW w:w="1134" w:type="dxa"/>
          </w:tcPr>
          <w:p w:rsidR="00EA5B35" w:rsidRPr="00ED0551" w:rsidRDefault="00EA5B35" w:rsidP="00F24D54">
            <w:pPr>
              <w:contextualSpacing/>
              <w:rPr>
                <w:color w:val="auto"/>
              </w:rPr>
            </w:pPr>
            <w:r w:rsidRPr="00ED0551">
              <w:rPr>
                <w:color w:val="auto"/>
                <w:sz w:val="22"/>
                <w:szCs w:val="22"/>
              </w:rPr>
              <w:t>1693 Hz</w:t>
            </w:r>
          </w:p>
        </w:tc>
        <w:tc>
          <w:tcPr>
            <w:tcW w:w="1134" w:type="dxa"/>
          </w:tcPr>
          <w:p w:rsidR="00EA5B35" w:rsidRPr="00ED0551" w:rsidRDefault="00EA5B35" w:rsidP="00F24D54">
            <w:pPr>
              <w:contextualSpacing/>
              <w:rPr>
                <w:color w:val="auto"/>
              </w:rPr>
            </w:pPr>
            <w:r w:rsidRPr="00ED0551">
              <w:rPr>
                <w:color w:val="auto"/>
                <w:sz w:val="22"/>
                <w:szCs w:val="22"/>
              </w:rPr>
              <w:t>1745 Hz</w:t>
            </w:r>
          </w:p>
        </w:tc>
        <w:tc>
          <w:tcPr>
            <w:tcW w:w="1417" w:type="dxa"/>
          </w:tcPr>
          <w:p w:rsidR="00EA5B35" w:rsidRPr="00ED0551" w:rsidRDefault="00EA5B35" w:rsidP="00F24D54">
            <w:pPr>
              <w:contextualSpacing/>
              <w:jc w:val="center"/>
              <w:rPr>
                <w:color w:val="auto"/>
              </w:rPr>
            </w:pPr>
            <w:r w:rsidRPr="00ED0551">
              <w:rPr>
                <w:color w:val="auto"/>
                <w:sz w:val="22"/>
                <w:szCs w:val="22"/>
              </w:rPr>
              <w:t>sim</w:t>
            </w:r>
          </w:p>
        </w:tc>
        <w:tc>
          <w:tcPr>
            <w:tcW w:w="1134" w:type="dxa"/>
          </w:tcPr>
          <w:p w:rsidR="00EA5B35" w:rsidRPr="00ED0551" w:rsidRDefault="00EA5B35" w:rsidP="00F24D54">
            <w:pPr>
              <w:contextualSpacing/>
              <w:jc w:val="center"/>
              <w:rPr>
                <w:color w:val="auto"/>
              </w:rPr>
            </w:pPr>
            <w:r w:rsidRPr="00ED0551">
              <w:rPr>
                <w:color w:val="auto"/>
                <w:sz w:val="22"/>
                <w:szCs w:val="22"/>
              </w:rPr>
              <w:t>não</w:t>
            </w:r>
          </w:p>
        </w:tc>
      </w:tr>
      <w:tr w:rsidR="00EA5B35" w:rsidRPr="00ED0551" w:rsidTr="008B6DF9">
        <w:tc>
          <w:tcPr>
            <w:tcW w:w="850" w:type="dxa"/>
            <w:vMerge/>
          </w:tcPr>
          <w:p w:rsidR="00EA5B35" w:rsidRPr="00ED0551" w:rsidRDefault="00EA5B35" w:rsidP="00A01095">
            <w:pPr>
              <w:contextualSpacing/>
              <w:jc w:val="center"/>
              <w:rPr>
                <w:b/>
                <w:bCs/>
                <w:color w:val="auto"/>
              </w:rPr>
            </w:pPr>
          </w:p>
        </w:tc>
        <w:tc>
          <w:tcPr>
            <w:tcW w:w="1560" w:type="dxa"/>
          </w:tcPr>
          <w:p w:rsidR="00EA5B35" w:rsidRPr="00ED0551" w:rsidRDefault="00EA5B35" w:rsidP="00F24D54">
            <w:pPr>
              <w:contextualSpacing/>
              <w:rPr>
                <w:color w:val="auto"/>
              </w:rPr>
            </w:pPr>
            <w:r w:rsidRPr="00ED0551">
              <w:rPr>
                <w:color w:val="auto"/>
                <w:sz w:val="22"/>
                <w:szCs w:val="22"/>
              </w:rPr>
              <w:t>S</w:t>
            </w:r>
            <w:r w:rsidRPr="00ED0551">
              <w:rPr>
                <w:color w:val="auto"/>
                <w:sz w:val="22"/>
                <w:szCs w:val="22"/>
                <w:u w:val="single"/>
              </w:rPr>
              <w:t>e</w:t>
            </w:r>
            <w:r w:rsidRPr="00ED0551">
              <w:rPr>
                <w:color w:val="auto"/>
                <w:sz w:val="22"/>
                <w:szCs w:val="22"/>
              </w:rPr>
              <w:t>te</w:t>
            </w:r>
          </w:p>
        </w:tc>
        <w:tc>
          <w:tcPr>
            <w:tcW w:w="992" w:type="dxa"/>
          </w:tcPr>
          <w:p w:rsidR="00EA5B35" w:rsidRPr="00ED0551" w:rsidRDefault="00EA5B35" w:rsidP="00F24D54">
            <w:pPr>
              <w:contextualSpacing/>
              <w:rPr>
                <w:color w:val="auto"/>
              </w:rPr>
            </w:pPr>
            <w:r w:rsidRPr="00ED0551">
              <w:rPr>
                <w:color w:val="auto"/>
                <w:sz w:val="22"/>
                <w:szCs w:val="22"/>
              </w:rPr>
              <w:t>111 ms</w:t>
            </w:r>
          </w:p>
        </w:tc>
        <w:tc>
          <w:tcPr>
            <w:tcW w:w="1134" w:type="dxa"/>
          </w:tcPr>
          <w:p w:rsidR="00EA5B35" w:rsidRPr="00ED0551" w:rsidRDefault="00EA5B35" w:rsidP="00F24D54">
            <w:pPr>
              <w:contextualSpacing/>
              <w:rPr>
                <w:color w:val="auto"/>
              </w:rPr>
            </w:pPr>
            <w:r w:rsidRPr="00ED0551">
              <w:rPr>
                <w:color w:val="auto"/>
                <w:sz w:val="22"/>
                <w:szCs w:val="22"/>
              </w:rPr>
              <w:t>1543 Hz</w:t>
            </w:r>
          </w:p>
        </w:tc>
        <w:tc>
          <w:tcPr>
            <w:tcW w:w="1134" w:type="dxa"/>
          </w:tcPr>
          <w:p w:rsidR="00EA5B35" w:rsidRPr="00ED0551" w:rsidRDefault="00EA5B35" w:rsidP="00F24D54">
            <w:pPr>
              <w:contextualSpacing/>
              <w:rPr>
                <w:color w:val="auto"/>
              </w:rPr>
            </w:pPr>
            <w:r w:rsidRPr="00ED0551">
              <w:rPr>
                <w:color w:val="auto"/>
                <w:sz w:val="22"/>
                <w:szCs w:val="22"/>
              </w:rPr>
              <w:t>1583 Hz</w:t>
            </w:r>
          </w:p>
        </w:tc>
        <w:tc>
          <w:tcPr>
            <w:tcW w:w="1417" w:type="dxa"/>
          </w:tcPr>
          <w:p w:rsidR="00EA5B35" w:rsidRPr="00ED0551" w:rsidRDefault="00EA5B35" w:rsidP="00F24D54">
            <w:pPr>
              <w:contextualSpacing/>
              <w:jc w:val="center"/>
              <w:rPr>
                <w:color w:val="auto"/>
              </w:rPr>
            </w:pPr>
            <w:r w:rsidRPr="00ED0551">
              <w:rPr>
                <w:color w:val="auto"/>
                <w:sz w:val="22"/>
                <w:szCs w:val="22"/>
              </w:rPr>
              <w:t>não</w:t>
            </w:r>
          </w:p>
        </w:tc>
        <w:tc>
          <w:tcPr>
            <w:tcW w:w="1134" w:type="dxa"/>
          </w:tcPr>
          <w:p w:rsidR="00EA5B35" w:rsidRPr="00ED0551" w:rsidRDefault="00EA5B35" w:rsidP="00F24D54">
            <w:pPr>
              <w:contextualSpacing/>
              <w:jc w:val="center"/>
              <w:rPr>
                <w:color w:val="auto"/>
              </w:rPr>
            </w:pPr>
            <w:r w:rsidRPr="00ED0551">
              <w:rPr>
                <w:color w:val="auto"/>
                <w:sz w:val="22"/>
                <w:szCs w:val="22"/>
              </w:rPr>
              <w:t>não</w:t>
            </w:r>
          </w:p>
        </w:tc>
      </w:tr>
      <w:tr w:rsidR="00EA5B35" w:rsidRPr="00ED0551" w:rsidTr="008B6DF9">
        <w:tc>
          <w:tcPr>
            <w:tcW w:w="850" w:type="dxa"/>
            <w:vMerge w:val="restart"/>
          </w:tcPr>
          <w:p w:rsidR="00EA5B35" w:rsidRPr="00ED0551" w:rsidRDefault="00EA5B35" w:rsidP="00A01095">
            <w:pPr>
              <w:contextualSpacing/>
              <w:jc w:val="center"/>
              <w:rPr>
                <w:b/>
                <w:bCs/>
                <w:color w:val="auto"/>
              </w:rPr>
            </w:pPr>
            <w:r w:rsidRPr="00ED0551">
              <w:rPr>
                <w:b/>
                <w:bCs/>
                <w:color w:val="auto"/>
                <w:sz w:val="22"/>
                <w:szCs w:val="22"/>
              </w:rPr>
              <w:t>/a/</w:t>
            </w:r>
          </w:p>
        </w:tc>
        <w:tc>
          <w:tcPr>
            <w:tcW w:w="1560" w:type="dxa"/>
          </w:tcPr>
          <w:p w:rsidR="00EA5B35" w:rsidRPr="00ED0551" w:rsidRDefault="00EA5B35" w:rsidP="00F24D54">
            <w:pPr>
              <w:contextualSpacing/>
              <w:rPr>
                <w:color w:val="auto"/>
              </w:rPr>
            </w:pPr>
            <w:r w:rsidRPr="00ED0551">
              <w:rPr>
                <w:color w:val="auto"/>
                <w:sz w:val="22"/>
                <w:szCs w:val="22"/>
              </w:rPr>
              <w:t>Gost</w:t>
            </w:r>
            <w:r w:rsidRPr="00ED0551">
              <w:rPr>
                <w:color w:val="auto"/>
                <w:sz w:val="22"/>
                <w:szCs w:val="22"/>
                <w:u w:val="single"/>
              </w:rPr>
              <w:t>a</w:t>
            </w:r>
            <w:r w:rsidRPr="00ED0551">
              <w:rPr>
                <w:color w:val="auto"/>
                <w:sz w:val="22"/>
                <w:szCs w:val="22"/>
              </w:rPr>
              <w:t>va</w:t>
            </w:r>
          </w:p>
        </w:tc>
        <w:tc>
          <w:tcPr>
            <w:tcW w:w="992" w:type="dxa"/>
          </w:tcPr>
          <w:p w:rsidR="00EA5B35" w:rsidRPr="00ED0551" w:rsidRDefault="00EA5B35" w:rsidP="00F24D54">
            <w:pPr>
              <w:contextualSpacing/>
              <w:rPr>
                <w:color w:val="auto"/>
              </w:rPr>
            </w:pPr>
            <w:r w:rsidRPr="00ED0551">
              <w:rPr>
                <w:color w:val="auto"/>
                <w:sz w:val="22"/>
                <w:szCs w:val="22"/>
              </w:rPr>
              <w:t>234 ms</w:t>
            </w:r>
          </w:p>
        </w:tc>
        <w:tc>
          <w:tcPr>
            <w:tcW w:w="1134" w:type="dxa"/>
          </w:tcPr>
          <w:p w:rsidR="00EA5B35" w:rsidRPr="00ED0551" w:rsidRDefault="00EA5B35" w:rsidP="00F24D54">
            <w:pPr>
              <w:contextualSpacing/>
              <w:rPr>
                <w:color w:val="auto"/>
              </w:rPr>
            </w:pPr>
            <w:r w:rsidRPr="00ED0551">
              <w:rPr>
                <w:color w:val="auto"/>
                <w:sz w:val="22"/>
                <w:szCs w:val="22"/>
              </w:rPr>
              <w:t>1457 Hz</w:t>
            </w:r>
          </w:p>
        </w:tc>
        <w:tc>
          <w:tcPr>
            <w:tcW w:w="1134" w:type="dxa"/>
          </w:tcPr>
          <w:p w:rsidR="00EA5B35" w:rsidRPr="00ED0551" w:rsidRDefault="00EA5B35" w:rsidP="00F24D54">
            <w:pPr>
              <w:contextualSpacing/>
              <w:rPr>
                <w:color w:val="auto"/>
              </w:rPr>
            </w:pPr>
            <w:r w:rsidRPr="00ED0551">
              <w:rPr>
                <w:color w:val="auto"/>
                <w:sz w:val="22"/>
                <w:szCs w:val="22"/>
              </w:rPr>
              <w:t>1333 Hz</w:t>
            </w:r>
          </w:p>
        </w:tc>
        <w:tc>
          <w:tcPr>
            <w:tcW w:w="1417" w:type="dxa"/>
          </w:tcPr>
          <w:p w:rsidR="00EA5B35" w:rsidRPr="00ED0551" w:rsidRDefault="00EA5B35" w:rsidP="00F24D54">
            <w:pPr>
              <w:contextualSpacing/>
              <w:jc w:val="center"/>
              <w:rPr>
                <w:color w:val="auto"/>
              </w:rPr>
            </w:pPr>
            <w:r w:rsidRPr="00ED0551">
              <w:rPr>
                <w:color w:val="auto"/>
                <w:sz w:val="22"/>
                <w:szCs w:val="22"/>
              </w:rPr>
              <w:t>sim</w:t>
            </w:r>
          </w:p>
        </w:tc>
        <w:tc>
          <w:tcPr>
            <w:tcW w:w="1134" w:type="dxa"/>
          </w:tcPr>
          <w:p w:rsidR="00EA5B35" w:rsidRPr="00ED0551" w:rsidRDefault="00EA5B35" w:rsidP="00F24D54">
            <w:pPr>
              <w:contextualSpacing/>
              <w:jc w:val="center"/>
              <w:rPr>
                <w:color w:val="auto"/>
              </w:rPr>
            </w:pPr>
            <w:r w:rsidRPr="00ED0551">
              <w:rPr>
                <w:color w:val="auto"/>
                <w:sz w:val="22"/>
                <w:szCs w:val="22"/>
              </w:rPr>
              <w:t>não</w:t>
            </w:r>
          </w:p>
        </w:tc>
      </w:tr>
      <w:tr w:rsidR="00EA5B35" w:rsidRPr="00ED0551" w:rsidTr="008B6DF9">
        <w:tc>
          <w:tcPr>
            <w:tcW w:w="850" w:type="dxa"/>
            <w:vMerge/>
          </w:tcPr>
          <w:p w:rsidR="00EA5B35" w:rsidRPr="00ED0551" w:rsidRDefault="00EA5B35" w:rsidP="00A01095">
            <w:pPr>
              <w:contextualSpacing/>
              <w:jc w:val="center"/>
              <w:rPr>
                <w:b/>
                <w:bCs/>
                <w:color w:val="auto"/>
              </w:rPr>
            </w:pPr>
          </w:p>
        </w:tc>
        <w:tc>
          <w:tcPr>
            <w:tcW w:w="1560" w:type="dxa"/>
          </w:tcPr>
          <w:p w:rsidR="00EA5B35" w:rsidRPr="00ED0551" w:rsidRDefault="00EA5B35" w:rsidP="00F24D54">
            <w:pPr>
              <w:contextualSpacing/>
              <w:rPr>
                <w:color w:val="auto"/>
              </w:rPr>
            </w:pPr>
            <w:r w:rsidRPr="00ED0551">
              <w:rPr>
                <w:color w:val="auto"/>
                <w:sz w:val="22"/>
                <w:szCs w:val="22"/>
              </w:rPr>
              <w:t>Gost</w:t>
            </w:r>
            <w:r w:rsidRPr="00ED0551">
              <w:rPr>
                <w:color w:val="auto"/>
                <w:sz w:val="22"/>
                <w:szCs w:val="22"/>
                <w:u w:val="single"/>
              </w:rPr>
              <w:t>a</w:t>
            </w:r>
            <w:r w:rsidRPr="00ED0551">
              <w:rPr>
                <w:color w:val="auto"/>
                <w:sz w:val="22"/>
                <w:szCs w:val="22"/>
              </w:rPr>
              <w:t>va</w:t>
            </w:r>
          </w:p>
        </w:tc>
        <w:tc>
          <w:tcPr>
            <w:tcW w:w="992" w:type="dxa"/>
          </w:tcPr>
          <w:p w:rsidR="00EA5B35" w:rsidRPr="00ED0551" w:rsidRDefault="00EA5B35" w:rsidP="00F24D54">
            <w:pPr>
              <w:contextualSpacing/>
              <w:rPr>
                <w:color w:val="auto"/>
              </w:rPr>
            </w:pPr>
            <w:r w:rsidRPr="00ED0551">
              <w:rPr>
                <w:color w:val="auto"/>
                <w:sz w:val="22"/>
                <w:szCs w:val="22"/>
              </w:rPr>
              <w:t>86 ms</w:t>
            </w:r>
          </w:p>
        </w:tc>
        <w:tc>
          <w:tcPr>
            <w:tcW w:w="1134" w:type="dxa"/>
          </w:tcPr>
          <w:p w:rsidR="00EA5B35" w:rsidRPr="00ED0551" w:rsidRDefault="00EA5B35" w:rsidP="00F24D54">
            <w:pPr>
              <w:contextualSpacing/>
              <w:rPr>
                <w:color w:val="auto"/>
              </w:rPr>
            </w:pPr>
            <w:r w:rsidRPr="00ED0551">
              <w:rPr>
                <w:color w:val="auto"/>
                <w:sz w:val="22"/>
                <w:szCs w:val="22"/>
              </w:rPr>
              <w:t>1359 Hz</w:t>
            </w:r>
          </w:p>
        </w:tc>
        <w:tc>
          <w:tcPr>
            <w:tcW w:w="1134" w:type="dxa"/>
          </w:tcPr>
          <w:p w:rsidR="00EA5B35" w:rsidRPr="00ED0551" w:rsidRDefault="00EA5B35" w:rsidP="00F24D54">
            <w:pPr>
              <w:contextualSpacing/>
              <w:rPr>
                <w:color w:val="auto"/>
              </w:rPr>
            </w:pPr>
            <w:r w:rsidRPr="00ED0551">
              <w:rPr>
                <w:color w:val="auto"/>
                <w:sz w:val="22"/>
                <w:szCs w:val="22"/>
              </w:rPr>
              <w:t>1313 Hz</w:t>
            </w:r>
          </w:p>
        </w:tc>
        <w:tc>
          <w:tcPr>
            <w:tcW w:w="1417" w:type="dxa"/>
          </w:tcPr>
          <w:p w:rsidR="00EA5B35" w:rsidRPr="00ED0551" w:rsidRDefault="00EA5B35" w:rsidP="00F24D54">
            <w:pPr>
              <w:contextualSpacing/>
              <w:jc w:val="center"/>
              <w:rPr>
                <w:color w:val="auto"/>
              </w:rPr>
            </w:pPr>
            <w:r w:rsidRPr="00ED0551">
              <w:rPr>
                <w:color w:val="auto"/>
                <w:sz w:val="22"/>
                <w:szCs w:val="22"/>
              </w:rPr>
              <w:t>não</w:t>
            </w:r>
          </w:p>
        </w:tc>
        <w:tc>
          <w:tcPr>
            <w:tcW w:w="1134" w:type="dxa"/>
          </w:tcPr>
          <w:p w:rsidR="00EA5B35" w:rsidRPr="00ED0551" w:rsidRDefault="00EA5B35" w:rsidP="00F24D54">
            <w:pPr>
              <w:contextualSpacing/>
              <w:jc w:val="center"/>
              <w:rPr>
                <w:color w:val="auto"/>
              </w:rPr>
            </w:pPr>
            <w:r w:rsidRPr="00ED0551">
              <w:rPr>
                <w:color w:val="auto"/>
                <w:sz w:val="22"/>
                <w:szCs w:val="22"/>
              </w:rPr>
              <w:t>não</w:t>
            </w:r>
          </w:p>
        </w:tc>
      </w:tr>
      <w:tr w:rsidR="00EA5B35" w:rsidRPr="00ED0551" w:rsidTr="008B6DF9">
        <w:tc>
          <w:tcPr>
            <w:tcW w:w="850" w:type="dxa"/>
            <w:vMerge/>
          </w:tcPr>
          <w:p w:rsidR="00EA5B35" w:rsidRPr="00ED0551" w:rsidRDefault="00EA5B35" w:rsidP="00A01095">
            <w:pPr>
              <w:contextualSpacing/>
              <w:jc w:val="center"/>
              <w:rPr>
                <w:b/>
                <w:bCs/>
                <w:color w:val="auto"/>
              </w:rPr>
            </w:pPr>
          </w:p>
        </w:tc>
        <w:tc>
          <w:tcPr>
            <w:tcW w:w="1560" w:type="dxa"/>
          </w:tcPr>
          <w:p w:rsidR="00EA5B35" w:rsidRPr="00ED0551" w:rsidRDefault="00EA5B35" w:rsidP="00F24D54">
            <w:pPr>
              <w:contextualSpacing/>
              <w:rPr>
                <w:color w:val="auto"/>
              </w:rPr>
            </w:pPr>
            <w:r>
              <w:rPr>
                <w:color w:val="auto"/>
                <w:sz w:val="22"/>
                <w:szCs w:val="22"/>
              </w:rPr>
              <w:t>P</w:t>
            </w:r>
            <w:r w:rsidRPr="00ED0551">
              <w:rPr>
                <w:color w:val="auto"/>
                <w:sz w:val="22"/>
                <w:szCs w:val="22"/>
              </w:rPr>
              <w:t>ossibilid</w:t>
            </w:r>
            <w:r w:rsidRPr="00ED0551">
              <w:rPr>
                <w:color w:val="auto"/>
                <w:sz w:val="22"/>
                <w:szCs w:val="22"/>
                <w:u w:val="single"/>
              </w:rPr>
              <w:t>a</w:t>
            </w:r>
            <w:r w:rsidRPr="00ED0551">
              <w:rPr>
                <w:color w:val="auto"/>
                <w:sz w:val="22"/>
                <w:szCs w:val="22"/>
              </w:rPr>
              <w:t>des</w:t>
            </w:r>
          </w:p>
        </w:tc>
        <w:tc>
          <w:tcPr>
            <w:tcW w:w="992" w:type="dxa"/>
          </w:tcPr>
          <w:p w:rsidR="00EA5B35" w:rsidRPr="00ED0551" w:rsidRDefault="00EA5B35" w:rsidP="00F24D54">
            <w:pPr>
              <w:contextualSpacing/>
              <w:rPr>
                <w:color w:val="auto"/>
              </w:rPr>
            </w:pPr>
            <w:r w:rsidRPr="00ED0551">
              <w:rPr>
                <w:color w:val="auto"/>
                <w:sz w:val="22"/>
                <w:szCs w:val="22"/>
              </w:rPr>
              <w:t>309 ms</w:t>
            </w:r>
          </w:p>
        </w:tc>
        <w:tc>
          <w:tcPr>
            <w:tcW w:w="1134" w:type="dxa"/>
          </w:tcPr>
          <w:p w:rsidR="00EA5B35" w:rsidRPr="00ED0551" w:rsidRDefault="00EA5B35" w:rsidP="00F24D54">
            <w:pPr>
              <w:contextualSpacing/>
              <w:rPr>
                <w:color w:val="auto"/>
              </w:rPr>
            </w:pPr>
            <w:r w:rsidRPr="00ED0551">
              <w:rPr>
                <w:color w:val="auto"/>
                <w:sz w:val="22"/>
                <w:szCs w:val="22"/>
              </w:rPr>
              <w:t>1605 Hz</w:t>
            </w:r>
          </w:p>
        </w:tc>
        <w:tc>
          <w:tcPr>
            <w:tcW w:w="1134" w:type="dxa"/>
          </w:tcPr>
          <w:p w:rsidR="00EA5B35" w:rsidRPr="00ED0551" w:rsidRDefault="00EA5B35" w:rsidP="00F24D54">
            <w:pPr>
              <w:contextualSpacing/>
              <w:rPr>
                <w:color w:val="auto"/>
              </w:rPr>
            </w:pPr>
            <w:r w:rsidRPr="00ED0551">
              <w:rPr>
                <w:color w:val="auto"/>
                <w:sz w:val="22"/>
                <w:szCs w:val="22"/>
              </w:rPr>
              <w:t>1714 Hz</w:t>
            </w:r>
          </w:p>
        </w:tc>
        <w:tc>
          <w:tcPr>
            <w:tcW w:w="1417" w:type="dxa"/>
          </w:tcPr>
          <w:p w:rsidR="00EA5B35" w:rsidRPr="00ED0551" w:rsidRDefault="00EA5B35" w:rsidP="00F24D54">
            <w:pPr>
              <w:contextualSpacing/>
              <w:jc w:val="center"/>
              <w:rPr>
                <w:color w:val="auto"/>
              </w:rPr>
            </w:pPr>
            <w:r w:rsidRPr="00ED0551">
              <w:rPr>
                <w:color w:val="auto"/>
                <w:sz w:val="22"/>
                <w:szCs w:val="22"/>
              </w:rPr>
              <w:t>sim</w:t>
            </w:r>
          </w:p>
        </w:tc>
        <w:tc>
          <w:tcPr>
            <w:tcW w:w="1134" w:type="dxa"/>
          </w:tcPr>
          <w:p w:rsidR="00EA5B35" w:rsidRPr="00ED0551" w:rsidRDefault="00EA5B35" w:rsidP="00F24D54">
            <w:pPr>
              <w:contextualSpacing/>
              <w:jc w:val="center"/>
              <w:rPr>
                <w:color w:val="auto"/>
              </w:rPr>
            </w:pPr>
            <w:r w:rsidRPr="00ED0551">
              <w:rPr>
                <w:color w:val="auto"/>
                <w:sz w:val="22"/>
                <w:szCs w:val="22"/>
              </w:rPr>
              <w:t>não</w:t>
            </w:r>
          </w:p>
        </w:tc>
      </w:tr>
      <w:tr w:rsidR="00EA5B35" w:rsidRPr="00ED0551" w:rsidTr="008B6DF9">
        <w:tc>
          <w:tcPr>
            <w:tcW w:w="850" w:type="dxa"/>
            <w:vMerge/>
          </w:tcPr>
          <w:p w:rsidR="00EA5B35" w:rsidRPr="00ED0551" w:rsidRDefault="00EA5B35" w:rsidP="00A01095">
            <w:pPr>
              <w:contextualSpacing/>
              <w:jc w:val="center"/>
              <w:rPr>
                <w:b/>
                <w:bCs/>
                <w:color w:val="auto"/>
              </w:rPr>
            </w:pPr>
          </w:p>
        </w:tc>
        <w:tc>
          <w:tcPr>
            <w:tcW w:w="1560" w:type="dxa"/>
          </w:tcPr>
          <w:p w:rsidR="00EA5B35" w:rsidRPr="00ED0551" w:rsidRDefault="00EA5B35" w:rsidP="00F24D54">
            <w:pPr>
              <w:contextualSpacing/>
              <w:rPr>
                <w:color w:val="auto"/>
              </w:rPr>
            </w:pPr>
            <w:r>
              <w:rPr>
                <w:color w:val="auto"/>
                <w:sz w:val="22"/>
                <w:szCs w:val="22"/>
              </w:rPr>
              <w:t>P</w:t>
            </w:r>
            <w:r w:rsidRPr="00ED0551">
              <w:rPr>
                <w:color w:val="auto"/>
                <w:sz w:val="22"/>
                <w:szCs w:val="22"/>
              </w:rPr>
              <w:t>ossibilid</w:t>
            </w:r>
            <w:r w:rsidRPr="00ED0551">
              <w:rPr>
                <w:color w:val="auto"/>
                <w:sz w:val="22"/>
                <w:szCs w:val="22"/>
                <w:u w:val="single"/>
              </w:rPr>
              <w:t>a</w:t>
            </w:r>
            <w:r w:rsidRPr="00ED0551">
              <w:rPr>
                <w:color w:val="auto"/>
                <w:sz w:val="22"/>
                <w:szCs w:val="22"/>
              </w:rPr>
              <w:t>des</w:t>
            </w:r>
          </w:p>
        </w:tc>
        <w:tc>
          <w:tcPr>
            <w:tcW w:w="992" w:type="dxa"/>
          </w:tcPr>
          <w:p w:rsidR="00EA5B35" w:rsidRPr="00ED0551" w:rsidRDefault="00EA5B35" w:rsidP="00F24D54">
            <w:pPr>
              <w:contextualSpacing/>
              <w:rPr>
                <w:color w:val="auto"/>
              </w:rPr>
            </w:pPr>
            <w:r w:rsidRPr="00ED0551">
              <w:rPr>
                <w:color w:val="auto"/>
                <w:sz w:val="22"/>
                <w:szCs w:val="22"/>
              </w:rPr>
              <w:t>111 ms</w:t>
            </w:r>
          </w:p>
        </w:tc>
        <w:tc>
          <w:tcPr>
            <w:tcW w:w="1134" w:type="dxa"/>
          </w:tcPr>
          <w:p w:rsidR="00EA5B35" w:rsidRPr="00ED0551" w:rsidRDefault="00EA5B35" w:rsidP="00F24D54">
            <w:pPr>
              <w:contextualSpacing/>
              <w:rPr>
                <w:color w:val="auto"/>
              </w:rPr>
            </w:pPr>
            <w:r w:rsidRPr="00ED0551">
              <w:rPr>
                <w:color w:val="auto"/>
                <w:sz w:val="22"/>
                <w:szCs w:val="22"/>
              </w:rPr>
              <w:t>1541 Hz</w:t>
            </w:r>
          </w:p>
        </w:tc>
        <w:tc>
          <w:tcPr>
            <w:tcW w:w="1134" w:type="dxa"/>
          </w:tcPr>
          <w:p w:rsidR="00EA5B35" w:rsidRPr="00ED0551" w:rsidRDefault="00EA5B35" w:rsidP="00F24D54">
            <w:pPr>
              <w:contextualSpacing/>
              <w:rPr>
                <w:color w:val="auto"/>
              </w:rPr>
            </w:pPr>
            <w:r w:rsidRPr="00ED0551">
              <w:rPr>
                <w:color w:val="auto"/>
                <w:sz w:val="22"/>
                <w:szCs w:val="22"/>
              </w:rPr>
              <w:t>1593 Hz</w:t>
            </w:r>
          </w:p>
        </w:tc>
        <w:tc>
          <w:tcPr>
            <w:tcW w:w="1417" w:type="dxa"/>
          </w:tcPr>
          <w:p w:rsidR="00EA5B35" w:rsidRPr="00ED0551" w:rsidRDefault="00EA5B35" w:rsidP="00F24D54">
            <w:pPr>
              <w:contextualSpacing/>
              <w:jc w:val="center"/>
              <w:rPr>
                <w:color w:val="auto"/>
              </w:rPr>
            </w:pPr>
            <w:r w:rsidRPr="00ED0551">
              <w:rPr>
                <w:color w:val="auto"/>
                <w:sz w:val="22"/>
                <w:szCs w:val="22"/>
              </w:rPr>
              <w:t>não</w:t>
            </w:r>
          </w:p>
        </w:tc>
        <w:tc>
          <w:tcPr>
            <w:tcW w:w="1134" w:type="dxa"/>
          </w:tcPr>
          <w:p w:rsidR="00EA5B35" w:rsidRPr="00ED0551" w:rsidRDefault="00EA5B35" w:rsidP="00F24D54">
            <w:pPr>
              <w:contextualSpacing/>
              <w:jc w:val="center"/>
              <w:rPr>
                <w:color w:val="auto"/>
              </w:rPr>
            </w:pPr>
            <w:r w:rsidRPr="00ED0551">
              <w:rPr>
                <w:color w:val="auto"/>
                <w:sz w:val="22"/>
                <w:szCs w:val="22"/>
              </w:rPr>
              <w:t>não</w:t>
            </w:r>
          </w:p>
        </w:tc>
      </w:tr>
      <w:tr w:rsidR="00EA5B35" w:rsidRPr="00ED0551" w:rsidTr="008B6DF9">
        <w:tc>
          <w:tcPr>
            <w:tcW w:w="850" w:type="dxa"/>
            <w:vMerge w:val="restart"/>
          </w:tcPr>
          <w:p w:rsidR="00EA5B35" w:rsidRPr="00ED0551" w:rsidRDefault="00EA5B35" w:rsidP="00731DED">
            <w:pPr>
              <w:contextualSpacing/>
              <w:jc w:val="center"/>
              <w:rPr>
                <w:b/>
                <w:bCs/>
                <w:color w:val="auto"/>
              </w:rPr>
            </w:pPr>
            <w:r w:rsidRPr="00ED0551">
              <w:rPr>
                <w:b/>
                <w:bCs/>
                <w:color w:val="auto"/>
                <w:sz w:val="22"/>
                <w:szCs w:val="22"/>
              </w:rPr>
              <w:t>/</w:t>
            </w:r>
            <w:r>
              <w:rPr>
                <w:rFonts w:ascii="Doulos SIL" w:hAnsi="Doulos SIL" w:cs="Doulos SIL"/>
                <w:b/>
                <w:bCs/>
                <w:color w:val="auto"/>
                <w:sz w:val="22"/>
                <w:szCs w:val="22"/>
              </w:rPr>
              <w:t>ɔ</w:t>
            </w:r>
            <w:r w:rsidRPr="00ED0551">
              <w:rPr>
                <w:b/>
                <w:bCs/>
                <w:color w:val="auto"/>
                <w:sz w:val="22"/>
                <w:szCs w:val="22"/>
              </w:rPr>
              <w:t>/</w:t>
            </w:r>
          </w:p>
        </w:tc>
        <w:tc>
          <w:tcPr>
            <w:tcW w:w="1560" w:type="dxa"/>
          </w:tcPr>
          <w:p w:rsidR="00EA5B35" w:rsidRPr="00ED0551" w:rsidRDefault="00EA5B35" w:rsidP="00F24D54">
            <w:pPr>
              <w:contextualSpacing/>
              <w:rPr>
                <w:color w:val="auto"/>
              </w:rPr>
            </w:pPr>
            <w:r w:rsidRPr="00ED0551">
              <w:rPr>
                <w:color w:val="auto"/>
                <w:sz w:val="22"/>
                <w:szCs w:val="22"/>
              </w:rPr>
              <w:t>R</w:t>
            </w:r>
            <w:r w:rsidRPr="00ED0551">
              <w:rPr>
                <w:color w:val="auto"/>
                <w:sz w:val="22"/>
                <w:szCs w:val="22"/>
                <w:u w:val="single"/>
              </w:rPr>
              <w:t>o</w:t>
            </w:r>
            <w:r w:rsidRPr="00ED0551">
              <w:rPr>
                <w:color w:val="auto"/>
                <w:sz w:val="22"/>
                <w:szCs w:val="22"/>
              </w:rPr>
              <w:t>ck</w:t>
            </w:r>
          </w:p>
        </w:tc>
        <w:tc>
          <w:tcPr>
            <w:tcW w:w="992" w:type="dxa"/>
          </w:tcPr>
          <w:p w:rsidR="00EA5B35" w:rsidRPr="00ED0551" w:rsidRDefault="00EA5B35" w:rsidP="00F24D54">
            <w:pPr>
              <w:contextualSpacing/>
              <w:rPr>
                <w:color w:val="auto"/>
              </w:rPr>
            </w:pPr>
            <w:r w:rsidRPr="00ED0551">
              <w:rPr>
                <w:color w:val="auto"/>
                <w:sz w:val="22"/>
                <w:szCs w:val="22"/>
              </w:rPr>
              <w:t>100 ms</w:t>
            </w:r>
          </w:p>
        </w:tc>
        <w:tc>
          <w:tcPr>
            <w:tcW w:w="1134" w:type="dxa"/>
          </w:tcPr>
          <w:p w:rsidR="00EA5B35" w:rsidRPr="00ED0551" w:rsidRDefault="00EA5B35" w:rsidP="00F24D54">
            <w:pPr>
              <w:contextualSpacing/>
              <w:rPr>
                <w:color w:val="auto"/>
              </w:rPr>
            </w:pPr>
            <w:r w:rsidRPr="00ED0551">
              <w:rPr>
                <w:color w:val="auto"/>
                <w:sz w:val="22"/>
                <w:szCs w:val="22"/>
              </w:rPr>
              <w:t>880 Hz</w:t>
            </w:r>
          </w:p>
        </w:tc>
        <w:tc>
          <w:tcPr>
            <w:tcW w:w="1134" w:type="dxa"/>
          </w:tcPr>
          <w:p w:rsidR="00EA5B35" w:rsidRPr="00ED0551" w:rsidRDefault="00EA5B35" w:rsidP="00F24D54">
            <w:pPr>
              <w:contextualSpacing/>
              <w:rPr>
                <w:color w:val="auto"/>
              </w:rPr>
            </w:pPr>
            <w:r w:rsidRPr="00ED0551">
              <w:rPr>
                <w:color w:val="auto"/>
                <w:sz w:val="22"/>
                <w:szCs w:val="22"/>
              </w:rPr>
              <w:t>1468 Hz</w:t>
            </w:r>
          </w:p>
        </w:tc>
        <w:tc>
          <w:tcPr>
            <w:tcW w:w="1417" w:type="dxa"/>
          </w:tcPr>
          <w:p w:rsidR="00EA5B35" w:rsidRPr="00ED0551" w:rsidRDefault="00EA5B35" w:rsidP="00F24D54">
            <w:pPr>
              <w:contextualSpacing/>
              <w:jc w:val="center"/>
              <w:rPr>
                <w:color w:val="auto"/>
              </w:rPr>
            </w:pPr>
            <w:r w:rsidRPr="00ED0551">
              <w:rPr>
                <w:color w:val="auto"/>
                <w:sz w:val="22"/>
                <w:szCs w:val="22"/>
              </w:rPr>
              <w:t>não</w:t>
            </w:r>
          </w:p>
        </w:tc>
        <w:tc>
          <w:tcPr>
            <w:tcW w:w="1134" w:type="dxa"/>
          </w:tcPr>
          <w:p w:rsidR="00EA5B35" w:rsidRPr="00ED0551" w:rsidRDefault="00EA5B35" w:rsidP="00F24D54">
            <w:pPr>
              <w:contextualSpacing/>
              <w:jc w:val="center"/>
              <w:rPr>
                <w:color w:val="auto"/>
              </w:rPr>
            </w:pPr>
            <w:r w:rsidRPr="00ED0551">
              <w:rPr>
                <w:color w:val="auto"/>
                <w:sz w:val="22"/>
                <w:szCs w:val="22"/>
              </w:rPr>
              <w:t>sim</w:t>
            </w:r>
          </w:p>
        </w:tc>
      </w:tr>
      <w:tr w:rsidR="00EA5B35" w:rsidRPr="00ED0551" w:rsidTr="008B6DF9">
        <w:tc>
          <w:tcPr>
            <w:tcW w:w="850" w:type="dxa"/>
            <w:vMerge/>
          </w:tcPr>
          <w:p w:rsidR="00EA5B35" w:rsidRPr="00ED0551" w:rsidRDefault="00EA5B35" w:rsidP="00A01095">
            <w:pPr>
              <w:contextualSpacing/>
              <w:jc w:val="center"/>
              <w:rPr>
                <w:b/>
                <w:bCs/>
                <w:color w:val="auto"/>
              </w:rPr>
            </w:pPr>
          </w:p>
        </w:tc>
        <w:tc>
          <w:tcPr>
            <w:tcW w:w="1560" w:type="dxa"/>
            <w:shd w:val="clear" w:color="auto" w:fill="D9D9D9"/>
          </w:tcPr>
          <w:p w:rsidR="00EA5B35" w:rsidRPr="00ED0551" w:rsidRDefault="00EA5B35" w:rsidP="00F24D54">
            <w:pPr>
              <w:contextualSpacing/>
              <w:rPr>
                <w:color w:val="auto"/>
              </w:rPr>
            </w:pPr>
            <w:r w:rsidRPr="00ED0551">
              <w:rPr>
                <w:color w:val="auto"/>
                <w:sz w:val="22"/>
                <w:szCs w:val="22"/>
              </w:rPr>
              <w:t>Neg</w:t>
            </w:r>
            <w:r w:rsidRPr="00ED0551">
              <w:rPr>
                <w:color w:val="auto"/>
                <w:sz w:val="22"/>
                <w:szCs w:val="22"/>
                <w:u w:val="single"/>
              </w:rPr>
              <w:t>ó</w:t>
            </w:r>
            <w:r w:rsidRPr="00ED0551">
              <w:rPr>
                <w:color w:val="auto"/>
                <w:sz w:val="22"/>
                <w:szCs w:val="22"/>
              </w:rPr>
              <w:t>cio</w:t>
            </w:r>
          </w:p>
        </w:tc>
        <w:tc>
          <w:tcPr>
            <w:tcW w:w="992" w:type="dxa"/>
            <w:shd w:val="clear" w:color="auto" w:fill="D9D9D9"/>
          </w:tcPr>
          <w:p w:rsidR="00EA5B35" w:rsidRPr="00ED0551" w:rsidRDefault="00EA5B35" w:rsidP="00F24D54">
            <w:pPr>
              <w:contextualSpacing/>
              <w:rPr>
                <w:color w:val="auto"/>
              </w:rPr>
            </w:pPr>
            <w:r w:rsidRPr="00ED0551">
              <w:rPr>
                <w:color w:val="auto"/>
                <w:sz w:val="22"/>
                <w:szCs w:val="22"/>
              </w:rPr>
              <w:t>182 ms</w:t>
            </w:r>
          </w:p>
        </w:tc>
        <w:tc>
          <w:tcPr>
            <w:tcW w:w="1134" w:type="dxa"/>
            <w:shd w:val="clear" w:color="auto" w:fill="D9D9D9"/>
          </w:tcPr>
          <w:p w:rsidR="00EA5B35" w:rsidRPr="00ED0551" w:rsidRDefault="00EA5B35" w:rsidP="00F24D54">
            <w:pPr>
              <w:contextualSpacing/>
              <w:rPr>
                <w:color w:val="auto"/>
              </w:rPr>
            </w:pPr>
            <w:r w:rsidRPr="00ED0551">
              <w:rPr>
                <w:color w:val="auto"/>
                <w:sz w:val="22"/>
                <w:szCs w:val="22"/>
              </w:rPr>
              <w:t>1088 Hz</w:t>
            </w:r>
          </w:p>
        </w:tc>
        <w:tc>
          <w:tcPr>
            <w:tcW w:w="1134" w:type="dxa"/>
            <w:shd w:val="clear" w:color="auto" w:fill="D9D9D9"/>
          </w:tcPr>
          <w:p w:rsidR="00EA5B35" w:rsidRPr="00ED0551" w:rsidRDefault="00EA5B35" w:rsidP="00F24D54">
            <w:pPr>
              <w:contextualSpacing/>
              <w:rPr>
                <w:color w:val="auto"/>
              </w:rPr>
            </w:pPr>
            <w:r w:rsidRPr="00ED0551">
              <w:rPr>
                <w:color w:val="auto"/>
                <w:sz w:val="22"/>
                <w:szCs w:val="22"/>
              </w:rPr>
              <w:t>1392 Hz</w:t>
            </w:r>
          </w:p>
        </w:tc>
        <w:tc>
          <w:tcPr>
            <w:tcW w:w="1417" w:type="dxa"/>
            <w:shd w:val="clear" w:color="auto" w:fill="D9D9D9"/>
          </w:tcPr>
          <w:p w:rsidR="00EA5B35" w:rsidRPr="00ED0551" w:rsidRDefault="00EA5B35" w:rsidP="00F24D54">
            <w:pPr>
              <w:contextualSpacing/>
              <w:jc w:val="center"/>
              <w:rPr>
                <w:color w:val="auto"/>
              </w:rPr>
            </w:pPr>
            <w:r w:rsidRPr="00ED0551">
              <w:rPr>
                <w:color w:val="auto"/>
                <w:sz w:val="22"/>
                <w:szCs w:val="22"/>
              </w:rPr>
              <w:t>sim</w:t>
            </w:r>
          </w:p>
        </w:tc>
        <w:tc>
          <w:tcPr>
            <w:tcW w:w="1134" w:type="dxa"/>
            <w:shd w:val="clear" w:color="auto" w:fill="D9D9D9"/>
          </w:tcPr>
          <w:p w:rsidR="00EA5B35" w:rsidRPr="00ED0551" w:rsidRDefault="00EA5B35" w:rsidP="00F24D54">
            <w:pPr>
              <w:contextualSpacing/>
              <w:jc w:val="center"/>
              <w:rPr>
                <w:color w:val="auto"/>
              </w:rPr>
            </w:pPr>
            <w:r w:rsidRPr="00ED0551">
              <w:rPr>
                <w:color w:val="auto"/>
                <w:sz w:val="22"/>
                <w:szCs w:val="22"/>
              </w:rPr>
              <w:t>sim</w:t>
            </w:r>
          </w:p>
        </w:tc>
      </w:tr>
      <w:tr w:rsidR="00EA5B35" w:rsidRPr="00ED0551" w:rsidTr="008B6DF9">
        <w:tc>
          <w:tcPr>
            <w:tcW w:w="850" w:type="dxa"/>
            <w:vMerge/>
          </w:tcPr>
          <w:p w:rsidR="00EA5B35" w:rsidRPr="00ED0551" w:rsidRDefault="00EA5B35" w:rsidP="00A01095">
            <w:pPr>
              <w:contextualSpacing/>
              <w:jc w:val="center"/>
              <w:rPr>
                <w:b/>
                <w:bCs/>
                <w:color w:val="auto"/>
              </w:rPr>
            </w:pPr>
          </w:p>
        </w:tc>
        <w:tc>
          <w:tcPr>
            <w:tcW w:w="1560" w:type="dxa"/>
          </w:tcPr>
          <w:p w:rsidR="00EA5B35" w:rsidRPr="00ED0551" w:rsidRDefault="00EA5B35" w:rsidP="00F24D54">
            <w:pPr>
              <w:contextualSpacing/>
              <w:rPr>
                <w:color w:val="auto"/>
              </w:rPr>
            </w:pPr>
            <w:r w:rsidRPr="00ED0551">
              <w:rPr>
                <w:color w:val="auto"/>
                <w:sz w:val="22"/>
                <w:szCs w:val="22"/>
              </w:rPr>
              <w:t>Neg</w:t>
            </w:r>
            <w:r w:rsidRPr="00ED0551">
              <w:rPr>
                <w:color w:val="auto"/>
                <w:sz w:val="22"/>
                <w:szCs w:val="22"/>
                <w:u w:val="single"/>
              </w:rPr>
              <w:t>ó</w:t>
            </w:r>
            <w:r w:rsidRPr="00ED0551">
              <w:rPr>
                <w:color w:val="auto"/>
                <w:sz w:val="22"/>
                <w:szCs w:val="22"/>
              </w:rPr>
              <w:t>cio</w:t>
            </w:r>
          </w:p>
        </w:tc>
        <w:tc>
          <w:tcPr>
            <w:tcW w:w="992" w:type="dxa"/>
          </w:tcPr>
          <w:p w:rsidR="00EA5B35" w:rsidRPr="00ED0551" w:rsidRDefault="00EA5B35" w:rsidP="00F24D54">
            <w:pPr>
              <w:contextualSpacing/>
              <w:rPr>
                <w:color w:val="auto"/>
              </w:rPr>
            </w:pPr>
            <w:r w:rsidRPr="00ED0551">
              <w:rPr>
                <w:color w:val="auto"/>
                <w:sz w:val="22"/>
                <w:szCs w:val="22"/>
              </w:rPr>
              <w:t>237 ms</w:t>
            </w:r>
          </w:p>
        </w:tc>
        <w:tc>
          <w:tcPr>
            <w:tcW w:w="1134" w:type="dxa"/>
          </w:tcPr>
          <w:p w:rsidR="00EA5B35" w:rsidRPr="00ED0551" w:rsidRDefault="00EA5B35" w:rsidP="00F24D54">
            <w:pPr>
              <w:contextualSpacing/>
              <w:rPr>
                <w:color w:val="auto"/>
              </w:rPr>
            </w:pPr>
            <w:r w:rsidRPr="00ED0551">
              <w:rPr>
                <w:color w:val="auto"/>
                <w:sz w:val="22"/>
                <w:szCs w:val="22"/>
              </w:rPr>
              <w:t>955 Hz</w:t>
            </w:r>
          </w:p>
        </w:tc>
        <w:tc>
          <w:tcPr>
            <w:tcW w:w="1134" w:type="dxa"/>
          </w:tcPr>
          <w:p w:rsidR="00EA5B35" w:rsidRPr="00ED0551" w:rsidRDefault="00EA5B35" w:rsidP="00F24D54">
            <w:pPr>
              <w:contextualSpacing/>
              <w:rPr>
                <w:color w:val="auto"/>
              </w:rPr>
            </w:pPr>
            <w:r w:rsidRPr="00ED0551">
              <w:rPr>
                <w:color w:val="auto"/>
                <w:sz w:val="22"/>
                <w:szCs w:val="22"/>
              </w:rPr>
              <w:t>1135 Hz</w:t>
            </w:r>
          </w:p>
        </w:tc>
        <w:tc>
          <w:tcPr>
            <w:tcW w:w="1417" w:type="dxa"/>
          </w:tcPr>
          <w:p w:rsidR="00EA5B35" w:rsidRPr="00ED0551" w:rsidRDefault="00EA5B35" w:rsidP="00F24D54">
            <w:pPr>
              <w:contextualSpacing/>
              <w:jc w:val="center"/>
              <w:rPr>
                <w:color w:val="auto"/>
              </w:rPr>
            </w:pPr>
            <w:r w:rsidRPr="00ED0551">
              <w:rPr>
                <w:color w:val="auto"/>
                <w:sz w:val="22"/>
                <w:szCs w:val="22"/>
              </w:rPr>
              <w:t>sim</w:t>
            </w:r>
          </w:p>
        </w:tc>
        <w:tc>
          <w:tcPr>
            <w:tcW w:w="1134" w:type="dxa"/>
          </w:tcPr>
          <w:p w:rsidR="00EA5B35" w:rsidRPr="00ED0551" w:rsidRDefault="00EA5B35" w:rsidP="00F24D54">
            <w:pPr>
              <w:contextualSpacing/>
              <w:jc w:val="center"/>
              <w:rPr>
                <w:color w:val="auto"/>
              </w:rPr>
            </w:pPr>
            <w:r w:rsidRPr="00ED0551">
              <w:rPr>
                <w:color w:val="auto"/>
                <w:sz w:val="22"/>
                <w:szCs w:val="22"/>
              </w:rPr>
              <w:t>não</w:t>
            </w:r>
          </w:p>
        </w:tc>
      </w:tr>
      <w:tr w:rsidR="00EA5B35" w:rsidRPr="00ED0551" w:rsidTr="008B6DF9">
        <w:tc>
          <w:tcPr>
            <w:tcW w:w="850" w:type="dxa"/>
            <w:vMerge/>
          </w:tcPr>
          <w:p w:rsidR="00EA5B35" w:rsidRPr="00ED0551" w:rsidRDefault="00EA5B35" w:rsidP="00A01095">
            <w:pPr>
              <w:contextualSpacing/>
              <w:jc w:val="center"/>
              <w:rPr>
                <w:b/>
                <w:bCs/>
                <w:color w:val="auto"/>
              </w:rPr>
            </w:pPr>
          </w:p>
        </w:tc>
        <w:tc>
          <w:tcPr>
            <w:tcW w:w="1560" w:type="dxa"/>
          </w:tcPr>
          <w:p w:rsidR="00EA5B35" w:rsidRPr="00ED0551" w:rsidRDefault="00EA5B35" w:rsidP="00F24D54">
            <w:pPr>
              <w:contextualSpacing/>
              <w:rPr>
                <w:color w:val="auto"/>
              </w:rPr>
            </w:pPr>
            <w:r w:rsidRPr="00ED0551">
              <w:rPr>
                <w:color w:val="auto"/>
                <w:sz w:val="22"/>
                <w:szCs w:val="22"/>
              </w:rPr>
              <w:t>T</w:t>
            </w:r>
            <w:r w:rsidRPr="00ED0551">
              <w:rPr>
                <w:color w:val="auto"/>
                <w:sz w:val="22"/>
                <w:szCs w:val="22"/>
                <w:u w:val="single"/>
              </w:rPr>
              <w:t>o</w:t>
            </w:r>
            <w:r w:rsidRPr="00ED0551">
              <w:rPr>
                <w:color w:val="auto"/>
                <w:sz w:val="22"/>
                <w:szCs w:val="22"/>
              </w:rPr>
              <w:t>p</w:t>
            </w:r>
          </w:p>
        </w:tc>
        <w:tc>
          <w:tcPr>
            <w:tcW w:w="992" w:type="dxa"/>
          </w:tcPr>
          <w:p w:rsidR="00EA5B35" w:rsidRPr="00ED0551" w:rsidRDefault="00EA5B35" w:rsidP="00F24D54">
            <w:pPr>
              <w:contextualSpacing/>
              <w:rPr>
                <w:color w:val="auto"/>
              </w:rPr>
            </w:pPr>
            <w:r w:rsidRPr="00ED0551">
              <w:rPr>
                <w:color w:val="auto"/>
                <w:sz w:val="22"/>
                <w:szCs w:val="22"/>
              </w:rPr>
              <w:t>107 ms</w:t>
            </w:r>
          </w:p>
        </w:tc>
        <w:tc>
          <w:tcPr>
            <w:tcW w:w="1134" w:type="dxa"/>
          </w:tcPr>
          <w:p w:rsidR="00EA5B35" w:rsidRPr="00ED0551" w:rsidRDefault="00EA5B35" w:rsidP="00F24D54">
            <w:pPr>
              <w:contextualSpacing/>
              <w:rPr>
                <w:color w:val="auto"/>
              </w:rPr>
            </w:pPr>
            <w:r w:rsidRPr="00ED0551">
              <w:rPr>
                <w:color w:val="auto"/>
                <w:sz w:val="22"/>
                <w:szCs w:val="22"/>
              </w:rPr>
              <w:t>1077 Hz</w:t>
            </w:r>
          </w:p>
        </w:tc>
        <w:tc>
          <w:tcPr>
            <w:tcW w:w="1134" w:type="dxa"/>
          </w:tcPr>
          <w:p w:rsidR="00EA5B35" w:rsidRPr="00ED0551" w:rsidRDefault="00EA5B35" w:rsidP="00F24D54">
            <w:pPr>
              <w:contextualSpacing/>
              <w:rPr>
                <w:color w:val="auto"/>
              </w:rPr>
            </w:pPr>
            <w:r w:rsidRPr="00ED0551">
              <w:rPr>
                <w:color w:val="auto"/>
                <w:sz w:val="22"/>
                <w:szCs w:val="22"/>
              </w:rPr>
              <w:t>1163 Hz</w:t>
            </w:r>
          </w:p>
        </w:tc>
        <w:tc>
          <w:tcPr>
            <w:tcW w:w="1417" w:type="dxa"/>
          </w:tcPr>
          <w:p w:rsidR="00EA5B35" w:rsidRPr="00ED0551" w:rsidRDefault="00EA5B35" w:rsidP="00F24D54">
            <w:pPr>
              <w:contextualSpacing/>
              <w:jc w:val="center"/>
              <w:rPr>
                <w:color w:val="auto"/>
              </w:rPr>
            </w:pPr>
            <w:r w:rsidRPr="00ED0551">
              <w:rPr>
                <w:color w:val="auto"/>
                <w:sz w:val="22"/>
                <w:szCs w:val="22"/>
              </w:rPr>
              <w:t>não</w:t>
            </w:r>
          </w:p>
        </w:tc>
        <w:tc>
          <w:tcPr>
            <w:tcW w:w="1134" w:type="dxa"/>
          </w:tcPr>
          <w:p w:rsidR="00EA5B35" w:rsidRPr="00ED0551" w:rsidRDefault="00EA5B35" w:rsidP="00F24D54">
            <w:pPr>
              <w:contextualSpacing/>
              <w:jc w:val="center"/>
              <w:rPr>
                <w:color w:val="auto"/>
              </w:rPr>
            </w:pPr>
            <w:r w:rsidRPr="00ED0551">
              <w:rPr>
                <w:color w:val="auto"/>
                <w:sz w:val="22"/>
                <w:szCs w:val="22"/>
              </w:rPr>
              <w:t>não</w:t>
            </w:r>
          </w:p>
        </w:tc>
      </w:tr>
      <w:tr w:rsidR="00EA5B35" w:rsidRPr="00ED0551" w:rsidTr="008B6DF9">
        <w:tc>
          <w:tcPr>
            <w:tcW w:w="850" w:type="dxa"/>
            <w:vMerge w:val="restart"/>
          </w:tcPr>
          <w:p w:rsidR="00EA5B35" w:rsidRPr="00ED0551" w:rsidRDefault="00EA5B35" w:rsidP="00A01095">
            <w:pPr>
              <w:contextualSpacing/>
              <w:jc w:val="center"/>
              <w:rPr>
                <w:b/>
                <w:bCs/>
                <w:color w:val="auto"/>
              </w:rPr>
            </w:pPr>
            <w:r w:rsidRPr="00ED0551">
              <w:rPr>
                <w:b/>
                <w:bCs/>
                <w:color w:val="auto"/>
                <w:sz w:val="22"/>
                <w:szCs w:val="22"/>
              </w:rPr>
              <w:t>/o/</w:t>
            </w:r>
          </w:p>
        </w:tc>
        <w:tc>
          <w:tcPr>
            <w:tcW w:w="1560" w:type="dxa"/>
          </w:tcPr>
          <w:p w:rsidR="00EA5B35" w:rsidRPr="00ED0551" w:rsidRDefault="00EA5B35" w:rsidP="00F24D54">
            <w:pPr>
              <w:contextualSpacing/>
              <w:rPr>
                <w:color w:val="auto"/>
              </w:rPr>
            </w:pPr>
            <w:r w:rsidRPr="00ED0551">
              <w:rPr>
                <w:color w:val="auto"/>
                <w:sz w:val="22"/>
                <w:szCs w:val="22"/>
              </w:rPr>
              <w:t>F</w:t>
            </w:r>
            <w:r w:rsidRPr="00ED0551">
              <w:rPr>
                <w:color w:val="auto"/>
                <w:sz w:val="22"/>
                <w:szCs w:val="22"/>
                <w:u w:val="single"/>
              </w:rPr>
              <w:t>o</w:t>
            </w:r>
            <w:r w:rsidRPr="00ED0551">
              <w:rPr>
                <w:color w:val="auto"/>
                <w:sz w:val="22"/>
                <w:szCs w:val="22"/>
              </w:rPr>
              <w:t>sse</w:t>
            </w:r>
          </w:p>
        </w:tc>
        <w:tc>
          <w:tcPr>
            <w:tcW w:w="992" w:type="dxa"/>
          </w:tcPr>
          <w:p w:rsidR="00EA5B35" w:rsidRPr="00ED0551" w:rsidRDefault="00EA5B35" w:rsidP="00F24D54">
            <w:pPr>
              <w:contextualSpacing/>
              <w:rPr>
                <w:color w:val="auto"/>
              </w:rPr>
            </w:pPr>
            <w:r w:rsidRPr="00ED0551">
              <w:rPr>
                <w:color w:val="auto"/>
                <w:sz w:val="22"/>
                <w:szCs w:val="22"/>
              </w:rPr>
              <w:t>82 ms</w:t>
            </w:r>
          </w:p>
        </w:tc>
        <w:tc>
          <w:tcPr>
            <w:tcW w:w="1134" w:type="dxa"/>
          </w:tcPr>
          <w:p w:rsidR="00EA5B35" w:rsidRPr="00ED0551" w:rsidRDefault="00EA5B35" w:rsidP="00F24D54">
            <w:pPr>
              <w:contextualSpacing/>
              <w:rPr>
                <w:color w:val="auto"/>
              </w:rPr>
            </w:pPr>
            <w:r w:rsidRPr="00ED0551">
              <w:rPr>
                <w:color w:val="auto"/>
                <w:sz w:val="22"/>
                <w:szCs w:val="22"/>
              </w:rPr>
              <w:t>977 Hz</w:t>
            </w:r>
          </w:p>
        </w:tc>
        <w:tc>
          <w:tcPr>
            <w:tcW w:w="1134" w:type="dxa"/>
          </w:tcPr>
          <w:p w:rsidR="00EA5B35" w:rsidRPr="00ED0551" w:rsidRDefault="00EA5B35" w:rsidP="00F24D54">
            <w:pPr>
              <w:contextualSpacing/>
              <w:rPr>
                <w:color w:val="auto"/>
              </w:rPr>
            </w:pPr>
            <w:r w:rsidRPr="00ED0551">
              <w:rPr>
                <w:color w:val="auto"/>
                <w:sz w:val="22"/>
                <w:szCs w:val="22"/>
              </w:rPr>
              <w:t>1424 Hz</w:t>
            </w:r>
          </w:p>
        </w:tc>
        <w:tc>
          <w:tcPr>
            <w:tcW w:w="1417" w:type="dxa"/>
          </w:tcPr>
          <w:p w:rsidR="00EA5B35" w:rsidRPr="00ED0551" w:rsidRDefault="00EA5B35" w:rsidP="00F24D54">
            <w:pPr>
              <w:contextualSpacing/>
              <w:jc w:val="center"/>
              <w:rPr>
                <w:color w:val="auto"/>
              </w:rPr>
            </w:pPr>
            <w:r w:rsidRPr="00ED0551">
              <w:rPr>
                <w:color w:val="auto"/>
                <w:sz w:val="22"/>
                <w:szCs w:val="22"/>
              </w:rPr>
              <w:t>não</w:t>
            </w:r>
          </w:p>
        </w:tc>
        <w:tc>
          <w:tcPr>
            <w:tcW w:w="1134" w:type="dxa"/>
          </w:tcPr>
          <w:p w:rsidR="00EA5B35" w:rsidRPr="00ED0551" w:rsidRDefault="00EA5B35" w:rsidP="00F24D54">
            <w:pPr>
              <w:contextualSpacing/>
              <w:jc w:val="center"/>
              <w:rPr>
                <w:color w:val="auto"/>
              </w:rPr>
            </w:pPr>
            <w:r w:rsidRPr="00ED0551">
              <w:rPr>
                <w:color w:val="auto"/>
                <w:sz w:val="22"/>
                <w:szCs w:val="22"/>
              </w:rPr>
              <w:t>sim</w:t>
            </w:r>
          </w:p>
        </w:tc>
      </w:tr>
      <w:tr w:rsidR="00EA5B35" w:rsidRPr="00ED0551" w:rsidTr="008B6DF9">
        <w:tc>
          <w:tcPr>
            <w:tcW w:w="850" w:type="dxa"/>
            <w:vMerge/>
          </w:tcPr>
          <w:p w:rsidR="00EA5B35" w:rsidRPr="00ED0551" w:rsidRDefault="00EA5B35" w:rsidP="00A01095">
            <w:pPr>
              <w:contextualSpacing/>
              <w:jc w:val="center"/>
              <w:rPr>
                <w:b/>
                <w:bCs/>
                <w:color w:val="auto"/>
              </w:rPr>
            </w:pPr>
          </w:p>
        </w:tc>
        <w:tc>
          <w:tcPr>
            <w:tcW w:w="1560" w:type="dxa"/>
            <w:shd w:val="clear" w:color="auto" w:fill="D9D9D9"/>
          </w:tcPr>
          <w:p w:rsidR="00EA5B35" w:rsidRPr="00ED0551" w:rsidRDefault="00EA5B35" w:rsidP="00F24D54">
            <w:pPr>
              <w:contextualSpacing/>
              <w:rPr>
                <w:color w:val="auto"/>
              </w:rPr>
            </w:pPr>
            <w:r w:rsidRPr="00ED0551">
              <w:rPr>
                <w:color w:val="auto"/>
                <w:sz w:val="22"/>
                <w:szCs w:val="22"/>
              </w:rPr>
              <w:t>T</w:t>
            </w:r>
            <w:r w:rsidRPr="00ED0551">
              <w:rPr>
                <w:color w:val="auto"/>
                <w:sz w:val="22"/>
                <w:szCs w:val="22"/>
                <w:u w:val="single"/>
              </w:rPr>
              <w:t>o</w:t>
            </w:r>
            <w:r w:rsidRPr="00ED0551">
              <w:rPr>
                <w:color w:val="auto"/>
                <w:sz w:val="22"/>
                <w:szCs w:val="22"/>
              </w:rPr>
              <w:t>da</w:t>
            </w:r>
          </w:p>
        </w:tc>
        <w:tc>
          <w:tcPr>
            <w:tcW w:w="992" w:type="dxa"/>
            <w:shd w:val="clear" w:color="auto" w:fill="D9D9D9"/>
          </w:tcPr>
          <w:p w:rsidR="00EA5B35" w:rsidRPr="00ED0551" w:rsidRDefault="00EA5B35" w:rsidP="00F24D54">
            <w:pPr>
              <w:contextualSpacing/>
              <w:rPr>
                <w:color w:val="auto"/>
              </w:rPr>
            </w:pPr>
            <w:r w:rsidRPr="00ED0551">
              <w:rPr>
                <w:color w:val="auto"/>
                <w:sz w:val="22"/>
                <w:szCs w:val="22"/>
              </w:rPr>
              <w:t>176 ms</w:t>
            </w:r>
          </w:p>
        </w:tc>
        <w:tc>
          <w:tcPr>
            <w:tcW w:w="1134" w:type="dxa"/>
            <w:shd w:val="clear" w:color="auto" w:fill="D9D9D9"/>
          </w:tcPr>
          <w:p w:rsidR="00EA5B35" w:rsidRPr="00ED0551" w:rsidRDefault="00EA5B35" w:rsidP="00F24D54">
            <w:pPr>
              <w:contextualSpacing/>
              <w:rPr>
                <w:color w:val="auto"/>
              </w:rPr>
            </w:pPr>
            <w:r w:rsidRPr="00ED0551">
              <w:rPr>
                <w:color w:val="auto"/>
                <w:sz w:val="22"/>
                <w:szCs w:val="22"/>
              </w:rPr>
              <w:t>1073 Hz</w:t>
            </w:r>
          </w:p>
        </w:tc>
        <w:tc>
          <w:tcPr>
            <w:tcW w:w="1134" w:type="dxa"/>
            <w:shd w:val="clear" w:color="auto" w:fill="D9D9D9"/>
          </w:tcPr>
          <w:p w:rsidR="00EA5B35" w:rsidRPr="00ED0551" w:rsidRDefault="00EA5B35" w:rsidP="00F24D54">
            <w:pPr>
              <w:contextualSpacing/>
              <w:rPr>
                <w:color w:val="auto"/>
              </w:rPr>
            </w:pPr>
            <w:r w:rsidRPr="00ED0551">
              <w:rPr>
                <w:color w:val="auto"/>
                <w:sz w:val="22"/>
                <w:szCs w:val="22"/>
              </w:rPr>
              <w:t>1395 Hz</w:t>
            </w:r>
          </w:p>
        </w:tc>
        <w:tc>
          <w:tcPr>
            <w:tcW w:w="1417" w:type="dxa"/>
            <w:shd w:val="clear" w:color="auto" w:fill="D9D9D9"/>
          </w:tcPr>
          <w:p w:rsidR="00EA5B35" w:rsidRPr="00ED0551" w:rsidRDefault="00EA5B35" w:rsidP="00F24D54">
            <w:pPr>
              <w:contextualSpacing/>
              <w:jc w:val="center"/>
              <w:rPr>
                <w:color w:val="auto"/>
              </w:rPr>
            </w:pPr>
            <w:r w:rsidRPr="00ED0551">
              <w:rPr>
                <w:color w:val="auto"/>
                <w:sz w:val="22"/>
                <w:szCs w:val="22"/>
              </w:rPr>
              <w:t>sim</w:t>
            </w:r>
          </w:p>
        </w:tc>
        <w:tc>
          <w:tcPr>
            <w:tcW w:w="1134" w:type="dxa"/>
            <w:shd w:val="clear" w:color="auto" w:fill="D9D9D9"/>
          </w:tcPr>
          <w:p w:rsidR="00EA5B35" w:rsidRPr="00ED0551" w:rsidRDefault="00EA5B35" w:rsidP="00F24D54">
            <w:pPr>
              <w:contextualSpacing/>
              <w:jc w:val="center"/>
              <w:rPr>
                <w:color w:val="auto"/>
              </w:rPr>
            </w:pPr>
            <w:r w:rsidRPr="00ED0551">
              <w:rPr>
                <w:color w:val="auto"/>
                <w:sz w:val="22"/>
                <w:szCs w:val="22"/>
              </w:rPr>
              <w:t>sim</w:t>
            </w:r>
          </w:p>
        </w:tc>
      </w:tr>
      <w:tr w:rsidR="00EA5B35" w:rsidRPr="00ED0551" w:rsidTr="008B6DF9">
        <w:tc>
          <w:tcPr>
            <w:tcW w:w="850" w:type="dxa"/>
            <w:vMerge/>
          </w:tcPr>
          <w:p w:rsidR="00EA5B35" w:rsidRPr="00ED0551" w:rsidRDefault="00EA5B35" w:rsidP="00A01095">
            <w:pPr>
              <w:contextualSpacing/>
              <w:jc w:val="center"/>
              <w:rPr>
                <w:b/>
                <w:bCs/>
                <w:color w:val="auto"/>
              </w:rPr>
            </w:pPr>
          </w:p>
        </w:tc>
        <w:tc>
          <w:tcPr>
            <w:tcW w:w="1560" w:type="dxa"/>
          </w:tcPr>
          <w:p w:rsidR="00EA5B35" w:rsidRPr="00ED0551" w:rsidRDefault="00EA5B35" w:rsidP="00F24D54">
            <w:pPr>
              <w:contextualSpacing/>
              <w:rPr>
                <w:color w:val="auto"/>
              </w:rPr>
            </w:pPr>
            <w:r w:rsidRPr="00ED0551">
              <w:rPr>
                <w:color w:val="auto"/>
                <w:sz w:val="22"/>
                <w:szCs w:val="22"/>
              </w:rPr>
              <w:t>S</w:t>
            </w:r>
            <w:r w:rsidRPr="00ED0551">
              <w:rPr>
                <w:color w:val="auto"/>
                <w:sz w:val="22"/>
                <w:szCs w:val="22"/>
                <w:u w:val="single"/>
              </w:rPr>
              <w:t>o</w:t>
            </w:r>
            <w:r w:rsidRPr="00ED0551">
              <w:rPr>
                <w:color w:val="auto"/>
                <w:sz w:val="22"/>
                <w:szCs w:val="22"/>
              </w:rPr>
              <w:t>bre</w:t>
            </w:r>
          </w:p>
        </w:tc>
        <w:tc>
          <w:tcPr>
            <w:tcW w:w="992" w:type="dxa"/>
          </w:tcPr>
          <w:p w:rsidR="00EA5B35" w:rsidRPr="00ED0551" w:rsidRDefault="00EA5B35" w:rsidP="00F24D54">
            <w:pPr>
              <w:contextualSpacing/>
              <w:rPr>
                <w:color w:val="auto"/>
              </w:rPr>
            </w:pPr>
            <w:r w:rsidRPr="00ED0551">
              <w:rPr>
                <w:color w:val="auto"/>
                <w:sz w:val="22"/>
                <w:szCs w:val="22"/>
              </w:rPr>
              <w:t>142 ms</w:t>
            </w:r>
          </w:p>
        </w:tc>
        <w:tc>
          <w:tcPr>
            <w:tcW w:w="1134" w:type="dxa"/>
          </w:tcPr>
          <w:p w:rsidR="00EA5B35" w:rsidRPr="00ED0551" w:rsidRDefault="00EA5B35" w:rsidP="00F24D54">
            <w:pPr>
              <w:contextualSpacing/>
              <w:rPr>
                <w:color w:val="auto"/>
              </w:rPr>
            </w:pPr>
            <w:r w:rsidRPr="00ED0551">
              <w:rPr>
                <w:color w:val="auto"/>
                <w:sz w:val="22"/>
                <w:szCs w:val="22"/>
              </w:rPr>
              <w:t>1042 Hz</w:t>
            </w:r>
          </w:p>
        </w:tc>
        <w:tc>
          <w:tcPr>
            <w:tcW w:w="1134" w:type="dxa"/>
          </w:tcPr>
          <w:p w:rsidR="00EA5B35" w:rsidRPr="00ED0551" w:rsidRDefault="00EA5B35" w:rsidP="00F24D54">
            <w:pPr>
              <w:contextualSpacing/>
              <w:rPr>
                <w:color w:val="auto"/>
              </w:rPr>
            </w:pPr>
            <w:r w:rsidRPr="00ED0551">
              <w:rPr>
                <w:color w:val="auto"/>
                <w:sz w:val="22"/>
                <w:szCs w:val="22"/>
              </w:rPr>
              <w:t>1076 Hz</w:t>
            </w:r>
          </w:p>
        </w:tc>
        <w:tc>
          <w:tcPr>
            <w:tcW w:w="1417" w:type="dxa"/>
          </w:tcPr>
          <w:p w:rsidR="00EA5B35" w:rsidRPr="00ED0551" w:rsidRDefault="00EA5B35" w:rsidP="00F24D54">
            <w:pPr>
              <w:contextualSpacing/>
              <w:jc w:val="center"/>
              <w:rPr>
                <w:color w:val="auto"/>
              </w:rPr>
            </w:pPr>
            <w:r w:rsidRPr="00ED0551">
              <w:rPr>
                <w:color w:val="auto"/>
                <w:sz w:val="22"/>
                <w:szCs w:val="22"/>
              </w:rPr>
              <w:t>sim</w:t>
            </w:r>
          </w:p>
        </w:tc>
        <w:tc>
          <w:tcPr>
            <w:tcW w:w="1134" w:type="dxa"/>
          </w:tcPr>
          <w:p w:rsidR="00EA5B35" w:rsidRPr="00ED0551" w:rsidRDefault="00EA5B35" w:rsidP="00F24D54">
            <w:pPr>
              <w:contextualSpacing/>
              <w:jc w:val="center"/>
              <w:rPr>
                <w:color w:val="auto"/>
              </w:rPr>
            </w:pPr>
            <w:r>
              <w:rPr>
                <w:color w:val="auto"/>
                <w:sz w:val="22"/>
                <w:szCs w:val="22"/>
              </w:rPr>
              <w:t>n</w:t>
            </w:r>
            <w:r w:rsidRPr="00ED0551">
              <w:rPr>
                <w:color w:val="auto"/>
                <w:sz w:val="22"/>
                <w:szCs w:val="22"/>
              </w:rPr>
              <w:t>ão</w:t>
            </w:r>
          </w:p>
        </w:tc>
      </w:tr>
      <w:tr w:rsidR="00EA5B35" w:rsidRPr="00ED0551" w:rsidTr="008B6DF9">
        <w:tc>
          <w:tcPr>
            <w:tcW w:w="850" w:type="dxa"/>
            <w:vMerge/>
          </w:tcPr>
          <w:p w:rsidR="00EA5B35" w:rsidRPr="00ED0551" w:rsidRDefault="00EA5B35" w:rsidP="00A01095">
            <w:pPr>
              <w:contextualSpacing/>
              <w:jc w:val="center"/>
              <w:rPr>
                <w:b/>
                <w:bCs/>
                <w:color w:val="auto"/>
              </w:rPr>
            </w:pPr>
          </w:p>
        </w:tc>
        <w:tc>
          <w:tcPr>
            <w:tcW w:w="1560" w:type="dxa"/>
          </w:tcPr>
          <w:p w:rsidR="00EA5B35" w:rsidRPr="00ED0551" w:rsidRDefault="00EA5B35" w:rsidP="00F24D54">
            <w:pPr>
              <w:contextualSpacing/>
              <w:rPr>
                <w:color w:val="auto"/>
              </w:rPr>
            </w:pPr>
            <w:r w:rsidRPr="00ED0551">
              <w:rPr>
                <w:color w:val="auto"/>
                <w:sz w:val="22"/>
                <w:szCs w:val="22"/>
              </w:rPr>
              <w:t>T</w:t>
            </w:r>
            <w:r w:rsidRPr="00ED0551">
              <w:rPr>
                <w:color w:val="auto"/>
                <w:sz w:val="22"/>
                <w:szCs w:val="22"/>
                <w:u w:val="single"/>
              </w:rPr>
              <w:t>o</w:t>
            </w:r>
            <w:r w:rsidRPr="00ED0551">
              <w:rPr>
                <w:color w:val="auto"/>
                <w:sz w:val="22"/>
                <w:szCs w:val="22"/>
              </w:rPr>
              <w:t>da</w:t>
            </w:r>
          </w:p>
        </w:tc>
        <w:tc>
          <w:tcPr>
            <w:tcW w:w="992" w:type="dxa"/>
          </w:tcPr>
          <w:p w:rsidR="00EA5B35" w:rsidRPr="00ED0551" w:rsidRDefault="00EA5B35" w:rsidP="00F24D54">
            <w:pPr>
              <w:contextualSpacing/>
              <w:rPr>
                <w:color w:val="auto"/>
              </w:rPr>
            </w:pPr>
            <w:r w:rsidRPr="00ED0551">
              <w:rPr>
                <w:color w:val="auto"/>
                <w:sz w:val="22"/>
                <w:szCs w:val="22"/>
              </w:rPr>
              <w:t>92 ms</w:t>
            </w:r>
          </w:p>
        </w:tc>
        <w:tc>
          <w:tcPr>
            <w:tcW w:w="1134" w:type="dxa"/>
          </w:tcPr>
          <w:p w:rsidR="00EA5B35" w:rsidRPr="00ED0551" w:rsidRDefault="00EA5B35" w:rsidP="00F24D54">
            <w:pPr>
              <w:contextualSpacing/>
              <w:rPr>
                <w:color w:val="auto"/>
              </w:rPr>
            </w:pPr>
            <w:r w:rsidRPr="00ED0551">
              <w:rPr>
                <w:color w:val="auto"/>
                <w:sz w:val="22"/>
                <w:szCs w:val="22"/>
              </w:rPr>
              <w:t>1298 Hz</w:t>
            </w:r>
          </w:p>
        </w:tc>
        <w:tc>
          <w:tcPr>
            <w:tcW w:w="1134" w:type="dxa"/>
          </w:tcPr>
          <w:p w:rsidR="00EA5B35" w:rsidRPr="00ED0551" w:rsidRDefault="00EA5B35" w:rsidP="00F24D54">
            <w:pPr>
              <w:contextualSpacing/>
              <w:rPr>
                <w:color w:val="auto"/>
              </w:rPr>
            </w:pPr>
            <w:r w:rsidRPr="00ED0551">
              <w:rPr>
                <w:color w:val="auto"/>
                <w:sz w:val="22"/>
                <w:szCs w:val="22"/>
              </w:rPr>
              <w:t>1361 Hz</w:t>
            </w:r>
          </w:p>
        </w:tc>
        <w:tc>
          <w:tcPr>
            <w:tcW w:w="1417" w:type="dxa"/>
          </w:tcPr>
          <w:p w:rsidR="00EA5B35" w:rsidRPr="00ED0551" w:rsidRDefault="00EA5B35" w:rsidP="00F24D54">
            <w:pPr>
              <w:contextualSpacing/>
              <w:jc w:val="center"/>
              <w:rPr>
                <w:color w:val="auto"/>
              </w:rPr>
            </w:pPr>
            <w:r w:rsidRPr="00ED0551">
              <w:rPr>
                <w:color w:val="auto"/>
                <w:sz w:val="22"/>
                <w:szCs w:val="22"/>
              </w:rPr>
              <w:t>não</w:t>
            </w:r>
          </w:p>
        </w:tc>
        <w:tc>
          <w:tcPr>
            <w:tcW w:w="1134" w:type="dxa"/>
          </w:tcPr>
          <w:p w:rsidR="00EA5B35" w:rsidRPr="00ED0551" w:rsidRDefault="00EA5B35" w:rsidP="00F24D54">
            <w:pPr>
              <w:contextualSpacing/>
              <w:jc w:val="center"/>
              <w:rPr>
                <w:color w:val="auto"/>
              </w:rPr>
            </w:pPr>
            <w:r>
              <w:rPr>
                <w:color w:val="auto"/>
                <w:sz w:val="22"/>
                <w:szCs w:val="22"/>
              </w:rPr>
              <w:t>n</w:t>
            </w:r>
            <w:r w:rsidRPr="00ED0551">
              <w:rPr>
                <w:color w:val="auto"/>
                <w:sz w:val="22"/>
                <w:szCs w:val="22"/>
              </w:rPr>
              <w:t>ão</w:t>
            </w:r>
          </w:p>
        </w:tc>
      </w:tr>
      <w:tr w:rsidR="00EA5B35" w:rsidRPr="00ED0551" w:rsidTr="008B6DF9">
        <w:tc>
          <w:tcPr>
            <w:tcW w:w="850" w:type="dxa"/>
            <w:vMerge w:val="restart"/>
          </w:tcPr>
          <w:p w:rsidR="00EA5B35" w:rsidRPr="00ED0551" w:rsidRDefault="00EA5B35" w:rsidP="00A01095">
            <w:pPr>
              <w:contextualSpacing/>
              <w:jc w:val="center"/>
              <w:rPr>
                <w:b/>
                <w:bCs/>
                <w:color w:val="auto"/>
              </w:rPr>
            </w:pPr>
            <w:r w:rsidRPr="00ED0551">
              <w:rPr>
                <w:b/>
                <w:bCs/>
                <w:color w:val="auto"/>
                <w:sz w:val="22"/>
                <w:szCs w:val="22"/>
              </w:rPr>
              <w:t>/u/</w:t>
            </w:r>
          </w:p>
        </w:tc>
        <w:tc>
          <w:tcPr>
            <w:tcW w:w="1560" w:type="dxa"/>
          </w:tcPr>
          <w:p w:rsidR="00EA5B35" w:rsidRPr="00ED0551" w:rsidRDefault="00EA5B35" w:rsidP="00F24D54">
            <w:pPr>
              <w:contextualSpacing/>
              <w:rPr>
                <w:color w:val="auto"/>
              </w:rPr>
            </w:pPr>
            <w:r w:rsidRPr="00ED0551">
              <w:rPr>
                <w:color w:val="auto"/>
                <w:sz w:val="22"/>
                <w:szCs w:val="22"/>
              </w:rPr>
              <w:t>P</w:t>
            </w:r>
            <w:r w:rsidRPr="00ED0551">
              <w:rPr>
                <w:color w:val="auto"/>
                <w:sz w:val="22"/>
                <w:szCs w:val="22"/>
                <w:u w:val="single"/>
              </w:rPr>
              <w:t>u</w:t>
            </w:r>
            <w:r w:rsidRPr="00ED0551">
              <w:rPr>
                <w:color w:val="auto"/>
                <w:sz w:val="22"/>
                <w:szCs w:val="22"/>
              </w:rPr>
              <w:t>de</w:t>
            </w:r>
          </w:p>
        </w:tc>
        <w:tc>
          <w:tcPr>
            <w:tcW w:w="992" w:type="dxa"/>
          </w:tcPr>
          <w:p w:rsidR="00EA5B35" w:rsidRPr="00ED0551" w:rsidRDefault="00EA5B35" w:rsidP="00F24D54">
            <w:pPr>
              <w:contextualSpacing/>
              <w:rPr>
                <w:color w:val="auto"/>
              </w:rPr>
            </w:pPr>
            <w:r w:rsidRPr="00ED0551">
              <w:rPr>
                <w:color w:val="auto"/>
                <w:sz w:val="22"/>
                <w:szCs w:val="22"/>
              </w:rPr>
              <w:t>53 ms</w:t>
            </w:r>
          </w:p>
        </w:tc>
        <w:tc>
          <w:tcPr>
            <w:tcW w:w="1134" w:type="dxa"/>
          </w:tcPr>
          <w:p w:rsidR="00EA5B35" w:rsidRPr="00ED0551" w:rsidRDefault="00EA5B35" w:rsidP="00F24D54">
            <w:pPr>
              <w:contextualSpacing/>
              <w:rPr>
                <w:color w:val="auto"/>
              </w:rPr>
            </w:pPr>
            <w:r w:rsidRPr="00ED0551">
              <w:rPr>
                <w:color w:val="auto"/>
                <w:sz w:val="22"/>
                <w:szCs w:val="22"/>
              </w:rPr>
              <w:t>1036 Hz</w:t>
            </w:r>
          </w:p>
        </w:tc>
        <w:tc>
          <w:tcPr>
            <w:tcW w:w="1134" w:type="dxa"/>
          </w:tcPr>
          <w:p w:rsidR="00EA5B35" w:rsidRPr="00ED0551" w:rsidRDefault="00EA5B35" w:rsidP="00F24D54">
            <w:pPr>
              <w:contextualSpacing/>
              <w:rPr>
                <w:color w:val="auto"/>
              </w:rPr>
            </w:pPr>
            <w:r w:rsidRPr="00ED0551">
              <w:rPr>
                <w:color w:val="auto"/>
                <w:sz w:val="22"/>
                <w:szCs w:val="22"/>
              </w:rPr>
              <w:t>1504 Hz</w:t>
            </w:r>
          </w:p>
        </w:tc>
        <w:tc>
          <w:tcPr>
            <w:tcW w:w="1417" w:type="dxa"/>
          </w:tcPr>
          <w:p w:rsidR="00EA5B35" w:rsidRPr="00ED0551" w:rsidRDefault="00EA5B35" w:rsidP="00F24D54">
            <w:pPr>
              <w:contextualSpacing/>
              <w:jc w:val="center"/>
              <w:rPr>
                <w:color w:val="auto"/>
              </w:rPr>
            </w:pPr>
            <w:r w:rsidRPr="00ED0551">
              <w:rPr>
                <w:color w:val="auto"/>
                <w:sz w:val="22"/>
                <w:szCs w:val="22"/>
              </w:rPr>
              <w:t>não</w:t>
            </w:r>
          </w:p>
        </w:tc>
        <w:tc>
          <w:tcPr>
            <w:tcW w:w="1134" w:type="dxa"/>
          </w:tcPr>
          <w:p w:rsidR="00EA5B35" w:rsidRPr="00ED0551" w:rsidRDefault="00EA5B35" w:rsidP="00F24D54">
            <w:pPr>
              <w:contextualSpacing/>
              <w:jc w:val="center"/>
              <w:rPr>
                <w:color w:val="auto"/>
              </w:rPr>
            </w:pPr>
            <w:r>
              <w:rPr>
                <w:color w:val="auto"/>
                <w:sz w:val="22"/>
                <w:szCs w:val="22"/>
              </w:rPr>
              <w:t>s</w:t>
            </w:r>
            <w:r w:rsidRPr="00ED0551">
              <w:rPr>
                <w:color w:val="auto"/>
                <w:sz w:val="22"/>
                <w:szCs w:val="22"/>
              </w:rPr>
              <w:t>im</w:t>
            </w:r>
          </w:p>
        </w:tc>
      </w:tr>
      <w:tr w:rsidR="00EA5B35" w:rsidRPr="00ED0551" w:rsidTr="008B6DF9">
        <w:tc>
          <w:tcPr>
            <w:tcW w:w="850" w:type="dxa"/>
            <w:vMerge/>
          </w:tcPr>
          <w:p w:rsidR="00EA5B35" w:rsidRPr="00ED0551" w:rsidRDefault="00EA5B35" w:rsidP="00F24D54">
            <w:pPr>
              <w:contextualSpacing/>
              <w:rPr>
                <w:b/>
                <w:bCs/>
                <w:color w:val="auto"/>
              </w:rPr>
            </w:pPr>
          </w:p>
        </w:tc>
        <w:tc>
          <w:tcPr>
            <w:tcW w:w="1560" w:type="dxa"/>
            <w:shd w:val="clear" w:color="auto" w:fill="D9D9D9"/>
          </w:tcPr>
          <w:p w:rsidR="00EA5B35" w:rsidRPr="00ED0551" w:rsidRDefault="00EA5B35" w:rsidP="00F24D54">
            <w:pPr>
              <w:contextualSpacing/>
              <w:rPr>
                <w:color w:val="auto"/>
              </w:rPr>
            </w:pPr>
            <w:r w:rsidRPr="00ED0551">
              <w:rPr>
                <w:color w:val="auto"/>
                <w:sz w:val="22"/>
                <w:szCs w:val="22"/>
              </w:rPr>
              <w:t>T</w:t>
            </w:r>
            <w:r w:rsidRPr="00ED0551">
              <w:rPr>
                <w:color w:val="auto"/>
                <w:sz w:val="22"/>
                <w:szCs w:val="22"/>
                <w:u w:val="single"/>
              </w:rPr>
              <w:t>u</w:t>
            </w:r>
            <w:r w:rsidRPr="00ED0551">
              <w:rPr>
                <w:color w:val="auto"/>
                <w:sz w:val="22"/>
                <w:szCs w:val="22"/>
              </w:rPr>
              <w:t>do</w:t>
            </w:r>
          </w:p>
        </w:tc>
        <w:tc>
          <w:tcPr>
            <w:tcW w:w="992" w:type="dxa"/>
            <w:shd w:val="clear" w:color="auto" w:fill="D9D9D9"/>
          </w:tcPr>
          <w:p w:rsidR="00EA5B35" w:rsidRPr="00ED0551" w:rsidRDefault="00EA5B35" w:rsidP="00F24D54">
            <w:pPr>
              <w:contextualSpacing/>
              <w:rPr>
                <w:color w:val="auto"/>
              </w:rPr>
            </w:pPr>
            <w:r w:rsidRPr="00ED0551">
              <w:rPr>
                <w:color w:val="auto"/>
                <w:sz w:val="22"/>
                <w:szCs w:val="22"/>
              </w:rPr>
              <w:t>182 ms</w:t>
            </w:r>
          </w:p>
        </w:tc>
        <w:tc>
          <w:tcPr>
            <w:tcW w:w="1134" w:type="dxa"/>
            <w:shd w:val="clear" w:color="auto" w:fill="D9D9D9"/>
          </w:tcPr>
          <w:p w:rsidR="00EA5B35" w:rsidRPr="00ED0551" w:rsidRDefault="00EA5B35" w:rsidP="00F24D54">
            <w:pPr>
              <w:contextualSpacing/>
              <w:rPr>
                <w:color w:val="auto"/>
              </w:rPr>
            </w:pPr>
            <w:r w:rsidRPr="00ED0551">
              <w:rPr>
                <w:color w:val="auto"/>
                <w:sz w:val="22"/>
                <w:szCs w:val="22"/>
              </w:rPr>
              <w:t>766 Hz</w:t>
            </w:r>
          </w:p>
        </w:tc>
        <w:tc>
          <w:tcPr>
            <w:tcW w:w="1134" w:type="dxa"/>
            <w:shd w:val="clear" w:color="auto" w:fill="D9D9D9"/>
          </w:tcPr>
          <w:p w:rsidR="00EA5B35" w:rsidRPr="00ED0551" w:rsidRDefault="00EA5B35" w:rsidP="00F24D54">
            <w:pPr>
              <w:contextualSpacing/>
              <w:rPr>
                <w:color w:val="auto"/>
              </w:rPr>
            </w:pPr>
            <w:r w:rsidRPr="00ED0551">
              <w:rPr>
                <w:color w:val="auto"/>
                <w:sz w:val="22"/>
                <w:szCs w:val="22"/>
              </w:rPr>
              <w:t>1338 Hz</w:t>
            </w:r>
          </w:p>
        </w:tc>
        <w:tc>
          <w:tcPr>
            <w:tcW w:w="1417" w:type="dxa"/>
            <w:shd w:val="clear" w:color="auto" w:fill="D9D9D9"/>
          </w:tcPr>
          <w:p w:rsidR="00EA5B35" w:rsidRPr="00ED0551" w:rsidRDefault="00EA5B35" w:rsidP="00F24D54">
            <w:pPr>
              <w:contextualSpacing/>
              <w:jc w:val="center"/>
              <w:rPr>
                <w:color w:val="auto"/>
              </w:rPr>
            </w:pPr>
            <w:r w:rsidRPr="00ED0551">
              <w:rPr>
                <w:color w:val="auto"/>
                <w:sz w:val="22"/>
                <w:szCs w:val="22"/>
              </w:rPr>
              <w:t>sim</w:t>
            </w:r>
          </w:p>
        </w:tc>
        <w:tc>
          <w:tcPr>
            <w:tcW w:w="1134" w:type="dxa"/>
            <w:shd w:val="clear" w:color="auto" w:fill="D9D9D9"/>
          </w:tcPr>
          <w:p w:rsidR="00EA5B35" w:rsidRPr="00ED0551" w:rsidRDefault="00EA5B35" w:rsidP="00F24D54">
            <w:pPr>
              <w:contextualSpacing/>
              <w:jc w:val="center"/>
              <w:rPr>
                <w:color w:val="auto"/>
              </w:rPr>
            </w:pPr>
            <w:r>
              <w:rPr>
                <w:color w:val="auto"/>
                <w:sz w:val="22"/>
                <w:szCs w:val="22"/>
              </w:rPr>
              <w:t>s</w:t>
            </w:r>
            <w:r w:rsidRPr="00ED0551">
              <w:rPr>
                <w:color w:val="auto"/>
                <w:sz w:val="22"/>
                <w:szCs w:val="22"/>
              </w:rPr>
              <w:t>im</w:t>
            </w:r>
          </w:p>
        </w:tc>
      </w:tr>
      <w:tr w:rsidR="00EA5B35" w:rsidRPr="00ED0551" w:rsidTr="008B6DF9">
        <w:tc>
          <w:tcPr>
            <w:tcW w:w="850" w:type="dxa"/>
            <w:vMerge/>
          </w:tcPr>
          <w:p w:rsidR="00EA5B35" w:rsidRPr="00ED0551" w:rsidRDefault="00EA5B35" w:rsidP="00F24D54">
            <w:pPr>
              <w:contextualSpacing/>
              <w:rPr>
                <w:b/>
                <w:bCs/>
                <w:color w:val="auto"/>
              </w:rPr>
            </w:pPr>
          </w:p>
        </w:tc>
        <w:tc>
          <w:tcPr>
            <w:tcW w:w="1560" w:type="dxa"/>
          </w:tcPr>
          <w:p w:rsidR="00EA5B35" w:rsidRPr="00ED0551" w:rsidRDefault="00EA5B35" w:rsidP="00F24D54">
            <w:pPr>
              <w:contextualSpacing/>
              <w:rPr>
                <w:color w:val="auto"/>
              </w:rPr>
            </w:pPr>
            <w:r w:rsidRPr="00ED0551">
              <w:rPr>
                <w:color w:val="auto"/>
                <w:sz w:val="22"/>
                <w:szCs w:val="22"/>
              </w:rPr>
              <w:t>Ind</w:t>
            </w:r>
            <w:r w:rsidRPr="00ED0551">
              <w:rPr>
                <w:color w:val="auto"/>
                <w:sz w:val="22"/>
                <w:szCs w:val="22"/>
                <w:u w:val="single"/>
              </w:rPr>
              <w:t>ú</w:t>
            </w:r>
            <w:r w:rsidRPr="00ED0551">
              <w:rPr>
                <w:color w:val="auto"/>
                <w:sz w:val="22"/>
                <w:szCs w:val="22"/>
              </w:rPr>
              <w:t>stria</w:t>
            </w:r>
          </w:p>
        </w:tc>
        <w:tc>
          <w:tcPr>
            <w:tcW w:w="992" w:type="dxa"/>
          </w:tcPr>
          <w:p w:rsidR="00EA5B35" w:rsidRPr="00ED0551" w:rsidRDefault="00EA5B35" w:rsidP="00F24D54">
            <w:pPr>
              <w:contextualSpacing/>
              <w:rPr>
                <w:color w:val="auto"/>
              </w:rPr>
            </w:pPr>
            <w:r w:rsidRPr="00ED0551">
              <w:rPr>
                <w:color w:val="auto"/>
                <w:sz w:val="22"/>
                <w:szCs w:val="22"/>
              </w:rPr>
              <w:t>249 ms</w:t>
            </w:r>
          </w:p>
        </w:tc>
        <w:tc>
          <w:tcPr>
            <w:tcW w:w="1134" w:type="dxa"/>
          </w:tcPr>
          <w:p w:rsidR="00EA5B35" w:rsidRPr="00ED0551" w:rsidRDefault="00EA5B35" w:rsidP="00F24D54">
            <w:pPr>
              <w:contextualSpacing/>
              <w:rPr>
                <w:color w:val="auto"/>
              </w:rPr>
            </w:pPr>
            <w:r w:rsidRPr="00ED0551">
              <w:rPr>
                <w:color w:val="auto"/>
                <w:sz w:val="22"/>
                <w:szCs w:val="22"/>
              </w:rPr>
              <w:t>1171 Hz</w:t>
            </w:r>
          </w:p>
        </w:tc>
        <w:tc>
          <w:tcPr>
            <w:tcW w:w="1134" w:type="dxa"/>
          </w:tcPr>
          <w:p w:rsidR="00EA5B35" w:rsidRPr="00ED0551" w:rsidRDefault="00EA5B35" w:rsidP="00F24D54">
            <w:pPr>
              <w:contextualSpacing/>
              <w:rPr>
                <w:color w:val="auto"/>
              </w:rPr>
            </w:pPr>
            <w:r w:rsidRPr="00ED0551">
              <w:rPr>
                <w:color w:val="auto"/>
                <w:sz w:val="22"/>
                <w:szCs w:val="22"/>
              </w:rPr>
              <w:t>1216 Hz</w:t>
            </w:r>
          </w:p>
        </w:tc>
        <w:tc>
          <w:tcPr>
            <w:tcW w:w="1417" w:type="dxa"/>
          </w:tcPr>
          <w:p w:rsidR="00EA5B35" w:rsidRPr="00ED0551" w:rsidRDefault="00EA5B35" w:rsidP="00F24D54">
            <w:pPr>
              <w:contextualSpacing/>
              <w:jc w:val="center"/>
              <w:rPr>
                <w:color w:val="auto"/>
              </w:rPr>
            </w:pPr>
            <w:r w:rsidRPr="00ED0551">
              <w:rPr>
                <w:color w:val="auto"/>
                <w:sz w:val="22"/>
                <w:szCs w:val="22"/>
              </w:rPr>
              <w:t>sim</w:t>
            </w:r>
          </w:p>
        </w:tc>
        <w:tc>
          <w:tcPr>
            <w:tcW w:w="1134" w:type="dxa"/>
          </w:tcPr>
          <w:p w:rsidR="00EA5B35" w:rsidRPr="00ED0551" w:rsidRDefault="00EA5B35" w:rsidP="00F24D54">
            <w:pPr>
              <w:contextualSpacing/>
              <w:jc w:val="center"/>
              <w:rPr>
                <w:color w:val="auto"/>
              </w:rPr>
            </w:pPr>
            <w:r>
              <w:rPr>
                <w:color w:val="auto"/>
                <w:sz w:val="22"/>
                <w:szCs w:val="22"/>
              </w:rPr>
              <w:t>n</w:t>
            </w:r>
            <w:r w:rsidRPr="00ED0551">
              <w:rPr>
                <w:color w:val="auto"/>
                <w:sz w:val="22"/>
                <w:szCs w:val="22"/>
              </w:rPr>
              <w:t>ão</w:t>
            </w:r>
          </w:p>
        </w:tc>
      </w:tr>
      <w:tr w:rsidR="00EA5B35" w:rsidRPr="00ED0551" w:rsidTr="008B6DF9">
        <w:tc>
          <w:tcPr>
            <w:tcW w:w="850" w:type="dxa"/>
            <w:vMerge/>
          </w:tcPr>
          <w:p w:rsidR="00EA5B35" w:rsidRPr="00ED0551" w:rsidRDefault="00EA5B35" w:rsidP="00F24D54">
            <w:pPr>
              <w:contextualSpacing/>
              <w:rPr>
                <w:b/>
                <w:bCs/>
                <w:color w:val="auto"/>
              </w:rPr>
            </w:pPr>
          </w:p>
        </w:tc>
        <w:tc>
          <w:tcPr>
            <w:tcW w:w="1560" w:type="dxa"/>
          </w:tcPr>
          <w:p w:rsidR="00EA5B35" w:rsidRPr="00ED0551" w:rsidRDefault="00EA5B35" w:rsidP="00F24D54">
            <w:pPr>
              <w:contextualSpacing/>
              <w:rPr>
                <w:color w:val="auto"/>
              </w:rPr>
            </w:pPr>
            <w:r w:rsidRPr="00ED0551">
              <w:rPr>
                <w:color w:val="auto"/>
                <w:sz w:val="22"/>
                <w:szCs w:val="22"/>
              </w:rPr>
              <w:t>T</w:t>
            </w:r>
            <w:r w:rsidRPr="00ED0551">
              <w:rPr>
                <w:color w:val="auto"/>
                <w:sz w:val="22"/>
                <w:szCs w:val="22"/>
                <w:u w:val="single"/>
              </w:rPr>
              <w:t>u</w:t>
            </w:r>
            <w:r w:rsidRPr="00ED0551">
              <w:rPr>
                <w:color w:val="auto"/>
                <w:sz w:val="22"/>
                <w:szCs w:val="22"/>
              </w:rPr>
              <w:t>do</w:t>
            </w:r>
          </w:p>
        </w:tc>
        <w:tc>
          <w:tcPr>
            <w:tcW w:w="992" w:type="dxa"/>
          </w:tcPr>
          <w:p w:rsidR="00EA5B35" w:rsidRPr="00ED0551" w:rsidRDefault="00EA5B35" w:rsidP="00F24D54">
            <w:pPr>
              <w:contextualSpacing/>
              <w:rPr>
                <w:color w:val="auto"/>
              </w:rPr>
            </w:pPr>
            <w:r w:rsidRPr="00ED0551">
              <w:rPr>
                <w:color w:val="auto"/>
                <w:sz w:val="22"/>
                <w:szCs w:val="22"/>
              </w:rPr>
              <w:t>85 ms</w:t>
            </w:r>
          </w:p>
        </w:tc>
        <w:tc>
          <w:tcPr>
            <w:tcW w:w="1134" w:type="dxa"/>
          </w:tcPr>
          <w:p w:rsidR="00EA5B35" w:rsidRPr="00ED0551" w:rsidRDefault="00EA5B35" w:rsidP="00F24D54">
            <w:pPr>
              <w:contextualSpacing/>
              <w:rPr>
                <w:color w:val="auto"/>
              </w:rPr>
            </w:pPr>
            <w:r w:rsidRPr="00ED0551">
              <w:rPr>
                <w:color w:val="auto"/>
                <w:sz w:val="22"/>
                <w:szCs w:val="22"/>
              </w:rPr>
              <w:t>995 Hz</w:t>
            </w:r>
          </w:p>
        </w:tc>
        <w:tc>
          <w:tcPr>
            <w:tcW w:w="1134" w:type="dxa"/>
          </w:tcPr>
          <w:p w:rsidR="00EA5B35" w:rsidRPr="00ED0551" w:rsidRDefault="00EA5B35" w:rsidP="00F24D54">
            <w:pPr>
              <w:contextualSpacing/>
              <w:rPr>
                <w:color w:val="auto"/>
              </w:rPr>
            </w:pPr>
            <w:r w:rsidRPr="00ED0551">
              <w:rPr>
                <w:color w:val="auto"/>
                <w:sz w:val="22"/>
                <w:szCs w:val="22"/>
              </w:rPr>
              <w:t>1115 Hz</w:t>
            </w:r>
          </w:p>
        </w:tc>
        <w:tc>
          <w:tcPr>
            <w:tcW w:w="1417" w:type="dxa"/>
          </w:tcPr>
          <w:p w:rsidR="00EA5B35" w:rsidRPr="00ED0551" w:rsidRDefault="00EA5B35" w:rsidP="00F24D54">
            <w:pPr>
              <w:contextualSpacing/>
              <w:jc w:val="center"/>
              <w:rPr>
                <w:color w:val="auto"/>
              </w:rPr>
            </w:pPr>
            <w:r w:rsidRPr="00ED0551">
              <w:rPr>
                <w:color w:val="auto"/>
                <w:sz w:val="22"/>
                <w:szCs w:val="22"/>
              </w:rPr>
              <w:t>não</w:t>
            </w:r>
          </w:p>
        </w:tc>
        <w:tc>
          <w:tcPr>
            <w:tcW w:w="1134" w:type="dxa"/>
          </w:tcPr>
          <w:p w:rsidR="00EA5B35" w:rsidRPr="00ED0551" w:rsidRDefault="00EA5B35" w:rsidP="00F24D54">
            <w:pPr>
              <w:contextualSpacing/>
              <w:jc w:val="center"/>
              <w:rPr>
                <w:color w:val="auto"/>
              </w:rPr>
            </w:pPr>
            <w:r>
              <w:rPr>
                <w:color w:val="auto"/>
                <w:sz w:val="22"/>
                <w:szCs w:val="22"/>
              </w:rPr>
              <w:t>n</w:t>
            </w:r>
            <w:r w:rsidRPr="00ED0551">
              <w:rPr>
                <w:color w:val="auto"/>
                <w:sz w:val="22"/>
                <w:szCs w:val="22"/>
              </w:rPr>
              <w:t>ão</w:t>
            </w:r>
          </w:p>
        </w:tc>
      </w:tr>
    </w:tbl>
    <w:p w:rsidR="00EA5B35" w:rsidRPr="00ED0551" w:rsidRDefault="00EA5B35" w:rsidP="00356CB5">
      <w:pPr>
        <w:spacing w:after="120" w:line="360" w:lineRule="auto"/>
        <w:ind w:firstLine="720"/>
        <w:jc w:val="both"/>
        <w:rPr>
          <w:color w:val="auto"/>
        </w:rPr>
      </w:pPr>
      <w:r w:rsidRPr="00ED0551">
        <w:rPr>
          <w:color w:val="auto"/>
        </w:rPr>
        <w:t>Fonte: Os autores.</w:t>
      </w:r>
    </w:p>
    <w:p w:rsidR="00EA5B35" w:rsidRDefault="00EA5B35" w:rsidP="00221BF1">
      <w:pPr>
        <w:spacing w:line="360" w:lineRule="auto"/>
        <w:ind w:firstLine="720"/>
        <w:contextualSpacing/>
        <w:jc w:val="both"/>
        <w:rPr>
          <w:color w:val="auto"/>
        </w:rPr>
      </w:pPr>
      <w:r>
        <w:rPr>
          <w:color w:val="auto"/>
        </w:rPr>
        <w:t xml:space="preserve">A sistematicidade expressa pelos valores no Quadro 4, bem como das demais medidas que obtivemos em nossa análise, revelam que alongamento e </w:t>
      </w:r>
      <w:r w:rsidRPr="00F10C14">
        <w:rPr>
          <w:i/>
          <w:color w:val="auto"/>
        </w:rPr>
        <w:t>ingliding</w:t>
      </w:r>
      <w:r>
        <w:rPr>
          <w:color w:val="auto"/>
        </w:rPr>
        <w:t xml:space="preserve"> devem ser  representados na gramática de língua natural e dirigidos por algum princípio linguístico.</w:t>
      </w:r>
    </w:p>
    <w:p w:rsidR="00EA5B35" w:rsidRDefault="00EA5B35" w:rsidP="00221BF1">
      <w:pPr>
        <w:spacing w:line="360" w:lineRule="auto"/>
        <w:ind w:firstLine="720"/>
        <w:contextualSpacing/>
        <w:jc w:val="both"/>
        <w:rPr>
          <w:color w:val="auto"/>
        </w:rPr>
      </w:pPr>
      <w:r>
        <w:rPr>
          <w:color w:val="auto"/>
        </w:rPr>
        <w:t xml:space="preserve">Quanto à representação linguística, aderimos à ideia de Clements e Hertz (1996): entendemos que a representação fonológica segmental é hierarquicamente organizada em </w:t>
      </w:r>
      <w:r w:rsidRPr="00570094">
        <w:rPr>
          <w:i/>
          <w:color w:val="auto"/>
        </w:rPr>
        <w:t>tiers</w:t>
      </w:r>
      <w:r>
        <w:rPr>
          <w:i/>
          <w:color w:val="auto"/>
        </w:rPr>
        <w:t xml:space="preserve"> </w:t>
      </w:r>
      <w:r>
        <w:rPr>
          <w:color w:val="auto"/>
        </w:rPr>
        <w:t xml:space="preserve">ou camadas de traços parcialmente especificados, associados a </w:t>
      </w:r>
      <w:r w:rsidRPr="00570094">
        <w:rPr>
          <w:i/>
          <w:color w:val="auto"/>
        </w:rPr>
        <w:t>tiers</w:t>
      </w:r>
      <w:r>
        <w:rPr>
          <w:color w:val="auto"/>
        </w:rPr>
        <w:t xml:space="preserve"> com valores abstratos de duração e de F2, que servem como parâmetros para a realização física da fala e para a </w:t>
      </w:r>
      <w:r>
        <w:rPr>
          <w:color w:val="auto"/>
        </w:rPr>
        <w:lastRenderedPageBreak/>
        <w:t xml:space="preserve">percepção dessa mesma realização física.  </w:t>
      </w:r>
      <w:r w:rsidRPr="00847B63">
        <w:rPr>
          <w:color w:val="auto"/>
        </w:rPr>
        <w:t xml:space="preserve">Dentre as representações possíveis para o processo de </w:t>
      </w:r>
      <w:r w:rsidRPr="00847B63">
        <w:rPr>
          <w:i/>
          <w:iCs/>
          <w:color w:val="auto"/>
        </w:rPr>
        <w:t>ingliding</w:t>
      </w:r>
      <w:r w:rsidRPr="00847B63">
        <w:rPr>
          <w:color w:val="auto"/>
        </w:rPr>
        <w:t xml:space="preserve">, conforme Clements e Hertz (1996), escolheu-se aqui a representação que utiliza zeros duracionais (0ms), os </w:t>
      </w:r>
      <w:r w:rsidRPr="00847B63">
        <w:rPr>
          <w:i/>
          <w:iCs/>
          <w:color w:val="auto"/>
        </w:rPr>
        <w:t>placeholders,</w:t>
      </w:r>
      <w:r w:rsidRPr="00847B63">
        <w:rPr>
          <w:color w:val="auto"/>
        </w:rPr>
        <w:t xml:space="preserve"> pelos motivos apresentados pelos autores: embora o conceito de </w:t>
      </w:r>
      <w:r w:rsidRPr="00847B63">
        <w:rPr>
          <w:i/>
          <w:iCs/>
          <w:color w:val="auto"/>
        </w:rPr>
        <w:t>ingliding</w:t>
      </w:r>
      <w:r w:rsidRPr="00847B63">
        <w:rPr>
          <w:color w:val="auto"/>
        </w:rPr>
        <w:t xml:space="preserve"> determine a presença de duas porções estáveis de F2 (</w:t>
      </w:r>
      <w:r>
        <w:rPr>
          <w:color w:val="auto"/>
        </w:rPr>
        <w:t xml:space="preserve">no caso de </w:t>
      </w:r>
      <w:r w:rsidRPr="00570094">
        <w:rPr>
          <w:i/>
          <w:color w:val="auto"/>
        </w:rPr>
        <w:t>ib</w:t>
      </w:r>
      <w:r w:rsidRPr="00570094">
        <w:rPr>
          <w:b/>
          <w:i/>
          <w:color w:val="auto"/>
        </w:rPr>
        <w:t>oah</w:t>
      </w:r>
      <w:r w:rsidRPr="00570094">
        <w:rPr>
          <w:i/>
          <w:color w:val="auto"/>
        </w:rPr>
        <w:t>pe</w:t>
      </w:r>
      <w:r>
        <w:rPr>
          <w:color w:val="auto"/>
        </w:rPr>
        <w:t xml:space="preserve">, </w:t>
      </w:r>
      <w:r w:rsidRPr="00847B63">
        <w:rPr>
          <w:color w:val="auto"/>
        </w:rPr>
        <w:t>uma porção de [</w:t>
      </w:r>
      <w:r>
        <w:rPr>
          <w:rFonts w:ascii="Doulos SIL" w:hAnsi="Doulos SIL" w:cs="Doulos SIL"/>
          <w:color w:val="auto"/>
        </w:rPr>
        <w:t>ɔ</w:t>
      </w:r>
      <w:r w:rsidRPr="00847B63">
        <w:rPr>
          <w:color w:val="auto"/>
        </w:rPr>
        <w:t>] e uma porção de</w:t>
      </w:r>
      <w:r>
        <w:rPr>
          <w:color w:val="auto"/>
        </w:rPr>
        <w:t xml:space="preserve"> ‘A’)</w:t>
      </w:r>
      <w:r w:rsidRPr="00847B63">
        <w:rPr>
          <w:color w:val="auto"/>
        </w:rPr>
        <w:t xml:space="preserve">, nem sempre é visível no espectrograma a completa estabilidade dessas porções, que muitas vezes se caracterizam como um traço contínuo, o que faz com que mesmo a transição entre as duas porções estáveis seja difícil de delimitar. Considerando essa variação natural do processo, e ainda levando em conta que os dados utilizados neste estudo são de fala espontânea e não gravados em cabines de isolamento acústico, a escolha da representação por zeros duracionais nas bordas dos segmentos é </w:t>
      </w:r>
      <w:r>
        <w:rPr>
          <w:color w:val="auto"/>
        </w:rPr>
        <w:t xml:space="preserve">a </w:t>
      </w:r>
      <w:r w:rsidRPr="00847B63">
        <w:rPr>
          <w:color w:val="auto"/>
        </w:rPr>
        <w:t xml:space="preserve">mais </w:t>
      </w:r>
      <w:r>
        <w:rPr>
          <w:color w:val="auto"/>
        </w:rPr>
        <w:t>adequada.</w:t>
      </w:r>
    </w:p>
    <w:p w:rsidR="00EA5B35" w:rsidRPr="00847B63" w:rsidRDefault="00EA5B35" w:rsidP="00221BF1">
      <w:pPr>
        <w:spacing w:line="360" w:lineRule="auto"/>
        <w:ind w:firstLine="720"/>
        <w:contextualSpacing/>
        <w:jc w:val="both"/>
        <w:rPr>
          <w:color w:val="auto"/>
        </w:rPr>
      </w:pPr>
      <w:r w:rsidRPr="00847B63">
        <w:rPr>
          <w:color w:val="auto"/>
        </w:rPr>
        <w:t xml:space="preserve">A representação </w:t>
      </w:r>
      <w:r>
        <w:rPr>
          <w:color w:val="auto"/>
        </w:rPr>
        <w:t>(07)</w:t>
      </w:r>
      <w:r w:rsidRPr="00847B63">
        <w:rPr>
          <w:color w:val="auto"/>
        </w:rPr>
        <w:t xml:space="preserve">, nos moldes de Clements and Hertz (1996), </w:t>
      </w:r>
      <w:r>
        <w:rPr>
          <w:color w:val="auto"/>
        </w:rPr>
        <w:t>mostra</w:t>
      </w:r>
      <w:r w:rsidRPr="00847B63">
        <w:rPr>
          <w:color w:val="auto"/>
        </w:rPr>
        <w:t xml:space="preserve"> a diferença entre a realização </w:t>
      </w:r>
      <w:r>
        <w:rPr>
          <w:color w:val="auto"/>
        </w:rPr>
        <w:t xml:space="preserve">sem </w:t>
      </w:r>
      <w:r w:rsidRPr="00570094">
        <w:rPr>
          <w:i/>
          <w:color w:val="auto"/>
        </w:rPr>
        <w:t>ingliding</w:t>
      </w:r>
      <w:r w:rsidRPr="00847B63">
        <w:rPr>
          <w:color w:val="auto"/>
        </w:rPr>
        <w:t xml:space="preserve"> (esquerda) e </w:t>
      </w:r>
      <w:r>
        <w:rPr>
          <w:color w:val="auto"/>
        </w:rPr>
        <w:t xml:space="preserve">com </w:t>
      </w:r>
      <w:r w:rsidRPr="00570094">
        <w:rPr>
          <w:i/>
          <w:color w:val="auto"/>
        </w:rPr>
        <w:t xml:space="preserve">ingliding </w:t>
      </w:r>
      <w:r w:rsidRPr="00847B63">
        <w:rPr>
          <w:color w:val="auto"/>
        </w:rPr>
        <w:t xml:space="preserve">(direita) de </w:t>
      </w:r>
      <w:r w:rsidRPr="00847B63">
        <w:rPr>
          <w:i/>
          <w:iCs/>
          <w:color w:val="auto"/>
        </w:rPr>
        <w:t>ibope</w:t>
      </w:r>
      <w:r w:rsidRPr="00847B63">
        <w:rPr>
          <w:color w:val="auto"/>
        </w:rPr>
        <w:t>.</w:t>
      </w:r>
    </w:p>
    <w:p w:rsidR="00EA5B35" w:rsidRPr="001C7379" w:rsidRDefault="00EA5B35" w:rsidP="00A91081">
      <w:pPr>
        <w:spacing w:before="120"/>
        <w:jc w:val="both"/>
        <w:rPr>
          <w:i/>
          <w:color w:val="auto"/>
        </w:rPr>
      </w:pPr>
      <w:r>
        <w:rPr>
          <w:color w:val="auto"/>
        </w:rPr>
        <w:t>(07) R</w:t>
      </w:r>
      <w:r w:rsidRPr="00847B63">
        <w:rPr>
          <w:color w:val="auto"/>
        </w:rPr>
        <w:t>epresentação integrada de fonética e fonologia</w:t>
      </w:r>
      <w:r>
        <w:rPr>
          <w:color w:val="auto"/>
        </w:rPr>
        <w:t xml:space="preserve"> da vogal tônica de </w:t>
      </w:r>
      <w:r w:rsidRPr="00847B63">
        <w:rPr>
          <w:i/>
          <w:color w:val="auto"/>
        </w:rPr>
        <w:t>ibope</w:t>
      </w:r>
      <w:r w:rsidRPr="00847B63">
        <w:rPr>
          <w:color w:val="auto"/>
        </w:rPr>
        <w:t xml:space="preserve"> e </w:t>
      </w:r>
      <w:r w:rsidRPr="00847B63">
        <w:rPr>
          <w:i/>
          <w:color w:val="auto"/>
        </w:rPr>
        <w:t>ibo</w:t>
      </w:r>
      <w:r w:rsidRPr="00847B63">
        <w:rPr>
          <w:b/>
          <w:i/>
          <w:color w:val="auto"/>
          <w:u w:val="single"/>
        </w:rPr>
        <w:t>ah</w:t>
      </w:r>
      <w:r w:rsidRPr="00847B63">
        <w:rPr>
          <w:i/>
          <w:color w:val="auto"/>
        </w:rPr>
        <w:t>pe</w:t>
      </w:r>
    </w:p>
    <w:p w:rsidR="00EA5B35" w:rsidRPr="008A6995" w:rsidRDefault="00273705" w:rsidP="008A6995">
      <w:pPr>
        <w:spacing w:line="360" w:lineRule="auto"/>
        <w:contextualSpacing/>
        <w:jc w:val="both"/>
        <w:rPr>
          <w:color w:val="0070C0"/>
        </w:rPr>
      </w:pPr>
      <w:r>
        <w:rPr>
          <w:noProof/>
          <w:color w:val="0070C0"/>
          <w:lang w:eastAsia="pt-BR" w:bidi="ar-SA"/>
        </w:rPr>
        <w:drawing>
          <wp:inline distT="0" distB="0" distL="0" distR="0">
            <wp:extent cx="5732780" cy="1614170"/>
            <wp:effectExtent l="19050" t="0" r="127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5732780" cy="1614170"/>
                    </a:xfrm>
                    <a:prstGeom prst="rect">
                      <a:avLst/>
                    </a:prstGeom>
                    <a:noFill/>
                    <a:ln w="9525">
                      <a:noFill/>
                      <a:miter lim="800000"/>
                      <a:headEnd/>
                      <a:tailEnd/>
                    </a:ln>
                  </pic:spPr>
                </pic:pic>
              </a:graphicData>
            </a:graphic>
          </wp:inline>
        </w:drawing>
      </w:r>
    </w:p>
    <w:p w:rsidR="00EA5B35" w:rsidRDefault="00EA5B35" w:rsidP="00221BF1">
      <w:pPr>
        <w:spacing w:line="360" w:lineRule="auto"/>
        <w:ind w:firstLine="720"/>
        <w:contextualSpacing/>
        <w:jc w:val="both"/>
        <w:rPr>
          <w:color w:val="auto"/>
        </w:rPr>
      </w:pPr>
      <w:r w:rsidRPr="000926E7">
        <w:rPr>
          <w:color w:val="auto"/>
        </w:rPr>
        <w:t xml:space="preserve">Na representação de </w:t>
      </w:r>
      <w:r w:rsidRPr="000926E7">
        <w:rPr>
          <w:i/>
          <w:color w:val="auto"/>
        </w:rPr>
        <w:t>ib</w:t>
      </w:r>
      <w:r w:rsidRPr="000926E7">
        <w:rPr>
          <w:b/>
          <w:i/>
          <w:color w:val="auto"/>
        </w:rPr>
        <w:t>oah</w:t>
      </w:r>
      <w:r w:rsidRPr="000926E7">
        <w:rPr>
          <w:i/>
          <w:color w:val="auto"/>
        </w:rPr>
        <w:t>pe</w:t>
      </w:r>
      <w:r w:rsidRPr="000926E7">
        <w:rPr>
          <w:color w:val="auto"/>
        </w:rPr>
        <w:t xml:space="preserve">, </w:t>
      </w:r>
      <w:r>
        <w:rPr>
          <w:color w:val="auto"/>
        </w:rPr>
        <w:t>usamos o símbolo fonético [</w:t>
      </w:r>
      <w:r>
        <w:rPr>
          <w:rFonts w:ascii="Doulos SIL" w:hAnsi="Doulos SIL" w:cs="Doulos SIL"/>
          <w:color w:val="auto"/>
        </w:rPr>
        <w:t>ɐ</w:t>
      </w:r>
      <w:r>
        <w:rPr>
          <w:color w:val="auto"/>
        </w:rPr>
        <w:t>] abaixo da porção ‘A’</w:t>
      </w:r>
      <w:r w:rsidRPr="000926E7">
        <w:rPr>
          <w:color w:val="auto"/>
        </w:rPr>
        <w:t xml:space="preserve"> da vogal alongada e com </w:t>
      </w:r>
      <w:r w:rsidRPr="000926E7">
        <w:rPr>
          <w:i/>
          <w:color w:val="auto"/>
        </w:rPr>
        <w:t>ingliding</w:t>
      </w:r>
      <w:r w:rsidRPr="000926E7">
        <w:rPr>
          <w:color w:val="auto"/>
        </w:rPr>
        <w:t xml:space="preserve">, mas reiteramos que não se trata da </w:t>
      </w:r>
      <w:r>
        <w:rPr>
          <w:color w:val="auto"/>
        </w:rPr>
        <w:t>realização de uma vogal nuclear. Há</w:t>
      </w:r>
      <w:r w:rsidRPr="000926E7">
        <w:rPr>
          <w:color w:val="auto"/>
        </w:rPr>
        <w:t xml:space="preserve"> apenas um segmento no </w:t>
      </w:r>
      <w:r w:rsidRPr="000926E7">
        <w:rPr>
          <w:i/>
          <w:color w:val="auto"/>
        </w:rPr>
        <w:t>tier</w:t>
      </w:r>
      <w:r w:rsidRPr="000926E7">
        <w:rPr>
          <w:color w:val="auto"/>
        </w:rPr>
        <w:t xml:space="preserve"> da raiz tanto nas vogais tônicas com </w:t>
      </w:r>
      <w:r w:rsidRPr="000926E7">
        <w:rPr>
          <w:i/>
          <w:color w:val="auto"/>
        </w:rPr>
        <w:t>ingliding</w:t>
      </w:r>
      <w:r w:rsidRPr="000926E7">
        <w:rPr>
          <w:color w:val="auto"/>
        </w:rPr>
        <w:t xml:space="preserve">, </w:t>
      </w:r>
      <w:r>
        <w:rPr>
          <w:color w:val="auto"/>
        </w:rPr>
        <w:t xml:space="preserve">que sofrem alteração formântica em sua porção final, </w:t>
      </w:r>
      <w:r w:rsidRPr="000926E7">
        <w:rPr>
          <w:color w:val="auto"/>
        </w:rPr>
        <w:t xml:space="preserve">quanto nas vogais tônicas sem </w:t>
      </w:r>
      <w:r w:rsidRPr="000926E7">
        <w:rPr>
          <w:i/>
          <w:color w:val="auto"/>
        </w:rPr>
        <w:t>ingliding</w:t>
      </w:r>
      <w:r w:rsidRPr="000926E7">
        <w:rPr>
          <w:color w:val="auto"/>
        </w:rPr>
        <w:t xml:space="preserve">. A diferença entre elas está justamente nos </w:t>
      </w:r>
      <w:r w:rsidRPr="001B3910">
        <w:rPr>
          <w:i/>
          <w:color w:val="auto"/>
        </w:rPr>
        <w:t>tiers</w:t>
      </w:r>
      <w:r w:rsidRPr="000926E7">
        <w:rPr>
          <w:color w:val="auto"/>
        </w:rPr>
        <w:t xml:space="preserve"> de duração e F2, em que se expressam a maior duração em milissegundos e maior variação de F2 do início ao fim da emissão vocálica na vogal com </w:t>
      </w:r>
      <w:r w:rsidRPr="000926E7">
        <w:rPr>
          <w:i/>
          <w:color w:val="auto"/>
        </w:rPr>
        <w:t>ingliding</w:t>
      </w:r>
      <w:r w:rsidRPr="000926E7">
        <w:rPr>
          <w:color w:val="auto"/>
        </w:rPr>
        <w:t>.</w:t>
      </w:r>
      <w:r>
        <w:rPr>
          <w:color w:val="auto"/>
        </w:rPr>
        <w:t xml:space="preserve"> </w:t>
      </w:r>
    </w:p>
    <w:p w:rsidR="00EA5B35" w:rsidRPr="000926E7" w:rsidRDefault="00EA5B35" w:rsidP="00221BF1">
      <w:pPr>
        <w:spacing w:line="360" w:lineRule="auto"/>
        <w:ind w:firstLine="720"/>
        <w:contextualSpacing/>
        <w:jc w:val="both"/>
        <w:rPr>
          <w:color w:val="auto"/>
        </w:rPr>
      </w:pPr>
      <w:r>
        <w:rPr>
          <w:color w:val="auto"/>
        </w:rPr>
        <w:t xml:space="preserve">A representação em (07) pode ser estendida a todas as vogais tônicas do português no falar de Porto Alegre. Vale dizer que a representação fonético-fonológica das vogais tônicas contém informações sobre duração e F2 das realizações vocálicas, ou parâmetros abstratos que orientam a realização física das vogais, o que está na base da sistematicidade captada na análise das emissões vocálicas por nossa falante prototípica, quer essas emissões fossem alongadas e com </w:t>
      </w:r>
      <w:r w:rsidRPr="003E3C89">
        <w:rPr>
          <w:i/>
          <w:color w:val="auto"/>
        </w:rPr>
        <w:t>ingliding,</w:t>
      </w:r>
      <w:r>
        <w:rPr>
          <w:color w:val="auto"/>
        </w:rPr>
        <w:t xml:space="preserve"> quer não fossem alongadas tampouco apresentassem </w:t>
      </w:r>
      <w:r w:rsidRPr="003E3C89">
        <w:rPr>
          <w:i/>
          <w:color w:val="auto"/>
        </w:rPr>
        <w:t>ingliding.</w:t>
      </w:r>
    </w:p>
    <w:p w:rsidR="00EA5B35" w:rsidRPr="00FC1F66" w:rsidRDefault="00EA5B35" w:rsidP="00221BF1">
      <w:pPr>
        <w:pStyle w:val="Default"/>
        <w:spacing w:line="360" w:lineRule="auto"/>
        <w:contextualSpacing/>
        <w:jc w:val="both"/>
        <w:rPr>
          <w:rFonts w:ascii="Times New Roman" w:hAnsi="Times New Roman" w:cs="Times New Roman"/>
          <w:color w:val="auto"/>
        </w:rPr>
      </w:pPr>
      <w:r w:rsidRPr="00562071">
        <w:rPr>
          <w:color w:val="0070C0"/>
        </w:rPr>
        <w:lastRenderedPageBreak/>
        <w:tab/>
      </w:r>
      <w:r w:rsidRPr="0061565E">
        <w:rPr>
          <w:rFonts w:ascii="Times New Roman" w:hAnsi="Times New Roman" w:cs="Times New Roman"/>
          <w:color w:val="auto"/>
        </w:rPr>
        <w:t xml:space="preserve">Quanto ao princípio linguístico que dirige alongamento e </w:t>
      </w:r>
      <w:r w:rsidRPr="0061565E">
        <w:rPr>
          <w:rFonts w:ascii="Times New Roman" w:hAnsi="Times New Roman" w:cs="Times New Roman"/>
          <w:i/>
          <w:color w:val="auto"/>
        </w:rPr>
        <w:t>ingliding,</w:t>
      </w:r>
      <w:r w:rsidRPr="0061565E">
        <w:rPr>
          <w:rFonts w:ascii="Times New Roman" w:hAnsi="Times New Roman" w:cs="Times New Roman"/>
          <w:color w:val="auto"/>
        </w:rPr>
        <w:t xml:space="preserve"> exercitamos aqui, com Frota (1998) e Ladd (2008), considerar que derivem da articulação entre princípios orientadores da constituência prosódica e seus correlatos nos padrões entoacionais da língua. A análise das realizações com </w:t>
      </w:r>
      <w:r w:rsidRPr="0061565E">
        <w:rPr>
          <w:rFonts w:ascii="Times New Roman" w:hAnsi="Times New Roman" w:cs="Times New Roman"/>
          <w:i/>
          <w:color w:val="auto"/>
        </w:rPr>
        <w:t>ingliding</w:t>
      </w:r>
      <w:r w:rsidRPr="0061565E">
        <w:rPr>
          <w:rFonts w:ascii="Times New Roman" w:hAnsi="Times New Roman" w:cs="Times New Roman"/>
          <w:color w:val="auto"/>
        </w:rPr>
        <w:t xml:space="preserve"> mostra que elas ocorrem em segmentos proeminentes em final de enunciado, como </w:t>
      </w:r>
      <w:r>
        <w:rPr>
          <w:rFonts w:ascii="Times New Roman" w:hAnsi="Times New Roman" w:cs="Times New Roman"/>
          <w:color w:val="auto"/>
        </w:rPr>
        <w:t>n</w:t>
      </w:r>
      <w:r w:rsidRPr="0061565E">
        <w:rPr>
          <w:rFonts w:ascii="Times New Roman" w:hAnsi="Times New Roman" w:cs="Times New Roman"/>
          <w:color w:val="auto"/>
        </w:rPr>
        <w:t xml:space="preserve">o exemplo: </w:t>
      </w:r>
      <w:r w:rsidRPr="0061565E">
        <w:rPr>
          <w:rFonts w:ascii="Times New Roman" w:hAnsi="Times New Roman" w:cs="Times New Roman"/>
          <w:color w:val="auto"/>
          <w:vertAlign w:val="subscript"/>
        </w:rPr>
        <w:t>FE</w:t>
      </w:r>
      <w:r w:rsidRPr="0061565E">
        <w:rPr>
          <w:rFonts w:ascii="Times New Roman" w:hAnsi="Times New Roman" w:cs="Times New Roman"/>
          <w:color w:val="auto"/>
        </w:rPr>
        <w:t xml:space="preserve">[o jabá é um termo </w:t>
      </w:r>
      <w:r w:rsidRPr="0061565E">
        <w:rPr>
          <w:rFonts w:ascii="Times New Roman" w:hAnsi="Times New Roman" w:cs="Times New Roman"/>
          <w:i/>
          <w:color w:val="auto"/>
        </w:rPr>
        <w:t>anti</w:t>
      </w:r>
      <w:r w:rsidRPr="0061565E">
        <w:rPr>
          <w:rFonts w:ascii="Times New Roman" w:hAnsi="Times New Roman" w:cs="Times New Roman"/>
          <w:b/>
          <w:i/>
          <w:color w:val="auto"/>
        </w:rPr>
        <w:t>ah</w:t>
      </w:r>
      <w:r w:rsidRPr="0061565E">
        <w:rPr>
          <w:rFonts w:ascii="Times New Roman" w:hAnsi="Times New Roman" w:cs="Times New Roman"/>
          <w:i/>
          <w:color w:val="auto"/>
        </w:rPr>
        <w:t>go</w:t>
      </w:r>
      <w:r w:rsidRPr="0061565E">
        <w:rPr>
          <w:rFonts w:ascii="Times New Roman" w:hAnsi="Times New Roman" w:cs="Times New Roman"/>
          <w:color w:val="auto"/>
        </w:rPr>
        <w:t>]</w:t>
      </w:r>
      <w:r w:rsidRPr="0061565E">
        <w:rPr>
          <w:rFonts w:ascii="Times New Roman" w:hAnsi="Times New Roman" w:cs="Times New Roman"/>
          <w:color w:val="auto"/>
          <w:vertAlign w:val="subscript"/>
        </w:rPr>
        <w:t>FE</w:t>
      </w:r>
      <w:r w:rsidRPr="0061565E">
        <w:rPr>
          <w:rFonts w:ascii="Times New Roman" w:hAnsi="Times New Roman" w:cs="Times New Roman"/>
          <w:color w:val="auto"/>
        </w:rPr>
        <w:t xml:space="preserve">  </w:t>
      </w:r>
      <w:r w:rsidRPr="0061565E">
        <w:rPr>
          <w:rFonts w:ascii="Times New Roman" w:hAnsi="Times New Roman" w:cs="Times New Roman"/>
          <w:color w:val="auto"/>
          <w:vertAlign w:val="subscript"/>
        </w:rPr>
        <w:t>FE</w:t>
      </w:r>
      <w:r w:rsidRPr="0061565E">
        <w:rPr>
          <w:rFonts w:ascii="Times New Roman" w:hAnsi="Times New Roman" w:cs="Times New Roman"/>
          <w:color w:val="auto"/>
        </w:rPr>
        <w:t>[</w:t>
      </w:r>
      <w:r w:rsidRPr="0061565E">
        <w:rPr>
          <w:rFonts w:ascii="Times New Roman" w:hAnsi="Times New Roman" w:cs="Times New Roman"/>
          <w:i/>
          <w:color w:val="auto"/>
        </w:rPr>
        <w:t>né</w:t>
      </w:r>
      <w:r w:rsidRPr="0061565E">
        <w:rPr>
          <w:rFonts w:ascii="Times New Roman" w:hAnsi="Times New Roman" w:cs="Times New Roman"/>
          <w:b/>
          <w:i/>
          <w:color w:val="auto"/>
        </w:rPr>
        <w:t>ah</w:t>
      </w:r>
      <w:r w:rsidRPr="0061565E">
        <w:rPr>
          <w:rFonts w:ascii="Times New Roman" w:hAnsi="Times New Roman" w:cs="Times New Roman"/>
          <w:color w:val="auto"/>
        </w:rPr>
        <w:t>]</w:t>
      </w:r>
      <w:r w:rsidRPr="0061565E">
        <w:rPr>
          <w:rFonts w:ascii="Times New Roman" w:hAnsi="Times New Roman" w:cs="Times New Roman"/>
          <w:color w:val="auto"/>
          <w:vertAlign w:val="subscript"/>
        </w:rPr>
        <w:t>FE FE</w:t>
      </w:r>
      <w:r w:rsidRPr="0061565E">
        <w:rPr>
          <w:rFonts w:ascii="Times New Roman" w:hAnsi="Times New Roman" w:cs="Times New Roman"/>
          <w:color w:val="auto"/>
        </w:rPr>
        <w:t xml:space="preserve">[quer </w:t>
      </w:r>
      <w:r w:rsidRPr="0061565E">
        <w:rPr>
          <w:rFonts w:ascii="Times New Roman" w:hAnsi="Times New Roman" w:cs="Times New Roman"/>
          <w:i/>
          <w:color w:val="auto"/>
        </w:rPr>
        <w:t>dize</w:t>
      </w:r>
      <w:r w:rsidRPr="0061565E">
        <w:rPr>
          <w:rFonts w:ascii="Times New Roman" w:hAnsi="Times New Roman" w:cs="Times New Roman"/>
          <w:b/>
          <w:i/>
          <w:color w:val="auto"/>
        </w:rPr>
        <w:t>ah</w:t>
      </w:r>
      <w:r w:rsidRPr="008F5B63">
        <w:rPr>
          <w:rFonts w:ascii="Times New Roman" w:hAnsi="Times New Roman" w:cs="Times New Roman"/>
          <w:i/>
          <w:color w:val="auto"/>
        </w:rPr>
        <w:t>(</w:t>
      </w:r>
      <w:r w:rsidRPr="0061565E">
        <w:rPr>
          <w:rFonts w:ascii="Times New Roman" w:hAnsi="Times New Roman" w:cs="Times New Roman"/>
          <w:i/>
          <w:color w:val="auto"/>
        </w:rPr>
        <w:t>r</w:t>
      </w:r>
      <w:r>
        <w:rPr>
          <w:rFonts w:ascii="Times New Roman" w:hAnsi="Times New Roman" w:cs="Times New Roman"/>
          <w:i/>
          <w:color w:val="auto"/>
        </w:rPr>
        <w:t>)</w:t>
      </w:r>
      <w:r w:rsidRPr="0061565E">
        <w:rPr>
          <w:rFonts w:ascii="Times New Roman" w:hAnsi="Times New Roman" w:cs="Times New Roman"/>
          <w:color w:val="auto"/>
        </w:rPr>
        <w:t>]</w:t>
      </w:r>
      <w:r w:rsidRPr="0061565E">
        <w:rPr>
          <w:rFonts w:ascii="Times New Roman" w:hAnsi="Times New Roman" w:cs="Times New Roman"/>
          <w:color w:val="auto"/>
          <w:vertAlign w:val="subscript"/>
        </w:rPr>
        <w:t>FE</w:t>
      </w:r>
      <w:r w:rsidRPr="0061565E">
        <w:rPr>
          <w:rFonts w:ascii="Times New Roman" w:hAnsi="Times New Roman" w:cs="Times New Roman"/>
          <w:color w:val="auto"/>
        </w:rPr>
        <w:t>.</w:t>
      </w:r>
      <w:r>
        <w:rPr>
          <w:rFonts w:ascii="Times New Roman" w:hAnsi="Times New Roman" w:cs="Times New Roman"/>
          <w:color w:val="auto"/>
        </w:rPr>
        <w:t xml:space="preserve"> </w:t>
      </w:r>
      <w:r w:rsidRPr="00FD2B6B">
        <w:rPr>
          <w:rFonts w:ascii="Times New Roman" w:hAnsi="Times New Roman"/>
          <w:color w:val="4F81BD"/>
        </w:rPr>
        <w:tab/>
      </w:r>
      <w:r w:rsidRPr="00FC1F66">
        <w:rPr>
          <w:rFonts w:ascii="Times New Roman" w:hAnsi="Times New Roman"/>
          <w:color w:val="auto"/>
        </w:rPr>
        <w:t xml:space="preserve">O marcador discursivo “né”, que também sofre </w:t>
      </w:r>
      <w:r w:rsidRPr="00FC1F66">
        <w:rPr>
          <w:rFonts w:ascii="Times New Roman" w:hAnsi="Times New Roman"/>
          <w:i/>
          <w:color w:val="auto"/>
        </w:rPr>
        <w:t>ingliding</w:t>
      </w:r>
      <w:r w:rsidRPr="00FC1F66">
        <w:rPr>
          <w:rFonts w:ascii="Times New Roman" w:hAnsi="Times New Roman"/>
          <w:color w:val="auto"/>
        </w:rPr>
        <w:t>, mostra uma divisão clara entre duas frases entoacionais que apresentam, na borda direita, uma vogal ditongada.</w:t>
      </w:r>
      <w:r>
        <w:rPr>
          <w:rFonts w:ascii="Times New Roman" w:hAnsi="Times New Roman"/>
          <w:color w:val="auto"/>
        </w:rPr>
        <w:t xml:space="preserve"> Na linha de Frota (1998), a</w:t>
      </w:r>
      <w:r w:rsidRPr="00FC1F66">
        <w:rPr>
          <w:rFonts w:ascii="Times New Roman" w:hAnsi="Times New Roman" w:cs="Times New Roman"/>
        </w:rPr>
        <w:t xml:space="preserve"> marca</w:t>
      </w:r>
      <w:r>
        <w:rPr>
          <w:rFonts w:ascii="Times New Roman" w:hAnsi="Times New Roman" w:cs="Times New Roman"/>
        </w:rPr>
        <w:t>ção</w:t>
      </w:r>
      <w:r w:rsidRPr="00FC1F66">
        <w:rPr>
          <w:rFonts w:ascii="Times New Roman" w:hAnsi="Times New Roman" w:cs="Times New Roman"/>
        </w:rPr>
        <w:t xml:space="preserve"> de fronteira d</w:t>
      </w:r>
      <w:r>
        <w:rPr>
          <w:rFonts w:ascii="Times New Roman" w:hAnsi="Times New Roman" w:cs="Times New Roman"/>
        </w:rPr>
        <w:t>o</w:t>
      </w:r>
      <w:r w:rsidRPr="00FC1F66">
        <w:rPr>
          <w:rFonts w:ascii="Times New Roman" w:hAnsi="Times New Roman" w:cs="Times New Roman"/>
        </w:rPr>
        <w:t xml:space="preserve"> constituinte prosódico</w:t>
      </w:r>
      <w:r>
        <w:rPr>
          <w:rFonts w:ascii="Times New Roman" w:hAnsi="Times New Roman" w:cs="Times New Roman"/>
        </w:rPr>
        <w:t xml:space="preserve"> frase entoacional tem, nesses casos, o efeito duracional do alongamento vocálico e o melódico do </w:t>
      </w:r>
      <w:r w:rsidRPr="008644B0">
        <w:rPr>
          <w:rFonts w:ascii="Times New Roman" w:hAnsi="Times New Roman" w:cs="Times New Roman"/>
          <w:i/>
        </w:rPr>
        <w:t>ingliding</w:t>
      </w:r>
      <w:r>
        <w:rPr>
          <w:rFonts w:ascii="Times New Roman" w:hAnsi="Times New Roman" w:cs="Times New Roman"/>
        </w:rPr>
        <w:t xml:space="preserve">, alterações de F2 relacionados a movimentos de </w:t>
      </w:r>
      <w:r w:rsidRPr="00FC1F66">
        <w:rPr>
          <w:rFonts w:ascii="Times New Roman" w:hAnsi="Times New Roman" w:cs="Times New Roman"/>
          <w:i/>
        </w:rPr>
        <w:t>pitch</w:t>
      </w:r>
      <w:r>
        <w:rPr>
          <w:rFonts w:ascii="Times New Roman" w:hAnsi="Times New Roman" w:cs="Times New Roman"/>
        </w:rPr>
        <w:t>.</w:t>
      </w:r>
    </w:p>
    <w:p w:rsidR="00EA5B35" w:rsidRPr="006A4F6F" w:rsidRDefault="00EA5B35" w:rsidP="00F82200">
      <w:pPr>
        <w:spacing w:after="120" w:line="360" w:lineRule="auto"/>
        <w:ind w:firstLine="720"/>
        <w:jc w:val="both"/>
        <w:rPr>
          <w:rFonts w:eastAsia="Times New Roman" w:cs="Times New Roman"/>
          <w:color w:val="auto"/>
          <w:lang w:eastAsia="pt-BR" w:bidi="ar-SA"/>
        </w:rPr>
      </w:pPr>
      <w:r w:rsidRPr="007E0749">
        <w:rPr>
          <w:rFonts w:eastAsia="Times New Roman" w:cs="Times New Roman"/>
          <w:color w:val="auto"/>
          <w:lang w:eastAsia="pt-BR" w:bidi="ar-SA"/>
        </w:rPr>
        <w:t xml:space="preserve">Essa relação entre alterações de F2 e movimentos de </w:t>
      </w:r>
      <w:r w:rsidRPr="007E0749">
        <w:rPr>
          <w:rFonts w:eastAsia="Times New Roman" w:cs="Times New Roman"/>
          <w:i/>
          <w:color w:val="auto"/>
          <w:lang w:eastAsia="pt-BR" w:bidi="ar-SA"/>
        </w:rPr>
        <w:t>pitch</w:t>
      </w:r>
      <w:r w:rsidRPr="007E0749">
        <w:rPr>
          <w:rFonts w:eastAsia="Times New Roman" w:cs="Times New Roman"/>
          <w:color w:val="auto"/>
          <w:lang w:eastAsia="pt-BR" w:bidi="ar-SA"/>
        </w:rPr>
        <w:t xml:space="preserve"> pode se observar na </w:t>
      </w:r>
      <w:r w:rsidRPr="006A4F6F">
        <w:rPr>
          <w:rFonts w:eastAsia="Times New Roman" w:cs="Times New Roman"/>
          <w:color w:val="auto"/>
          <w:lang w:eastAsia="pt-BR" w:bidi="ar-SA"/>
        </w:rPr>
        <w:t xml:space="preserve">comparação entre a curva de </w:t>
      </w:r>
      <w:r w:rsidRPr="006A4F6F">
        <w:rPr>
          <w:rFonts w:eastAsia="Times New Roman" w:cs="Times New Roman"/>
          <w:i/>
          <w:color w:val="auto"/>
          <w:lang w:eastAsia="pt-BR" w:bidi="ar-SA"/>
        </w:rPr>
        <w:t>pitch</w:t>
      </w:r>
      <w:r w:rsidRPr="006A4F6F">
        <w:rPr>
          <w:rFonts w:eastAsia="Times New Roman" w:cs="Times New Roman"/>
          <w:color w:val="auto"/>
          <w:lang w:eastAsia="pt-BR" w:bidi="ar-SA"/>
        </w:rPr>
        <w:t xml:space="preserve"> das realizações </w:t>
      </w:r>
      <w:r w:rsidRPr="006A4F6F">
        <w:rPr>
          <w:rFonts w:eastAsia="Times New Roman" w:cs="Times New Roman"/>
          <w:i/>
          <w:color w:val="auto"/>
          <w:lang w:eastAsia="pt-BR" w:bidi="ar-SA"/>
        </w:rPr>
        <w:t>ibope~ibo</w:t>
      </w:r>
      <w:r w:rsidRPr="006A4F6F">
        <w:rPr>
          <w:rFonts w:eastAsia="Times New Roman" w:cs="Times New Roman"/>
          <w:b/>
          <w:i/>
          <w:color w:val="auto"/>
          <w:lang w:eastAsia="pt-BR" w:bidi="ar-SA"/>
        </w:rPr>
        <w:t>ah</w:t>
      </w:r>
      <w:r w:rsidRPr="006A4F6F">
        <w:rPr>
          <w:rFonts w:eastAsia="Times New Roman" w:cs="Times New Roman"/>
          <w:i/>
          <w:color w:val="auto"/>
          <w:lang w:eastAsia="pt-BR" w:bidi="ar-SA"/>
        </w:rPr>
        <w:t xml:space="preserve">pe </w:t>
      </w:r>
      <w:r w:rsidRPr="006A4F6F">
        <w:rPr>
          <w:rFonts w:eastAsia="Times New Roman" w:cs="Times New Roman"/>
          <w:color w:val="auto"/>
          <w:lang w:eastAsia="pt-BR" w:bidi="ar-SA"/>
        </w:rPr>
        <w:t>em (08):</w:t>
      </w:r>
    </w:p>
    <w:p w:rsidR="00EA5B35" w:rsidRPr="006A4F6F" w:rsidRDefault="00EA5B35" w:rsidP="00221BF1">
      <w:pPr>
        <w:spacing w:line="360" w:lineRule="auto"/>
        <w:contextualSpacing/>
        <w:jc w:val="both"/>
        <w:rPr>
          <w:rFonts w:eastAsia="Times New Roman" w:cs="Times New Roman"/>
          <w:color w:val="auto"/>
          <w:lang w:eastAsia="pt-BR" w:bidi="ar-SA"/>
        </w:rPr>
      </w:pPr>
      <w:r w:rsidRPr="006A4F6F">
        <w:rPr>
          <w:rFonts w:eastAsia="Times New Roman" w:cs="Times New Roman"/>
          <w:color w:val="auto"/>
          <w:lang w:eastAsia="pt-BR" w:bidi="ar-SA"/>
        </w:rPr>
        <w:t xml:space="preserve">(08) Frequência fundamental (F0) ou </w:t>
      </w:r>
      <w:r w:rsidRPr="006A4F6F">
        <w:rPr>
          <w:rFonts w:eastAsia="Times New Roman" w:cs="Times New Roman"/>
          <w:i/>
          <w:color w:val="auto"/>
          <w:lang w:eastAsia="pt-BR" w:bidi="ar-SA"/>
        </w:rPr>
        <w:t>pitch</w:t>
      </w:r>
      <w:r w:rsidRPr="006A4F6F">
        <w:rPr>
          <w:rFonts w:eastAsia="Times New Roman" w:cs="Times New Roman"/>
          <w:color w:val="auto"/>
          <w:lang w:eastAsia="pt-BR" w:bidi="ar-SA"/>
        </w:rPr>
        <w:t xml:space="preserve"> de </w:t>
      </w:r>
      <w:r w:rsidRPr="006A4F6F">
        <w:rPr>
          <w:rFonts w:eastAsia="Times New Roman" w:cs="Times New Roman"/>
          <w:i/>
          <w:color w:val="auto"/>
          <w:lang w:eastAsia="pt-BR" w:bidi="ar-SA"/>
        </w:rPr>
        <w:t xml:space="preserve">ibope, </w:t>
      </w:r>
      <w:r w:rsidRPr="006A4F6F">
        <w:rPr>
          <w:rFonts w:eastAsia="Times New Roman" w:cs="Times New Roman"/>
          <w:color w:val="auto"/>
          <w:lang w:eastAsia="pt-BR" w:bidi="ar-SA"/>
        </w:rPr>
        <w:t xml:space="preserve">com e sem </w:t>
      </w:r>
      <w:r w:rsidRPr="006A4F6F">
        <w:rPr>
          <w:rFonts w:eastAsia="Times New Roman" w:cs="Times New Roman"/>
          <w:i/>
          <w:color w:val="auto"/>
          <w:lang w:eastAsia="pt-BR" w:bidi="ar-SA"/>
        </w:rPr>
        <w:t>ingliding</w:t>
      </w:r>
    </w:p>
    <w:p w:rsidR="00EA5B35" w:rsidRPr="006A4F6F" w:rsidRDefault="00EA5B35" w:rsidP="00221BF1">
      <w:pPr>
        <w:spacing w:line="360" w:lineRule="auto"/>
        <w:contextualSpacing/>
        <w:jc w:val="both"/>
        <w:rPr>
          <w:rFonts w:eastAsia="Times New Roman" w:cs="Times New Roman"/>
          <w:color w:val="auto"/>
          <w:lang w:eastAsia="pt-BR" w:bidi="ar-SA"/>
        </w:rPr>
      </w:pPr>
      <w:r w:rsidRPr="006A4F6F">
        <w:rPr>
          <w:rFonts w:eastAsia="Times New Roman" w:cs="Times New Roman"/>
          <w:color w:val="auto"/>
          <w:lang w:eastAsia="pt-BR" w:bidi="ar-SA"/>
        </w:rPr>
        <w:tab/>
        <w:t xml:space="preserve">(a) com </w:t>
      </w:r>
      <w:r w:rsidRPr="006A4F6F">
        <w:rPr>
          <w:rFonts w:eastAsia="Times New Roman" w:cs="Times New Roman"/>
          <w:i/>
          <w:color w:val="auto"/>
          <w:lang w:eastAsia="pt-BR" w:bidi="ar-SA"/>
        </w:rPr>
        <w:t>ingliding</w:t>
      </w:r>
      <w:r w:rsidRPr="006A4F6F">
        <w:rPr>
          <w:rFonts w:eastAsia="Times New Roman" w:cs="Times New Roman"/>
          <w:color w:val="auto"/>
          <w:lang w:eastAsia="pt-BR" w:bidi="ar-SA"/>
        </w:rPr>
        <w:tab/>
      </w:r>
      <w:r w:rsidRPr="006A4F6F">
        <w:rPr>
          <w:rFonts w:eastAsia="Times New Roman" w:cs="Times New Roman"/>
          <w:color w:val="auto"/>
          <w:lang w:eastAsia="pt-BR" w:bidi="ar-SA"/>
        </w:rPr>
        <w:tab/>
      </w:r>
      <w:r w:rsidRPr="006A4F6F">
        <w:rPr>
          <w:rFonts w:eastAsia="Times New Roman" w:cs="Times New Roman"/>
          <w:color w:val="auto"/>
          <w:lang w:eastAsia="pt-BR" w:bidi="ar-SA"/>
        </w:rPr>
        <w:tab/>
      </w:r>
      <w:r w:rsidRPr="006A4F6F">
        <w:rPr>
          <w:rFonts w:eastAsia="Times New Roman" w:cs="Times New Roman"/>
          <w:color w:val="auto"/>
          <w:lang w:eastAsia="pt-BR" w:bidi="ar-SA"/>
        </w:rPr>
        <w:tab/>
        <w:t xml:space="preserve">(b) sem </w:t>
      </w:r>
      <w:r w:rsidRPr="006A4F6F">
        <w:rPr>
          <w:rFonts w:eastAsia="Times New Roman" w:cs="Times New Roman"/>
          <w:i/>
          <w:color w:val="auto"/>
          <w:lang w:eastAsia="pt-BR" w:bidi="ar-SA"/>
        </w:rPr>
        <w:t>ingliding</w:t>
      </w:r>
    </w:p>
    <w:p w:rsidR="00EA5B35" w:rsidRPr="00562071" w:rsidRDefault="00273705" w:rsidP="00221BF1">
      <w:pPr>
        <w:spacing w:line="360" w:lineRule="auto"/>
        <w:contextualSpacing/>
        <w:jc w:val="both"/>
        <w:rPr>
          <w:rFonts w:eastAsia="Times New Roman" w:cs="Times New Roman"/>
          <w:color w:val="0070C0"/>
          <w:sz w:val="23"/>
          <w:szCs w:val="23"/>
          <w:lang w:eastAsia="pt-BR" w:bidi="ar-SA"/>
        </w:rPr>
      </w:pPr>
      <w:r>
        <w:rPr>
          <w:rFonts w:eastAsia="Times New Roman" w:cs="Times New Roman"/>
          <w:noProof/>
          <w:color w:val="0070C0"/>
          <w:sz w:val="23"/>
          <w:szCs w:val="23"/>
          <w:lang w:eastAsia="pt-BR" w:bidi="ar-SA"/>
        </w:rPr>
        <w:drawing>
          <wp:inline distT="0" distB="0" distL="0" distR="0">
            <wp:extent cx="5581650" cy="1685925"/>
            <wp:effectExtent l="1905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5581650" cy="1685925"/>
                    </a:xfrm>
                    <a:prstGeom prst="rect">
                      <a:avLst/>
                    </a:prstGeom>
                    <a:noFill/>
                    <a:ln w="9525">
                      <a:noFill/>
                      <a:miter lim="800000"/>
                      <a:headEnd/>
                      <a:tailEnd/>
                    </a:ln>
                  </pic:spPr>
                </pic:pic>
              </a:graphicData>
            </a:graphic>
          </wp:inline>
        </w:drawing>
      </w:r>
    </w:p>
    <w:p w:rsidR="00EA5B35" w:rsidRPr="00F82200" w:rsidRDefault="00EA5B35" w:rsidP="00221BF1">
      <w:pPr>
        <w:spacing w:line="360" w:lineRule="auto"/>
        <w:contextualSpacing/>
        <w:jc w:val="both"/>
        <w:rPr>
          <w:color w:val="auto"/>
        </w:rPr>
      </w:pPr>
      <w:r w:rsidRPr="00562071">
        <w:rPr>
          <w:color w:val="0070C0"/>
        </w:rPr>
        <w:tab/>
      </w:r>
      <w:r w:rsidRPr="00F82200">
        <w:rPr>
          <w:color w:val="auto"/>
        </w:rPr>
        <w:t xml:space="preserve">A ocorrência (8.a), com </w:t>
      </w:r>
      <w:r w:rsidRPr="00F82200">
        <w:rPr>
          <w:i/>
          <w:color w:val="auto"/>
        </w:rPr>
        <w:t>ingliding</w:t>
      </w:r>
      <w:r w:rsidRPr="00F82200">
        <w:rPr>
          <w:color w:val="auto"/>
        </w:rPr>
        <w:t xml:space="preserve">, apresenta uma variação maior de F0, com a segunda parte mais proeminente, num contorno tonal do tipo L+H* (LADD, 2008). A ocorrência não ditongada (8.b) possui F0 estável. </w:t>
      </w:r>
    </w:p>
    <w:p w:rsidR="00EA5B35" w:rsidRPr="00F82200" w:rsidRDefault="00EA5B35" w:rsidP="00F82200">
      <w:pPr>
        <w:spacing w:line="360" w:lineRule="auto"/>
        <w:ind w:firstLine="708"/>
        <w:contextualSpacing/>
        <w:jc w:val="both"/>
        <w:rPr>
          <w:color w:val="auto"/>
        </w:rPr>
      </w:pPr>
      <w:r w:rsidRPr="00F82200">
        <w:rPr>
          <w:color w:val="auto"/>
        </w:rPr>
        <w:t>Um p</w:t>
      </w:r>
      <w:r>
        <w:rPr>
          <w:color w:val="auto"/>
        </w:rPr>
        <w:t>adrão</w:t>
      </w:r>
      <w:r w:rsidRPr="00F82200">
        <w:rPr>
          <w:color w:val="auto"/>
        </w:rPr>
        <w:t xml:space="preserve"> semelhante se observa </w:t>
      </w:r>
      <w:r>
        <w:rPr>
          <w:color w:val="auto"/>
        </w:rPr>
        <w:t xml:space="preserve">(09), </w:t>
      </w:r>
      <w:r w:rsidRPr="00F82200">
        <w:rPr>
          <w:color w:val="auto"/>
        </w:rPr>
        <w:t xml:space="preserve">em duas </w:t>
      </w:r>
      <w:r>
        <w:rPr>
          <w:color w:val="auto"/>
        </w:rPr>
        <w:t xml:space="preserve">ocorrências de </w:t>
      </w:r>
      <w:r w:rsidRPr="00F82200">
        <w:rPr>
          <w:i/>
          <w:color w:val="auto"/>
        </w:rPr>
        <w:t>dessa(s)</w:t>
      </w:r>
      <w:r w:rsidRPr="00F82200">
        <w:rPr>
          <w:color w:val="auto"/>
        </w:rPr>
        <w:t xml:space="preserve">: a primeira delas, ditongada, </w:t>
      </w:r>
      <w:r>
        <w:rPr>
          <w:color w:val="auto"/>
        </w:rPr>
        <w:t>constitui</w:t>
      </w:r>
      <w:r w:rsidRPr="00F82200">
        <w:rPr>
          <w:color w:val="auto"/>
        </w:rPr>
        <w:t xml:space="preserve"> frase entoacional (entre pausas), surgida de hesitação na fala: [era música] # </w:t>
      </w:r>
      <w:r w:rsidRPr="00F82200">
        <w:rPr>
          <w:color w:val="auto"/>
          <w:vertAlign w:val="subscript"/>
        </w:rPr>
        <w:t>FE</w:t>
      </w:r>
      <w:r w:rsidRPr="00F82200">
        <w:rPr>
          <w:color w:val="auto"/>
        </w:rPr>
        <w:t>[</w:t>
      </w:r>
      <w:r w:rsidRPr="00F82200">
        <w:rPr>
          <w:i/>
          <w:color w:val="auto"/>
        </w:rPr>
        <w:t>de</w:t>
      </w:r>
      <w:r w:rsidRPr="00F82200">
        <w:rPr>
          <w:b/>
          <w:i/>
          <w:color w:val="auto"/>
          <w:u w:val="single"/>
        </w:rPr>
        <w:t>ah</w:t>
      </w:r>
      <w:r w:rsidRPr="00F82200">
        <w:rPr>
          <w:i/>
          <w:color w:val="auto"/>
        </w:rPr>
        <w:t>ssa</w:t>
      </w:r>
      <w:r>
        <w:rPr>
          <w:color w:val="auto"/>
        </w:rPr>
        <w:t>]</w:t>
      </w:r>
      <w:r w:rsidRPr="00F82200">
        <w:rPr>
          <w:color w:val="auto"/>
          <w:vertAlign w:val="subscript"/>
        </w:rPr>
        <w:t>FE</w:t>
      </w:r>
      <w:r>
        <w:rPr>
          <w:color w:val="auto"/>
        </w:rPr>
        <w:t xml:space="preserve"> # [títulos...].</w:t>
      </w:r>
      <w:r w:rsidRPr="00F82200">
        <w:rPr>
          <w:color w:val="auto"/>
        </w:rPr>
        <w:t xml:space="preserve"> </w:t>
      </w:r>
      <w:r>
        <w:rPr>
          <w:color w:val="auto"/>
        </w:rPr>
        <w:t>A</w:t>
      </w:r>
      <w:r w:rsidRPr="00F82200">
        <w:rPr>
          <w:color w:val="auto"/>
        </w:rPr>
        <w:t xml:space="preserve"> segunda realização, sem ditongação percebida (possui </w:t>
      </w:r>
      <w:r w:rsidRPr="00F82200">
        <w:rPr>
          <w:i/>
          <w:color w:val="auto"/>
        </w:rPr>
        <w:t>ingliding</w:t>
      </w:r>
      <w:r w:rsidRPr="00F82200">
        <w:rPr>
          <w:color w:val="auto"/>
        </w:rPr>
        <w:t>, mas não alongamento), não está na fronteira da frase entoacional</w:t>
      </w:r>
      <w:r>
        <w:rPr>
          <w:color w:val="auto"/>
        </w:rPr>
        <w:t>:</w:t>
      </w:r>
      <w:r w:rsidRPr="00F82200">
        <w:rPr>
          <w:color w:val="auto"/>
        </w:rPr>
        <w:t xml:space="preserve"> </w:t>
      </w:r>
      <w:r w:rsidRPr="00F82200">
        <w:rPr>
          <w:color w:val="auto"/>
          <w:vertAlign w:val="subscript"/>
        </w:rPr>
        <w:t>FE</w:t>
      </w:r>
      <w:r w:rsidRPr="00F82200">
        <w:rPr>
          <w:color w:val="auto"/>
        </w:rPr>
        <w:t>[</w:t>
      </w:r>
      <w:r w:rsidRPr="00F82200">
        <w:rPr>
          <w:i/>
          <w:color w:val="auto"/>
        </w:rPr>
        <w:t>dessas</w:t>
      </w:r>
      <w:r w:rsidRPr="00F82200">
        <w:rPr>
          <w:color w:val="auto"/>
        </w:rPr>
        <w:t xml:space="preserve"> quatro gravadoras]</w:t>
      </w:r>
      <w:r w:rsidRPr="00F82200">
        <w:rPr>
          <w:color w:val="auto"/>
          <w:vertAlign w:val="subscript"/>
        </w:rPr>
        <w:t>FE</w:t>
      </w:r>
      <w:r w:rsidRPr="00F82200">
        <w:rPr>
          <w:color w:val="auto"/>
        </w:rPr>
        <w:t>:</w:t>
      </w:r>
    </w:p>
    <w:p w:rsidR="00EA5B35" w:rsidRDefault="00EA5B35" w:rsidP="008557F0">
      <w:pPr>
        <w:spacing w:before="240"/>
        <w:contextualSpacing/>
        <w:jc w:val="both"/>
        <w:rPr>
          <w:color w:val="auto"/>
        </w:rPr>
      </w:pPr>
    </w:p>
    <w:p w:rsidR="00EA5B35" w:rsidRDefault="00EA5B35" w:rsidP="008557F0">
      <w:pPr>
        <w:spacing w:before="240"/>
        <w:contextualSpacing/>
        <w:jc w:val="both"/>
        <w:rPr>
          <w:color w:val="auto"/>
        </w:rPr>
      </w:pPr>
    </w:p>
    <w:p w:rsidR="00EA5B35" w:rsidRDefault="00EA5B35" w:rsidP="008557F0">
      <w:pPr>
        <w:spacing w:before="240"/>
        <w:contextualSpacing/>
        <w:jc w:val="both"/>
        <w:rPr>
          <w:color w:val="auto"/>
        </w:rPr>
      </w:pPr>
    </w:p>
    <w:p w:rsidR="00EA5B35" w:rsidRDefault="00EA5B35" w:rsidP="008557F0">
      <w:pPr>
        <w:spacing w:before="240"/>
        <w:contextualSpacing/>
        <w:jc w:val="both"/>
        <w:rPr>
          <w:color w:val="auto"/>
        </w:rPr>
      </w:pPr>
    </w:p>
    <w:p w:rsidR="00EA5B35" w:rsidRDefault="00EA5B35" w:rsidP="008557F0">
      <w:pPr>
        <w:spacing w:before="240"/>
        <w:contextualSpacing/>
        <w:jc w:val="both"/>
        <w:rPr>
          <w:color w:val="auto"/>
        </w:rPr>
      </w:pPr>
    </w:p>
    <w:p w:rsidR="00130B26" w:rsidRDefault="00130B26" w:rsidP="008557F0">
      <w:pPr>
        <w:spacing w:before="240"/>
        <w:contextualSpacing/>
        <w:jc w:val="both"/>
        <w:rPr>
          <w:color w:val="auto"/>
        </w:rPr>
      </w:pPr>
    </w:p>
    <w:p w:rsidR="00130B26" w:rsidRDefault="00130B26" w:rsidP="008557F0">
      <w:pPr>
        <w:spacing w:before="240"/>
        <w:contextualSpacing/>
        <w:jc w:val="both"/>
        <w:rPr>
          <w:color w:val="auto"/>
        </w:rPr>
      </w:pPr>
    </w:p>
    <w:p w:rsidR="00EA5B35" w:rsidRDefault="00EA5B35" w:rsidP="008557F0">
      <w:pPr>
        <w:spacing w:before="240"/>
        <w:contextualSpacing/>
        <w:jc w:val="both"/>
        <w:rPr>
          <w:i/>
          <w:color w:val="auto"/>
        </w:rPr>
      </w:pPr>
      <w:r>
        <w:rPr>
          <w:color w:val="auto"/>
        </w:rPr>
        <w:lastRenderedPageBreak/>
        <w:t xml:space="preserve">(09) F0 ou </w:t>
      </w:r>
      <w:r>
        <w:rPr>
          <w:i/>
          <w:color w:val="auto"/>
        </w:rPr>
        <w:t>pitch</w:t>
      </w:r>
      <w:r>
        <w:rPr>
          <w:color w:val="auto"/>
        </w:rPr>
        <w:t xml:space="preserve">: </w:t>
      </w:r>
      <w:r w:rsidRPr="00F82200">
        <w:rPr>
          <w:i/>
          <w:color w:val="auto"/>
        </w:rPr>
        <w:t xml:space="preserve">dessa </w:t>
      </w:r>
      <w:r w:rsidRPr="00F82200">
        <w:rPr>
          <w:color w:val="auto"/>
        </w:rPr>
        <w:t xml:space="preserve">com alongamento e </w:t>
      </w:r>
      <w:r w:rsidRPr="00F82200">
        <w:rPr>
          <w:i/>
          <w:color w:val="auto"/>
        </w:rPr>
        <w:t>ingliding</w:t>
      </w:r>
      <w:r>
        <w:rPr>
          <w:i/>
          <w:color w:val="auto"/>
        </w:rPr>
        <w:t xml:space="preserve">; </w:t>
      </w:r>
      <w:r w:rsidRPr="00F82200">
        <w:rPr>
          <w:i/>
          <w:color w:val="auto"/>
        </w:rPr>
        <w:t xml:space="preserve">dessa </w:t>
      </w:r>
      <w:r w:rsidRPr="00F82200">
        <w:rPr>
          <w:color w:val="auto"/>
        </w:rPr>
        <w:t xml:space="preserve">sem alongamento, com </w:t>
      </w:r>
      <w:r w:rsidRPr="00F82200">
        <w:rPr>
          <w:i/>
          <w:color w:val="auto"/>
        </w:rPr>
        <w:t>ingliding</w:t>
      </w:r>
    </w:p>
    <w:p w:rsidR="00EA5B35" w:rsidRDefault="00EA5B35" w:rsidP="008557F0">
      <w:pPr>
        <w:spacing w:before="240"/>
        <w:contextualSpacing/>
        <w:jc w:val="both"/>
        <w:rPr>
          <w:i/>
          <w:color w:val="auto"/>
        </w:rPr>
      </w:pPr>
    </w:p>
    <w:p w:rsidR="00EA5B35" w:rsidRPr="008557F0" w:rsidRDefault="00EA5B35" w:rsidP="008557F0">
      <w:pPr>
        <w:spacing w:before="240"/>
        <w:contextualSpacing/>
        <w:jc w:val="both"/>
        <w:rPr>
          <w:color w:val="auto"/>
        </w:rPr>
      </w:pPr>
      <w:r>
        <w:rPr>
          <w:i/>
          <w:color w:val="auto"/>
        </w:rPr>
        <w:t xml:space="preserve">            </w:t>
      </w:r>
      <w:r>
        <w:rPr>
          <w:color w:val="auto"/>
        </w:rPr>
        <w:t xml:space="preserve">(a) </w:t>
      </w:r>
      <w:r w:rsidRPr="008557F0">
        <w:rPr>
          <w:i/>
          <w:color w:val="auto"/>
        </w:rPr>
        <w:t>ingliding</w:t>
      </w:r>
      <w:r>
        <w:rPr>
          <w:color w:val="auto"/>
        </w:rPr>
        <w:t xml:space="preserve"> percebido de oitiva</w:t>
      </w:r>
      <w:r>
        <w:rPr>
          <w:color w:val="auto"/>
        </w:rPr>
        <w:tab/>
      </w:r>
      <w:r>
        <w:rPr>
          <w:color w:val="auto"/>
        </w:rPr>
        <w:tab/>
        <w:t xml:space="preserve">(b) </w:t>
      </w:r>
      <w:r w:rsidRPr="008557F0">
        <w:rPr>
          <w:i/>
          <w:color w:val="auto"/>
        </w:rPr>
        <w:t>ingliding</w:t>
      </w:r>
      <w:r>
        <w:rPr>
          <w:color w:val="auto"/>
        </w:rPr>
        <w:t xml:space="preserve"> não percebido de oitiva</w:t>
      </w:r>
    </w:p>
    <w:p w:rsidR="00EA5B35" w:rsidRDefault="00273705" w:rsidP="00221BF1">
      <w:pPr>
        <w:spacing w:line="360" w:lineRule="auto"/>
        <w:contextualSpacing/>
        <w:jc w:val="both"/>
        <w:rPr>
          <w:color w:val="0070C0"/>
        </w:rPr>
      </w:pPr>
      <w:r>
        <w:rPr>
          <w:noProof/>
          <w:color w:val="0070C0"/>
          <w:lang w:eastAsia="pt-BR" w:bidi="ar-SA"/>
        </w:rPr>
        <w:drawing>
          <wp:inline distT="0" distB="0" distL="0" distR="0">
            <wp:extent cx="5645150" cy="1812925"/>
            <wp:effectExtent l="19050" t="0" r="0" b="0"/>
            <wp:docPr id="7"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14"/>
                    <a:srcRect/>
                    <a:stretch>
                      <a:fillRect/>
                    </a:stretch>
                  </pic:blipFill>
                  <pic:spPr bwMode="auto">
                    <a:xfrm>
                      <a:off x="0" y="0"/>
                      <a:ext cx="5645150" cy="1812925"/>
                    </a:xfrm>
                    <a:prstGeom prst="rect">
                      <a:avLst/>
                    </a:prstGeom>
                    <a:noFill/>
                    <a:ln w="9525">
                      <a:noFill/>
                      <a:miter lim="800000"/>
                      <a:headEnd/>
                      <a:tailEnd/>
                    </a:ln>
                  </pic:spPr>
                </pic:pic>
              </a:graphicData>
            </a:graphic>
          </wp:inline>
        </w:drawing>
      </w:r>
    </w:p>
    <w:p w:rsidR="00EA5B35" w:rsidRPr="008557F0" w:rsidRDefault="00EA5B35" w:rsidP="00F82200">
      <w:pPr>
        <w:spacing w:line="360" w:lineRule="auto"/>
        <w:ind w:firstLine="720"/>
        <w:contextualSpacing/>
        <w:jc w:val="both"/>
        <w:rPr>
          <w:rFonts w:eastAsia="Times New Roman" w:cs="Times New Roman"/>
          <w:i/>
          <w:color w:val="auto"/>
          <w:lang w:eastAsia="pt-BR" w:bidi="ar-SA"/>
        </w:rPr>
      </w:pPr>
      <w:r w:rsidRPr="008557F0">
        <w:rPr>
          <w:rFonts w:eastAsia="Times New Roman" w:cs="Times New Roman"/>
          <w:color w:val="auto"/>
          <w:lang w:eastAsia="pt-BR" w:bidi="ar-SA"/>
        </w:rPr>
        <w:t xml:space="preserve">O controle </w:t>
      </w:r>
      <w:r>
        <w:rPr>
          <w:rFonts w:eastAsia="Times New Roman" w:cs="Times New Roman"/>
          <w:color w:val="auto"/>
          <w:lang w:eastAsia="pt-BR" w:bidi="ar-SA"/>
        </w:rPr>
        <w:t xml:space="preserve">de </w:t>
      </w:r>
      <w:r w:rsidRPr="008557F0">
        <w:rPr>
          <w:rFonts w:eastAsia="Times New Roman" w:cs="Times New Roman"/>
          <w:i/>
          <w:color w:val="auto"/>
          <w:lang w:eastAsia="pt-BR" w:bidi="ar-SA"/>
        </w:rPr>
        <w:t>pitch</w:t>
      </w:r>
      <w:r w:rsidRPr="008557F0">
        <w:rPr>
          <w:rFonts w:eastAsia="Times New Roman" w:cs="Times New Roman"/>
          <w:color w:val="auto"/>
          <w:lang w:eastAsia="pt-BR" w:bidi="ar-SA"/>
        </w:rPr>
        <w:t xml:space="preserve"> ou F0 de alguns contextos</w:t>
      </w:r>
      <w:r>
        <w:rPr>
          <w:rFonts w:eastAsia="Times New Roman" w:cs="Times New Roman"/>
          <w:color w:val="auto"/>
          <w:lang w:eastAsia="pt-BR" w:bidi="ar-SA"/>
        </w:rPr>
        <w:t>, então,</w:t>
      </w:r>
      <w:r w:rsidRPr="008557F0">
        <w:rPr>
          <w:rFonts w:eastAsia="Times New Roman" w:cs="Times New Roman"/>
          <w:color w:val="auto"/>
          <w:lang w:eastAsia="pt-BR" w:bidi="ar-SA"/>
        </w:rPr>
        <w:t xml:space="preserve"> parece apontar </w:t>
      </w:r>
      <w:r>
        <w:rPr>
          <w:rFonts w:eastAsia="Times New Roman" w:cs="Times New Roman"/>
          <w:color w:val="auto"/>
          <w:lang w:eastAsia="pt-BR" w:bidi="ar-SA"/>
        </w:rPr>
        <w:t>a ocorrência de um</w:t>
      </w:r>
      <w:r w:rsidRPr="008557F0">
        <w:rPr>
          <w:rFonts w:eastAsia="Times New Roman" w:cs="Times New Roman"/>
          <w:color w:val="auto"/>
          <w:lang w:eastAsia="pt-BR" w:bidi="ar-SA"/>
        </w:rPr>
        <w:t xml:space="preserve"> </w:t>
      </w:r>
      <w:r>
        <w:rPr>
          <w:rFonts w:eastAsia="Times New Roman" w:cs="Times New Roman"/>
          <w:color w:val="auto"/>
          <w:lang w:eastAsia="pt-BR" w:bidi="ar-SA"/>
        </w:rPr>
        <w:t>contorno</w:t>
      </w:r>
      <w:r w:rsidRPr="008557F0">
        <w:rPr>
          <w:rFonts w:eastAsia="Times New Roman" w:cs="Times New Roman"/>
          <w:color w:val="auto"/>
          <w:lang w:eastAsia="pt-BR" w:bidi="ar-SA"/>
        </w:rPr>
        <w:t xml:space="preserve"> tonal complexo (L+H*), um </w:t>
      </w:r>
      <w:r w:rsidRPr="008557F0">
        <w:rPr>
          <w:rFonts w:eastAsia="Times New Roman" w:cs="Times New Roman"/>
          <w:i/>
          <w:iCs/>
          <w:color w:val="auto"/>
          <w:lang w:eastAsia="pt-BR" w:bidi="ar-SA"/>
        </w:rPr>
        <w:t>gliding tone</w:t>
      </w:r>
      <w:r w:rsidRPr="008557F0">
        <w:rPr>
          <w:rFonts w:eastAsia="Times New Roman" w:cs="Times New Roman"/>
          <w:color w:val="auto"/>
          <w:lang w:eastAsia="pt-BR" w:bidi="ar-SA"/>
        </w:rPr>
        <w:t xml:space="preserve">, nos casos </w:t>
      </w:r>
      <w:r>
        <w:rPr>
          <w:rFonts w:eastAsia="Times New Roman" w:cs="Times New Roman"/>
          <w:color w:val="auto"/>
          <w:lang w:eastAsia="pt-BR" w:bidi="ar-SA"/>
        </w:rPr>
        <w:t>d</w:t>
      </w:r>
      <w:r w:rsidRPr="008557F0">
        <w:rPr>
          <w:rFonts w:eastAsia="Times New Roman" w:cs="Times New Roman"/>
          <w:color w:val="auto"/>
          <w:lang w:eastAsia="pt-BR" w:bidi="ar-SA"/>
        </w:rPr>
        <w:t xml:space="preserve">e </w:t>
      </w:r>
      <w:r w:rsidRPr="008557F0">
        <w:rPr>
          <w:rFonts w:eastAsia="Times New Roman" w:cs="Times New Roman"/>
          <w:i/>
          <w:color w:val="auto"/>
          <w:lang w:eastAsia="pt-BR" w:bidi="ar-SA"/>
        </w:rPr>
        <w:t>ingliding</w:t>
      </w:r>
      <w:r w:rsidRPr="008557F0">
        <w:rPr>
          <w:rFonts w:eastAsia="Times New Roman" w:cs="Times New Roman"/>
          <w:color w:val="auto"/>
          <w:lang w:eastAsia="pt-BR" w:bidi="ar-SA"/>
        </w:rPr>
        <w:t xml:space="preserve"> em nosso corpus, </w:t>
      </w:r>
      <w:r>
        <w:rPr>
          <w:rFonts w:eastAsia="Times New Roman" w:cs="Times New Roman"/>
          <w:color w:val="auto"/>
          <w:lang w:eastAsia="pt-BR" w:bidi="ar-SA"/>
        </w:rPr>
        <w:t>e de</w:t>
      </w:r>
      <w:r w:rsidRPr="008557F0">
        <w:rPr>
          <w:rFonts w:eastAsia="Times New Roman" w:cs="Times New Roman"/>
          <w:color w:val="auto"/>
          <w:lang w:eastAsia="pt-BR" w:bidi="ar-SA"/>
        </w:rPr>
        <w:t xml:space="preserve"> tom simples em contextos que não </w:t>
      </w:r>
      <w:r>
        <w:rPr>
          <w:rFonts w:eastAsia="Times New Roman" w:cs="Times New Roman"/>
          <w:color w:val="auto"/>
          <w:lang w:eastAsia="pt-BR" w:bidi="ar-SA"/>
        </w:rPr>
        <w:t>apresenta</w:t>
      </w:r>
      <w:r w:rsidRPr="008557F0">
        <w:rPr>
          <w:rFonts w:eastAsia="Times New Roman" w:cs="Times New Roman"/>
          <w:color w:val="auto"/>
          <w:lang w:eastAsia="pt-BR" w:bidi="ar-SA"/>
        </w:rPr>
        <w:t xml:space="preserve">m ditongação. </w:t>
      </w:r>
    </w:p>
    <w:p w:rsidR="00EA5B35" w:rsidRPr="008557F0" w:rsidRDefault="00EA5B35" w:rsidP="00221BF1">
      <w:pPr>
        <w:spacing w:line="360" w:lineRule="auto"/>
        <w:contextualSpacing/>
        <w:jc w:val="both"/>
        <w:rPr>
          <w:color w:val="auto"/>
        </w:rPr>
      </w:pPr>
      <w:r w:rsidRPr="008557F0">
        <w:rPr>
          <w:color w:val="auto"/>
        </w:rPr>
        <w:tab/>
        <w:t xml:space="preserve">O controle de duração e de </w:t>
      </w:r>
      <w:r w:rsidRPr="008557F0">
        <w:rPr>
          <w:i/>
          <w:color w:val="auto"/>
        </w:rPr>
        <w:t xml:space="preserve">pitch </w:t>
      </w:r>
      <w:r w:rsidRPr="008557F0">
        <w:rPr>
          <w:color w:val="auto"/>
        </w:rPr>
        <w:t>mostra</w:t>
      </w:r>
      <w:r>
        <w:rPr>
          <w:color w:val="auto"/>
        </w:rPr>
        <w:t xml:space="preserve"> </w:t>
      </w:r>
      <w:r w:rsidRPr="008557F0">
        <w:rPr>
          <w:color w:val="auto"/>
        </w:rPr>
        <w:t xml:space="preserve">que </w:t>
      </w:r>
      <w:r>
        <w:rPr>
          <w:color w:val="auto"/>
        </w:rPr>
        <w:t xml:space="preserve">o </w:t>
      </w:r>
      <w:r w:rsidRPr="008557F0">
        <w:rPr>
          <w:i/>
          <w:color w:val="auto"/>
        </w:rPr>
        <w:t>ingliding</w:t>
      </w:r>
      <w:r>
        <w:rPr>
          <w:color w:val="auto"/>
        </w:rPr>
        <w:t xml:space="preserve"> percebido</w:t>
      </w:r>
      <w:r w:rsidRPr="008557F0">
        <w:rPr>
          <w:color w:val="auto"/>
        </w:rPr>
        <w:t xml:space="preserve"> de oitiva pode ser efeito da marcação do constitui</w:t>
      </w:r>
      <w:r>
        <w:rPr>
          <w:color w:val="auto"/>
        </w:rPr>
        <w:t>nte prosódico frase entoacional.</w:t>
      </w:r>
      <w:r w:rsidRPr="008557F0">
        <w:rPr>
          <w:color w:val="auto"/>
        </w:rPr>
        <w:t xml:space="preserve"> </w:t>
      </w:r>
      <w:r>
        <w:rPr>
          <w:color w:val="auto"/>
        </w:rPr>
        <w:t>O</w:t>
      </w:r>
      <w:r w:rsidRPr="008557F0">
        <w:rPr>
          <w:color w:val="auto"/>
        </w:rPr>
        <w:t xml:space="preserve">corre em contextos de maior duração e com movimentação de </w:t>
      </w:r>
      <w:r w:rsidRPr="008557F0">
        <w:rPr>
          <w:i/>
          <w:color w:val="auto"/>
        </w:rPr>
        <w:t xml:space="preserve">pitch </w:t>
      </w:r>
      <w:r w:rsidRPr="008557F0">
        <w:rPr>
          <w:color w:val="auto"/>
        </w:rPr>
        <w:t xml:space="preserve">significativa, </w:t>
      </w:r>
      <w:r>
        <w:rPr>
          <w:color w:val="auto"/>
        </w:rPr>
        <w:t>n</w:t>
      </w:r>
      <w:r w:rsidRPr="008557F0">
        <w:rPr>
          <w:color w:val="auto"/>
        </w:rPr>
        <w:t xml:space="preserve">um evento tonal complexo. </w:t>
      </w:r>
      <w:r>
        <w:rPr>
          <w:color w:val="auto"/>
        </w:rPr>
        <w:t xml:space="preserve">Esse seria o princípio linguístico dirigindo os fenômenos linguísticos em questão, alongamento e </w:t>
      </w:r>
      <w:r w:rsidRPr="008557F0">
        <w:rPr>
          <w:i/>
          <w:color w:val="auto"/>
        </w:rPr>
        <w:t>ingliding.</w:t>
      </w:r>
      <w:r>
        <w:rPr>
          <w:color w:val="auto"/>
        </w:rPr>
        <w:t xml:space="preserve"> </w:t>
      </w:r>
    </w:p>
    <w:p w:rsidR="00EA5B35" w:rsidRPr="008557F0" w:rsidRDefault="00EA5B35" w:rsidP="00221BF1">
      <w:pPr>
        <w:spacing w:line="360" w:lineRule="auto"/>
        <w:contextualSpacing/>
        <w:jc w:val="both"/>
        <w:rPr>
          <w:color w:val="auto"/>
        </w:rPr>
      </w:pPr>
      <w:r w:rsidRPr="008557F0">
        <w:rPr>
          <w:color w:val="auto"/>
        </w:rPr>
        <w:tab/>
      </w:r>
      <w:r>
        <w:rPr>
          <w:color w:val="auto"/>
        </w:rPr>
        <w:t>Estamos cientes de que o</w:t>
      </w:r>
      <w:r w:rsidRPr="008557F0">
        <w:rPr>
          <w:color w:val="auto"/>
        </w:rPr>
        <w:t xml:space="preserve"> controle de </w:t>
      </w:r>
      <w:r w:rsidRPr="008557F0">
        <w:rPr>
          <w:i/>
          <w:color w:val="auto"/>
        </w:rPr>
        <w:t>pitch</w:t>
      </w:r>
      <w:r w:rsidRPr="008557F0">
        <w:rPr>
          <w:color w:val="auto"/>
        </w:rPr>
        <w:t xml:space="preserve"> precisa</w:t>
      </w:r>
      <w:r>
        <w:rPr>
          <w:color w:val="auto"/>
        </w:rPr>
        <w:t>ria</w:t>
      </w:r>
      <w:r w:rsidRPr="008557F0">
        <w:rPr>
          <w:color w:val="auto"/>
        </w:rPr>
        <w:t xml:space="preserve"> ser relativo, já que a curva varia de contexto para contexto e pode se modificar em razão de uma série de outros</w:t>
      </w:r>
      <w:r>
        <w:rPr>
          <w:color w:val="auto"/>
        </w:rPr>
        <w:t xml:space="preserve"> fatores. Em (9.b</w:t>
      </w:r>
      <w:r w:rsidRPr="008557F0">
        <w:rPr>
          <w:color w:val="auto"/>
        </w:rPr>
        <w:t xml:space="preserve">), por exemplo, observa-se que a realização sem alongamento possui, mesmo assim, certa variação de </w:t>
      </w:r>
      <w:r w:rsidRPr="008557F0">
        <w:rPr>
          <w:i/>
          <w:color w:val="auto"/>
        </w:rPr>
        <w:t xml:space="preserve">pitch. </w:t>
      </w:r>
      <w:r w:rsidRPr="008557F0">
        <w:rPr>
          <w:color w:val="auto"/>
        </w:rPr>
        <w:t>Essa variação, contudo, é significativamente menor do que a variação da realização alongada que encerra uma frase entoacional.</w:t>
      </w:r>
    </w:p>
    <w:p w:rsidR="00EA5B35" w:rsidRDefault="00EA5B35" w:rsidP="00A625BC">
      <w:pPr>
        <w:spacing w:line="480" w:lineRule="auto"/>
        <w:contextualSpacing/>
        <w:jc w:val="both"/>
      </w:pPr>
    </w:p>
    <w:p w:rsidR="00EA5B35" w:rsidRPr="00455B19" w:rsidRDefault="00EA5B35" w:rsidP="00A625BC">
      <w:pPr>
        <w:spacing w:line="480" w:lineRule="auto"/>
        <w:contextualSpacing/>
        <w:jc w:val="both"/>
        <w:rPr>
          <w:b/>
          <w:color w:val="auto"/>
        </w:rPr>
      </w:pPr>
      <w:r w:rsidRPr="00455B19">
        <w:rPr>
          <w:b/>
          <w:color w:val="auto"/>
        </w:rPr>
        <w:t>Conclusão</w:t>
      </w:r>
    </w:p>
    <w:p w:rsidR="00EA5B35" w:rsidRDefault="00EA5B35" w:rsidP="0058646E">
      <w:pPr>
        <w:spacing w:line="360" w:lineRule="auto"/>
        <w:ind w:firstLine="708"/>
        <w:jc w:val="both"/>
        <w:rPr>
          <w:rFonts w:cs="Times New Roman"/>
          <w:color w:val="0070C0"/>
        </w:rPr>
      </w:pPr>
      <w:r>
        <w:rPr>
          <w:color w:val="000000"/>
        </w:rPr>
        <w:t xml:space="preserve">O presente estudo caracterizou foneticamente o </w:t>
      </w:r>
      <w:r w:rsidRPr="0096267A">
        <w:rPr>
          <w:i/>
          <w:color w:val="000000"/>
        </w:rPr>
        <w:t>ingliding</w:t>
      </w:r>
      <w:r>
        <w:rPr>
          <w:color w:val="000000"/>
        </w:rPr>
        <w:t xml:space="preserve"> e empreendeu análise fonológica do fenômeno. Foram o</w:t>
      </w:r>
      <w:r w:rsidRPr="00FD2B6B">
        <w:rPr>
          <w:color w:val="000000"/>
        </w:rPr>
        <w:t>bt</w:t>
      </w:r>
      <w:r>
        <w:rPr>
          <w:color w:val="000000"/>
        </w:rPr>
        <w:t>idas</w:t>
      </w:r>
      <w:r w:rsidRPr="00FD2B6B">
        <w:rPr>
          <w:color w:val="000000"/>
        </w:rPr>
        <w:t xml:space="preserve"> </w:t>
      </w:r>
      <w:r w:rsidRPr="00FD2B6B">
        <w:rPr>
          <w:rFonts w:cs="Times New Roman"/>
          <w:color w:val="auto"/>
        </w:rPr>
        <w:t>medidas acústicas de duração</w:t>
      </w:r>
      <w:r>
        <w:rPr>
          <w:rFonts w:cs="Times New Roman"/>
          <w:color w:val="auto"/>
        </w:rPr>
        <w:t xml:space="preserve"> </w:t>
      </w:r>
      <w:r w:rsidRPr="00FD2B6B">
        <w:rPr>
          <w:rFonts w:cs="Times New Roman"/>
          <w:color w:val="auto"/>
        </w:rPr>
        <w:t xml:space="preserve">e F2 de todas as vogais tônicas produzidas num excerto de fala de uma porto-alegrense prototípica, </w:t>
      </w:r>
      <w:r>
        <w:rPr>
          <w:rFonts w:cs="Times New Roman"/>
          <w:color w:val="auto"/>
        </w:rPr>
        <w:t xml:space="preserve">com o que se comprovou que </w:t>
      </w:r>
      <w:r w:rsidRPr="00FD2B6B">
        <w:rPr>
          <w:rFonts w:cs="Times New Roman"/>
          <w:color w:val="auto"/>
        </w:rPr>
        <w:t xml:space="preserve">vogais que sofrem </w:t>
      </w:r>
      <w:r w:rsidRPr="00FD2B6B">
        <w:rPr>
          <w:rFonts w:cs="Times New Roman"/>
          <w:i/>
          <w:color w:val="auto"/>
        </w:rPr>
        <w:t>ingliding</w:t>
      </w:r>
      <w:r w:rsidRPr="00FD2B6B">
        <w:rPr>
          <w:rFonts w:cs="Times New Roman"/>
          <w:color w:val="auto"/>
        </w:rPr>
        <w:t xml:space="preserve"> </w:t>
      </w:r>
      <w:r w:rsidR="00273705">
        <w:rPr>
          <w:rFonts w:cs="Times New Roman"/>
          <w:color w:val="auto"/>
        </w:rPr>
        <w:t xml:space="preserve">– ou mudança nos valores de F2 rumo à centralização da </w:t>
      </w:r>
      <w:r w:rsidR="00EC71B0">
        <w:rPr>
          <w:rFonts w:cs="Times New Roman"/>
          <w:color w:val="auto"/>
        </w:rPr>
        <w:t xml:space="preserve">porção final da </w:t>
      </w:r>
      <w:r w:rsidR="00273705">
        <w:rPr>
          <w:rFonts w:cs="Times New Roman"/>
          <w:color w:val="auto"/>
        </w:rPr>
        <w:t>vogal – t</w:t>
      </w:r>
      <w:r w:rsidRPr="00FD2B6B">
        <w:rPr>
          <w:rFonts w:cs="Times New Roman"/>
          <w:color w:val="auto"/>
        </w:rPr>
        <w:t>êm maior duração</w:t>
      </w:r>
      <w:r>
        <w:rPr>
          <w:rFonts w:cs="Times New Roman"/>
          <w:color w:val="auto"/>
        </w:rPr>
        <w:t xml:space="preserve">. A análise qualitativa do F0 de alguns dados revelou </w:t>
      </w:r>
      <w:r w:rsidRPr="00FD2B6B">
        <w:rPr>
          <w:rFonts w:cs="Times New Roman"/>
          <w:color w:val="auto"/>
        </w:rPr>
        <w:t xml:space="preserve">mudança de </w:t>
      </w:r>
      <w:r w:rsidRPr="00FD2B6B">
        <w:rPr>
          <w:rFonts w:cs="Times New Roman"/>
          <w:i/>
          <w:color w:val="auto"/>
        </w:rPr>
        <w:t>pitch</w:t>
      </w:r>
      <w:r>
        <w:rPr>
          <w:rFonts w:cs="Times New Roman"/>
          <w:color w:val="auto"/>
        </w:rPr>
        <w:t xml:space="preserve"> quando há </w:t>
      </w:r>
      <w:r w:rsidRPr="003170A6">
        <w:rPr>
          <w:rFonts w:cs="Times New Roman"/>
          <w:i/>
          <w:color w:val="auto"/>
        </w:rPr>
        <w:t>ingliding</w:t>
      </w:r>
      <w:r>
        <w:rPr>
          <w:rFonts w:cs="Times New Roman"/>
          <w:color w:val="auto"/>
        </w:rPr>
        <w:t>,</w:t>
      </w:r>
      <w:r w:rsidRPr="00FD2B6B">
        <w:rPr>
          <w:rFonts w:cs="Times New Roman"/>
          <w:color w:val="auto"/>
        </w:rPr>
        <w:t xml:space="preserve"> o que instancia um evento tonal, nos termos de Ladd (2008), e, por sua vez, marca o limite de um</w:t>
      </w:r>
      <w:r w:rsidRPr="00956584">
        <w:rPr>
          <w:rFonts w:cs="Times New Roman"/>
          <w:color w:val="auto"/>
        </w:rPr>
        <w:t xml:space="preserve"> constituinte prosódico (FROTA, 1998</w:t>
      </w:r>
      <w:r w:rsidRPr="00816F49">
        <w:rPr>
          <w:rFonts w:cs="Times New Roman"/>
          <w:color w:val="auto"/>
        </w:rPr>
        <w:t>)</w:t>
      </w:r>
      <w:r w:rsidR="00273705">
        <w:rPr>
          <w:rFonts w:cs="Times New Roman"/>
          <w:color w:val="auto"/>
        </w:rPr>
        <w:t>, a frase entoacional</w:t>
      </w:r>
      <w:r>
        <w:rPr>
          <w:rFonts w:cs="Times New Roman"/>
          <w:color w:val="auto"/>
        </w:rPr>
        <w:t>.</w:t>
      </w:r>
      <w:r>
        <w:rPr>
          <w:rFonts w:cs="Times New Roman"/>
          <w:color w:val="0070C0"/>
        </w:rPr>
        <w:t xml:space="preserve"> </w:t>
      </w:r>
    </w:p>
    <w:p w:rsidR="00EA5B35" w:rsidRPr="0058646E" w:rsidRDefault="00EA5B35" w:rsidP="00516AC6">
      <w:pPr>
        <w:spacing w:line="360" w:lineRule="auto"/>
        <w:ind w:firstLine="708"/>
        <w:jc w:val="both"/>
        <w:rPr>
          <w:color w:val="auto"/>
        </w:rPr>
      </w:pPr>
      <w:r w:rsidRPr="0058646E">
        <w:rPr>
          <w:rFonts w:cs="Times New Roman"/>
          <w:color w:val="auto"/>
        </w:rPr>
        <w:t xml:space="preserve">Analisaram-se as realizações integrando-se fonética e fonologia </w:t>
      </w:r>
      <w:r w:rsidRPr="0058646E">
        <w:rPr>
          <w:color w:val="auto"/>
        </w:rPr>
        <w:t xml:space="preserve">(CLEMENTS e </w:t>
      </w:r>
      <w:r w:rsidRPr="0058646E">
        <w:rPr>
          <w:color w:val="auto"/>
        </w:rPr>
        <w:lastRenderedPageBreak/>
        <w:t xml:space="preserve">HERTZ, 1996), com que se representou o </w:t>
      </w:r>
      <w:r w:rsidRPr="0058646E">
        <w:rPr>
          <w:i/>
          <w:color w:val="auto"/>
        </w:rPr>
        <w:t>ingliding</w:t>
      </w:r>
      <w:r w:rsidRPr="0058646E">
        <w:rPr>
          <w:color w:val="auto"/>
        </w:rPr>
        <w:t xml:space="preserve"> percebido de oitiva como associação de alongamento vocálico e mudança significativa de F2, um processo intrínseco ao fone.</w:t>
      </w:r>
      <w:r>
        <w:rPr>
          <w:color w:val="auto"/>
        </w:rPr>
        <w:t xml:space="preserve"> </w:t>
      </w:r>
      <w:r w:rsidRPr="0058646E">
        <w:rPr>
          <w:color w:val="auto"/>
        </w:rPr>
        <w:t xml:space="preserve">A análise </w:t>
      </w:r>
      <w:r>
        <w:rPr>
          <w:color w:val="auto"/>
        </w:rPr>
        <w:t xml:space="preserve">qualitativa de </w:t>
      </w:r>
      <w:r w:rsidRPr="00516AC6">
        <w:rPr>
          <w:i/>
          <w:color w:val="auto"/>
        </w:rPr>
        <w:t>pitch</w:t>
      </w:r>
      <w:r>
        <w:rPr>
          <w:color w:val="auto"/>
        </w:rPr>
        <w:t xml:space="preserve"> mostra que o </w:t>
      </w:r>
      <w:r w:rsidRPr="00516AC6">
        <w:rPr>
          <w:i/>
          <w:color w:val="auto"/>
        </w:rPr>
        <w:t>ingliding</w:t>
      </w:r>
      <w:r>
        <w:rPr>
          <w:color w:val="auto"/>
        </w:rPr>
        <w:t xml:space="preserve"> </w:t>
      </w:r>
      <w:r w:rsidRPr="0058646E">
        <w:rPr>
          <w:color w:val="auto"/>
        </w:rPr>
        <w:t>surge em segmentos proeminentes, em palavras situadas nas bordas de frases ent</w:t>
      </w:r>
      <w:r w:rsidR="00EC71B0">
        <w:rPr>
          <w:color w:val="auto"/>
        </w:rPr>
        <w:t xml:space="preserve">oacionais, com que se marcam </w:t>
      </w:r>
      <w:r w:rsidRPr="0058646E">
        <w:rPr>
          <w:color w:val="auto"/>
        </w:rPr>
        <w:t>os limites desse constituinte prosódico (FROTA, 1998).</w:t>
      </w:r>
    </w:p>
    <w:p w:rsidR="00EA5B35" w:rsidRPr="0058646E" w:rsidRDefault="00EA5B35" w:rsidP="00130B26">
      <w:pPr>
        <w:spacing w:line="360" w:lineRule="auto"/>
        <w:contextualSpacing/>
        <w:jc w:val="both"/>
        <w:rPr>
          <w:color w:val="auto"/>
        </w:rPr>
      </w:pPr>
      <w:r w:rsidRPr="0058646E">
        <w:rPr>
          <w:color w:val="auto"/>
        </w:rPr>
        <w:tab/>
      </w:r>
      <w:r>
        <w:rPr>
          <w:color w:val="auto"/>
        </w:rPr>
        <w:t xml:space="preserve">Reconhecemos que o </w:t>
      </w:r>
      <w:r w:rsidRPr="005E7EFC">
        <w:rPr>
          <w:i/>
          <w:color w:val="auto"/>
        </w:rPr>
        <w:t>pitch</w:t>
      </w:r>
      <w:r>
        <w:rPr>
          <w:color w:val="auto"/>
        </w:rPr>
        <w:t xml:space="preserve"> de nossos dados ainda está a merecer análise quantitativa. No entanto, entendemos que os resultados do presente </w:t>
      </w:r>
      <w:r w:rsidRPr="0058646E">
        <w:rPr>
          <w:color w:val="auto"/>
        </w:rPr>
        <w:t xml:space="preserve">estudo </w:t>
      </w:r>
      <w:r>
        <w:rPr>
          <w:color w:val="auto"/>
        </w:rPr>
        <w:t>sobre</w:t>
      </w:r>
      <w:r w:rsidRPr="0058646E">
        <w:rPr>
          <w:color w:val="auto"/>
        </w:rPr>
        <w:t xml:space="preserve"> alongamento </w:t>
      </w:r>
      <w:r w:rsidR="00273705">
        <w:rPr>
          <w:color w:val="auto"/>
        </w:rPr>
        <w:t xml:space="preserve">vocálico </w:t>
      </w:r>
      <w:r w:rsidRPr="0058646E">
        <w:rPr>
          <w:color w:val="auto"/>
        </w:rPr>
        <w:t xml:space="preserve">e </w:t>
      </w:r>
      <w:r w:rsidRPr="0058646E">
        <w:rPr>
          <w:i/>
          <w:color w:val="auto"/>
        </w:rPr>
        <w:t>ingliding</w:t>
      </w:r>
      <w:r w:rsidRPr="0058646E">
        <w:rPr>
          <w:color w:val="auto"/>
        </w:rPr>
        <w:t xml:space="preserve"> </w:t>
      </w:r>
      <w:r>
        <w:rPr>
          <w:color w:val="auto"/>
        </w:rPr>
        <w:t>sejam suficientes para subsidiar pesquisas</w:t>
      </w:r>
      <w:r w:rsidRPr="0058646E">
        <w:rPr>
          <w:color w:val="auto"/>
        </w:rPr>
        <w:t xml:space="preserve"> sociolinguístic</w:t>
      </w:r>
      <w:r>
        <w:rPr>
          <w:color w:val="auto"/>
        </w:rPr>
        <w:t>as</w:t>
      </w:r>
      <w:r w:rsidRPr="0058646E">
        <w:rPr>
          <w:color w:val="auto"/>
        </w:rPr>
        <w:t xml:space="preserve"> </w:t>
      </w:r>
      <w:r w:rsidR="00273705">
        <w:rPr>
          <w:color w:val="auto"/>
        </w:rPr>
        <w:t>dessas</w:t>
      </w:r>
      <w:r w:rsidRPr="0058646E">
        <w:rPr>
          <w:color w:val="auto"/>
        </w:rPr>
        <w:t xml:space="preserve"> realizações como marcadores sociais (de classe) </w:t>
      </w:r>
      <w:r>
        <w:rPr>
          <w:color w:val="auto"/>
        </w:rPr>
        <w:t>n</w:t>
      </w:r>
      <w:r w:rsidRPr="0058646E">
        <w:rPr>
          <w:color w:val="auto"/>
        </w:rPr>
        <w:t>a comunidade de fala de Porto Alegre</w:t>
      </w:r>
      <w:r>
        <w:rPr>
          <w:color w:val="auto"/>
        </w:rPr>
        <w:t>, a serem por nós empreendidas num futuro próximo</w:t>
      </w:r>
      <w:r w:rsidRPr="0058646E">
        <w:rPr>
          <w:color w:val="auto"/>
        </w:rPr>
        <w:t xml:space="preserve">. </w:t>
      </w:r>
      <w:r w:rsidR="00273705">
        <w:rPr>
          <w:color w:val="auto"/>
        </w:rPr>
        <w:t>Os resultados obtidos p</w:t>
      </w:r>
      <w:r>
        <w:rPr>
          <w:color w:val="auto"/>
        </w:rPr>
        <w:t>odem</w:t>
      </w:r>
      <w:r w:rsidR="00283131">
        <w:rPr>
          <w:color w:val="auto"/>
        </w:rPr>
        <w:t xml:space="preserve"> também ser úteis a investigações</w:t>
      </w:r>
      <w:r>
        <w:rPr>
          <w:color w:val="auto"/>
        </w:rPr>
        <w:t xml:space="preserve"> de outras variedades de português brasileiro em que alongamento e </w:t>
      </w:r>
      <w:r w:rsidRPr="008F5C78">
        <w:rPr>
          <w:i/>
          <w:color w:val="auto"/>
        </w:rPr>
        <w:t>ingliding</w:t>
      </w:r>
      <w:r>
        <w:rPr>
          <w:color w:val="auto"/>
        </w:rPr>
        <w:t xml:space="preserve"> eventualmente se instanciem.</w:t>
      </w:r>
    </w:p>
    <w:p w:rsidR="00EA5B35" w:rsidRDefault="00EA5B35" w:rsidP="00130B26">
      <w:pPr>
        <w:spacing w:line="360" w:lineRule="auto"/>
        <w:jc w:val="both"/>
        <w:rPr>
          <w:rFonts w:cs="Times New Roman"/>
          <w:b/>
        </w:rPr>
      </w:pPr>
    </w:p>
    <w:p w:rsidR="00EA5B35" w:rsidRPr="00A63C3B" w:rsidRDefault="00EA5B35" w:rsidP="00130B26">
      <w:pPr>
        <w:spacing w:line="360" w:lineRule="auto"/>
        <w:jc w:val="both"/>
        <w:rPr>
          <w:rFonts w:cs="Times New Roman"/>
        </w:rPr>
      </w:pPr>
      <w:r w:rsidRPr="00A63C3B">
        <w:rPr>
          <w:rFonts w:cs="Times New Roman"/>
          <w:b/>
        </w:rPr>
        <w:t>Referências</w:t>
      </w:r>
    </w:p>
    <w:p w:rsidR="00EA5B35" w:rsidRPr="00A63C3B" w:rsidRDefault="00EA5B35" w:rsidP="00130B26">
      <w:pPr>
        <w:spacing w:line="360" w:lineRule="auto"/>
        <w:jc w:val="both"/>
        <w:rPr>
          <w:rStyle w:val="Forte"/>
          <w:b w:val="0"/>
          <w:color w:val="000000"/>
          <w:shd w:val="clear" w:color="auto" w:fill="FFFFFF"/>
        </w:rPr>
      </w:pPr>
      <w:r w:rsidRPr="00A63C3B">
        <w:rPr>
          <w:rFonts w:cs="Times New Roman"/>
        </w:rPr>
        <w:t>BATTISTI, E. Realizações variáveis de vogais tônicas em Porto Alegre (RS): Ditongação ou ingliding?</w:t>
      </w:r>
      <w:r w:rsidRPr="00A63C3B">
        <w:rPr>
          <w:rStyle w:val="nfaseforte"/>
          <w:rFonts w:cs="Times New Roman"/>
          <w:b w:val="0"/>
          <w:color w:val="000000"/>
          <w:shd w:val="clear" w:color="auto" w:fill="FFFFFF"/>
        </w:rPr>
        <w:t xml:space="preserve"> </w:t>
      </w:r>
      <w:r w:rsidRPr="00A63C3B">
        <w:rPr>
          <w:rStyle w:val="Forte"/>
          <w:b w:val="0"/>
          <w:i/>
          <w:color w:val="000000"/>
          <w:shd w:val="clear" w:color="auto" w:fill="FFFFFF"/>
        </w:rPr>
        <w:t>Fragmentum</w:t>
      </w:r>
      <w:r w:rsidRPr="00A63C3B">
        <w:rPr>
          <w:rStyle w:val="Forte"/>
          <w:b w:val="0"/>
          <w:color w:val="000000"/>
          <w:shd w:val="clear" w:color="auto" w:fill="FFFFFF"/>
        </w:rPr>
        <w:t>, n.39, 2013.p.58-76.</w:t>
      </w:r>
    </w:p>
    <w:p w:rsidR="00EA5B35" w:rsidRPr="00A63C3B" w:rsidRDefault="00EA5B35" w:rsidP="00130B26">
      <w:pPr>
        <w:spacing w:line="360" w:lineRule="auto"/>
        <w:jc w:val="both"/>
        <w:rPr>
          <w:rFonts w:cs="Times New Roman"/>
        </w:rPr>
      </w:pPr>
      <w:r w:rsidRPr="00A63C3B">
        <w:rPr>
          <w:rFonts w:cs="Times New Roman"/>
        </w:rPr>
        <w:t xml:space="preserve">BISOL, L. O ditongo na perspectiva da fonologia atual. </w:t>
      </w:r>
      <w:r w:rsidRPr="00A63C3B">
        <w:rPr>
          <w:rFonts w:cs="Times New Roman"/>
          <w:i/>
        </w:rPr>
        <w:t>D.E.L.T.A</w:t>
      </w:r>
      <w:r>
        <w:rPr>
          <w:rFonts w:cs="Times New Roman"/>
        </w:rPr>
        <w:t xml:space="preserve">., v.5, n.2, </w:t>
      </w:r>
      <w:r w:rsidRPr="00A63C3B">
        <w:rPr>
          <w:rFonts w:cs="Times New Roman"/>
        </w:rPr>
        <w:t>1989. p.186-224.</w:t>
      </w:r>
    </w:p>
    <w:p w:rsidR="00EA5B35" w:rsidRPr="00A63C3B" w:rsidRDefault="00EA5B35" w:rsidP="00130B26">
      <w:pPr>
        <w:spacing w:line="360" w:lineRule="auto"/>
        <w:jc w:val="both"/>
        <w:rPr>
          <w:rFonts w:cs="Times New Roman"/>
        </w:rPr>
      </w:pPr>
      <w:r w:rsidRPr="00A63C3B">
        <w:rPr>
          <w:rFonts w:cs="Times New Roman"/>
        </w:rPr>
        <w:t xml:space="preserve">BISOL, L. Ditongos derivados. </w:t>
      </w:r>
      <w:r w:rsidRPr="00A63C3B">
        <w:rPr>
          <w:rFonts w:cs="Times New Roman"/>
          <w:i/>
        </w:rPr>
        <w:t>D.E.L.T.A</w:t>
      </w:r>
      <w:r w:rsidRPr="00A63C3B">
        <w:rPr>
          <w:rFonts w:cs="Times New Roman"/>
        </w:rPr>
        <w:t>., v.10, n. Especial, 1994. p.123-140.</w:t>
      </w:r>
    </w:p>
    <w:p w:rsidR="00EA5B35" w:rsidRPr="00A63C3B" w:rsidRDefault="00EA5B35" w:rsidP="00130B26">
      <w:pPr>
        <w:spacing w:line="360" w:lineRule="auto"/>
        <w:jc w:val="both"/>
        <w:rPr>
          <w:rFonts w:cs="Times New Roman"/>
          <w:lang w:val="en-US"/>
        </w:rPr>
      </w:pPr>
      <w:r w:rsidRPr="00A63C3B">
        <w:rPr>
          <w:rFonts w:cs="Times New Roman"/>
        </w:rPr>
        <w:t xml:space="preserve">BISOL, L. Ditongos derivados: um adendo. </w:t>
      </w:r>
      <w:r w:rsidRPr="00A63C3B">
        <w:rPr>
          <w:rFonts w:cs="Times New Roman"/>
          <w:lang w:val="en-GB"/>
        </w:rPr>
        <w:t xml:space="preserve">In. LEE, S.H. (Org.) </w:t>
      </w:r>
      <w:r w:rsidRPr="00A63C3B">
        <w:rPr>
          <w:rFonts w:cs="Times New Roman"/>
          <w:i/>
        </w:rPr>
        <w:t>Vogais além de Belo Horizonte</w:t>
      </w:r>
      <w:r w:rsidRPr="00A63C3B">
        <w:rPr>
          <w:rFonts w:cs="Times New Roman"/>
        </w:rPr>
        <w:t xml:space="preserve">. </w:t>
      </w:r>
      <w:r w:rsidRPr="00A63C3B">
        <w:rPr>
          <w:rFonts w:cs="Times New Roman"/>
          <w:lang w:val="en-US"/>
        </w:rPr>
        <w:t>Belo Horizonte: FALE/UFMG, 2012. p. 57-65.</w:t>
      </w:r>
    </w:p>
    <w:p w:rsidR="00EA5B35" w:rsidRPr="00720BF4" w:rsidRDefault="00EA5B35" w:rsidP="00130B26">
      <w:pPr>
        <w:spacing w:line="360" w:lineRule="auto"/>
        <w:jc w:val="both"/>
        <w:rPr>
          <w:rFonts w:cs="Times New Roman"/>
          <w:lang w:val="en-US"/>
        </w:rPr>
      </w:pPr>
      <w:r w:rsidRPr="00A63C3B">
        <w:rPr>
          <w:rFonts w:cs="Times New Roman"/>
          <w:lang w:val="en-US"/>
        </w:rPr>
        <w:t xml:space="preserve">BOERSMA, P.; WEENINK, D. </w:t>
      </w:r>
      <w:r w:rsidRPr="00A63C3B">
        <w:rPr>
          <w:rFonts w:cs="Times New Roman"/>
          <w:i/>
          <w:iCs/>
          <w:lang w:val="en-US"/>
        </w:rPr>
        <w:t xml:space="preserve">Praat: doing phonetics by computer [Computer program]. </w:t>
      </w:r>
      <w:r w:rsidRPr="00720BF4">
        <w:rPr>
          <w:rFonts w:cs="Times New Roman"/>
          <w:lang w:val="en-US"/>
        </w:rPr>
        <w:t>Versão 5.3.51, 2013. Disponível em: http://www.praat.org/. Acesso em 20/07/2013.</w:t>
      </w:r>
    </w:p>
    <w:p w:rsidR="00EA5B35" w:rsidRDefault="00EA5B35" w:rsidP="00130B26">
      <w:pPr>
        <w:spacing w:line="360" w:lineRule="auto"/>
        <w:jc w:val="both"/>
        <w:rPr>
          <w:rFonts w:cs="Times New Roman"/>
          <w:lang w:val="en-US"/>
        </w:rPr>
      </w:pPr>
      <w:r w:rsidRPr="000621A4">
        <w:rPr>
          <w:rFonts w:cs="Times New Roman"/>
          <w:lang w:val="en-US"/>
        </w:rPr>
        <w:t xml:space="preserve">CLEMENTS, G.N.; HERTZ, S.R. An integrated approach to phonology and phonetics. In: DURAND, J.; LAKS, B. (Eds.). </w:t>
      </w:r>
      <w:r w:rsidRPr="000621A4">
        <w:rPr>
          <w:rFonts w:cs="Times New Roman"/>
          <w:i/>
          <w:lang w:val="en-US"/>
        </w:rPr>
        <w:t>Current trends in phonology</w:t>
      </w:r>
      <w:r w:rsidRPr="000621A4">
        <w:rPr>
          <w:rFonts w:cs="Times New Roman"/>
          <w:lang w:val="en-US"/>
        </w:rPr>
        <w:t>. University of Salford Publications, 1996.</w:t>
      </w:r>
    </w:p>
    <w:p w:rsidR="00EA5B35" w:rsidRPr="00720BF4" w:rsidRDefault="00EA5B35" w:rsidP="00130B26">
      <w:pPr>
        <w:spacing w:line="360" w:lineRule="auto"/>
        <w:jc w:val="both"/>
        <w:rPr>
          <w:sz w:val="23"/>
          <w:szCs w:val="23"/>
          <w:lang w:val="en-US"/>
        </w:rPr>
      </w:pPr>
      <w:r>
        <w:rPr>
          <w:rFonts w:cs="Times New Roman"/>
          <w:lang w:val="en-US"/>
        </w:rPr>
        <w:t xml:space="preserve">FROTA, S. </w:t>
      </w:r>
      <w:r w:rsidRPr="001734E4">
        <w:rPr>
          <w:rFonts w:cs="Times New Roman"/>
          <w:i/>
          <w:lang w:val="en-US"/>
        </w:rPr>
        <w:t>Prosody and focus in European Portuguese.</w:t>
      </w:r>
      <w:r>
        <w:rPr>
          <w:rFonts w:cs="Times New Roman"/>
          <w:lang w:val="en-US"/>
        </w:rPr>
        <w:t xml:space="preserve"> </w:t>
      </w:r>
      <w:r w:rsidRPr="001734E4">
        <w:rPr>
          <w:rFonts w:cs="Times New Roman"/>
        </w:rPr>
        <w:t xml:space="preserve">Tese </w:t>
      </w:r>
      <w:r>
        <w:rPr>
          <w:rFonts w:cs="Times New Roman"/>
        </w:rPr>
        <w:t>(Doutor</w:t>
      </w:r>
      <w:r>
        <w:rPr>
          <w:sz w:val="23"/>
          <w:szCs w:val="23"/>
        </w:rPr>
        <w:t xml:space="preserve">ado em Letras) – Universidade de Lisboa. </w:t>
      </w:r>
      <w:r w:rsidRPr="00720BF4">
        <w:rPr>
          <w:sz w:val="23"/>
          <w:szCs w:val="23"/>
          <w:lang w:val="en-US"/>
        </w:rPr>
        <w:t>Faculdade de Letras. Lisboa, 1998.</w:t>
      </w:r>
    </w:p>
    <w:p w:rsidR="00EA5B35" w:rsidRPr="00B76179" w:rsidRDefault="00EA5B35" w:rsidP="00130B26">
      <w:pPr>
        <w:spacing w:line="360" w:lineRule="auto"/>
        <w:jc w:val="both"/>
        <w:rPr>
          <w:rFonts w:cs="Times New Roman"/>
          <w:lang w:val="en-US"/>
        </w:rPr>
      </w:pPr>
      <w:r w:rsidRPr="00B76179">
        <w:rPr>
          <w:rFonts w:cs="Times New Roman"/>
          <w:lang w:val="en-US"/>
        </w:rPr>
        <w:t xml:space="preserve">HAYES, B. </w:t>
      </w:r>
      <w:r w:rsidRPr="00B76179">
        <w:rPr>
          <w:rFonts w:cs="Times New Roman"/>
          <w:bCs/>
          <w:i/>
          <w:lang w:val="en-US"/>
        </w:rPr>
        <w:t>Introductory phonology</w:t>
      </w:r>
      <w:r w:rsidRPr="00B76179">
        <w:rPr>
          <w:rFonts w:cs="Times New Roman"/>
          <w:b/>
          <w:bCs/>
          <w:lang w:val="en-US"/>
        </w:rPr>
        <w:t>.</w:t>
      </w:r>
      <w:r w:rsidRPr="00B76179">
        <w:rPr>
          <w:rFonts w:cs="Times New Roman"/>
          <w:lang w:val="en-US"/>
        </w:rPr>
        <w:t xml:space="preserve"> Malden/Oxford: Wiley-Blackwell,</w:t>
      </w:r>
      <w:r>
        <w:rPr>
          <w:rFonts w:cs="Times New Roman"/>
          <w:lang w:val="en-US"/>
        </w:rPr>
        <w:t xml:space="preserve"> </w:t>
      </w:r>
      <w:r w:rsidRPr="00B76179">
        <w:rPr>
          <w:rFonts w:cs="Times New Roman"/>
          <w:lang w:val="en-US"/>
        </w:rPr>
        <w:t xml:space="preserve">2009. </w:t>
      </w:r>
    </w:p>
    <w:p w:rsidR="00EA5B35" w:rsidRDefault="00EA5B35" w:rsidP="00130B26">
      <w:pPr>
        <w:spacing w:line="360" w:lineRule="auto"/>
        <w:jc w:val="both"/>
        <w:rPr>
          <w:rFonts w:cs="Times New Roman"/>
          <w:lang w:val="en-US"/>
        </w:rPr>
      </w:pPr>
      <w:r w:rsidRPr="000621A4">
        <w:rPr>
          <w:rFonts w:cs="Times New Roman"/>
          <w:lang w:val="en-US"/>
        </w:rPr>
        <w:t xml:space="preserve">LABOV, W. </w:t>
      </w:r>
      <w:r w:rsidRPr="000621A4">
        <w:rPr>
          <w:rFonts w:cs="Times New Roman"/>
          <w:i/>
          <w:lang w:val="en-US"/>
        </w:rPr>
        <w:t>Principles of linguistic change – cognitive and cultural factors</w:t>
      </w:r>
      <w:r w:rsidRPr="000621A4">
        <w:rPr>
          <w:rFonts w:cs="Times New Roman"/>
          <w:lang w:val="en-US"/>
        </w:rPr>
        <w:t>. Malden/Oxford: Wiley-Blackwell, 2010.</w:t>
      </w:r>
    </w:p>
    <w:p w:rsidR="00EA5B35" w:rsidRPr="00A25630" w:rsidRDefault="00EA5B35" w:rsidP="00130B26">
      <w:pPr>
        <w:spacing w:line="360" w:lineRule="auto"/>
        <w:jc w:val="both"/>
        <w:rPr>
          <w:rFonts w:cs="Times New Roman"/>
          <w:lang w:val="en-US"/>
        </w:rPr>
      </w:pPr>
      <w:r w:rsidRPr="00A25630">
        <w:rPr>
          <w:rFonts w:cs="Times New Roman"/>
          <w:lang w:val="en-GB"/>
        </w:rPr>
        <w:t xml:space="preserve">LABOV, W.; ASH, S.; BOBERG, C. </w:t>
      </w:r>
      <w:r w:rsidRPr="00A25630">
        <w:rPr>
          <w:rFonts w:cs="Times New Roman"/>
          <w:i/>
          <w:lang w:val="en-GB"/>
        </w:rPr>
        <w:t>The Atlas of North American English</w:t>
      </w:r>
      <w:r w:rsidRPr="00A25630">
        <w:rPr>
          <w:rFonts w:cs="Times New Roman"/>
          <w:lang w:val="en-GB"/>
        </w:rPr>
        <w:t xml:space="preserve"> (ANAE). </w:t>
      </w:r>
      <w:r w:rsidRPr="00A25630">
        <w:rPr>
          <w:rFonts w:cs="Times New Roman"/>
          <w:lang w:val="en-US"/>
        </w:rPr>
        <w:t>Berlin/New York: Mouton The Gruyter, 2006.</w:t>
      </w:r>
    </w:p>
    <w:p w:rsidR="00EA5B35" w:rsidRDefault="00EA5B35" w:rsidP="00130B26">
      <w:pPr>
        <w:spacing w:line="360" w:lineRule="auto"/>
        <w:jc w:val="both"/>
        <w:rPr>
          <w:rFonts w:cs="Times New Roman"/>
          <w:lang w:val="en-US"/>
        </w:rPr>
      </w:pPr>
      <w:r>
        <w:rPr>
          <w:rFonts w:cs="Times New Roman"/>
          <w:lang w:val="en-US"/>
        </w:rPr>
        <w:t xml:space="preserve">LADD, D.R. </w:t>
      </w:r>
      <w:r w:rsidRPr="001734E4">
        <w:rPr>
          <w:rFonts w:cs="Times New Roman"/>
          <w:i/>
          <w:lang w:val="en-US"/>
        </w:rPr>
        <w:t>Intonational phonology</w:t>
      </w:r>
      <w:r>
        <w:rPr>
          <w:rFonts w:cs="Times New Roman"/>
          <w:lang w:val="en-US"/>
        </w:rPr>
        <w:t>. 2.ed. Cambridge: Cambridge University Press, 2008.</w:t>
      </w:r>
    </w:p>
    <w:p w:rsidR="00EA5B35" w:rsidRPr="001E1948" w:rsidRDefault="00EA5B35" w:rsidP="00294CD6">
      <w:pPr>
        <w:spacing w:line="360" w:lineRule="auto"/>
        <w:jc w:val="both"/>
      </w:pPr>
      <w:r w:rsidRPr="001E1948">
        <w:rPr>
          <w:rFonts w:cs="Times New Roman"/>
        </w:rPr>
        <w:t>SILVA, T.C. Dicionário de fon</w:t>
      </w:r>
      <w:r>
        <w:rPr>
          <w:rFonts w:cs="Times New Roman"/>
        </w:rPr>
        <w:t>ética e fonologia. São Paulo: Contexto, 2011.</w:t>
      </w:r>
    </w:p>
    <w:sectPr w:rsidR="00EA5B35" w:rsidRPr="001E1948" w:rsidSect="00130B26">
      <w:pgSz w:w="11906" w:h="16838"/>
      <w:pgMar w:top="1701" w:right="1134" w:bottom="1134" w:left="1701" w:header="0" w:footer="0" w:gutter="0"/>
      <w:cols w:space="720"/>
      <w:formProt w:val="0"/>
      <w:docGrid w:linePitch="2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A91" w:rsidRDefault="00FD5A91" w:rsidP="002B24F3">
      <w:r>
        <w:separator/>
      </w:r>
    </w:p>
  </w:endnote>
  <w:endnote w:type="continuationSeparator" w:id="1">
    <w:p w:rsidR="00FD5A91" w:rsidRDefault="00FD5A91" w:rsidP="002B24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oulos SIL">
    <w:panose1 w:val="02000500070000020004"/>
    <w:charset w:val="00"/>
    <w:family w:val="auto"/>
    <w:pitch w:val="variable"/>
    <w:sig w:usb0="A00002FF" w:usb1="5200A1FF" w:usb2="02000009" w:usb3="00000000" w:csb0="00000197" w:csb1="00000000"/>
  </w:font>
  <w:font w:name="IPAKiel">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A91" w:rsidRDefault="00FD5A91" w:rsidP="002B24F3">
      <w:r>
        <w:separator/>
      </w:r>
    </w:p>
  </w:footnote>
  <w:footnote w:type="continuationSeparator" w:id="1">
    <w:p w:rsidR="00FD5A91" w:rsidRDefault="00FD5A91" w:rsidP="002B24F3">
      <w:r>
        <w:continuationSeparator/>
      </w:r>
    </w:p>
  </w:footnote>
  <w:footnote w:id="2">
    <w:p w:rsidR="00EA5B35" w:rsidRDefault="00EA5B35" w:rsidP="00524A1E">
      <w:pPr>
        <w:pStyle w:val="Textodenotaderodap"/>
        <w:jc w:val="both"/>
      </w:pPr>
      <w:r>
        <w:rPr>
          <w:rStyle w:val="Refdenotaderodap"/>
          <w:rFonts w:cs="Mangal"/>
        </w:rPr>
        <w:footnoteRef/>
      </w:r>
      <w:r>
        <w:t xml:space="preserve"> Departamento de Linguística, Filologia e Teoria Literária e Programa de Pós-Graduação em Letras, Área Estudos da Linguagem, Instituto de Letras, UFRGS. Porto Alegre, Rio Grande do Sul. Pesquisadora 1D do  CNPq. battisti.elisa@gmail.com</w:t>
      </w:r>
    </w:p>
  </w:footnote>
  <w:footnote w:id="3">
    <w:p w:rsidR="00EA5B35" w:rsidRDefault="00EA5B35" w:rsidP="00524A1E">
      <w:pPr>
        <w:pStyle w:val="Textodenotaderodap"/>
        <w:jc w:val="both"/>
      </w:pPr>
      <w:r>
        <w:rPr>
          <w:rStyle w:val="Refdenotaderodap"/>
          <w:rFonts w:cs="Mangal"/>
        </w:rPr>
        <w:footnoteRef/>
      </w:r>
      <w:r>
        <w:t xml:space="preserve"> Graduação em Letras: Licenciatura Português/Inglês, Instituto de Letras, UFRGS. Porto Alegre, Rio Grande do Sul. Bolsista de Iniciação Científica PROBIC/Fapergs. samuelgdo@gmail.com</w:t>
      </w:r>
    </w:p>
  </w:footnote>
  <w:footnote w:id="4">
    <w:p w:rsidR="00EA5B35" w:rsidRDefault="00EA5B35" w:rsidP="006105D2">
      <w:pPr>
        <w:pStyle w:val="Textodenotaderodap"/>
        <w:jc w:val="both"/>
      </w:pPr>
      <w:r>
        <w:rPr>
          <w:rStyle w:val="Refdenotaderodap"/>
          <w:rFonts w:cs="Mangal"/>
        </w:rPr>
        <w:footnoteRef/>
      </w:r>
      <w:r>
        <w:t xml:space="preserve"> VARSUL é sigla de </w:t>
      </w:r>
      <w:r w:rsidRPr="00C3060B">
        <w:rPr>
          <w:i/>
        </w:rPr>
        <w:t>Variação Linguística na Região Sul do Brasil</w:t>
      </w:r>
      <w:r>
        <w:t>, acervo de entrevistas sociolinguísticas da UFRGS, UFSC, UFPR, PUCRS. Há 24 entrevistas de informantes de Porto Alegre na amostra-base do VARSUL. Mais informações em</w:t>
      </w:r>
      <w:r w:rsidRPr="009D1284">
        <w:t xml:space="preserve"> </w:t>
      </w:r>
      <w:hyperlink r:id="rId1" w:history="1">
        <w:r w:rsidRPr="0044616E">
          <w:rPr>
            <w:rStyle w:val="Hyperlink"/>
            <w:rFonts w:cs="Mangal"/>
          </w:rPr>
          <w:t>http://www.varsul.org.br/</w:t>
        </w:r>
      </w:hyperlink>
      <w:r>
        <w:t>. A</w:t>
      </w:r>
      <w:r w:rsidRPr="009D1284">
        <w:t>cesso 29</w:t>
      </w:r>
      <w:r>
        <w:t>/07/</w:t>
      </w:r>
      <w:r w:rsidRPr="009D1284">
        <w:t>2014.</w:t>
      </w:r>
    </w:p>
  </w:footnote>
  <w:footnote w:id="5">
    <w:p w:rsidR="00EA5B35" w:rsidRDefault="00EA5B35" w:rsidP="003B3FBB">
      <w:pPr>
        <w:pStyle w:val="Textodenotaderodap"/>
        <w:jc w:val="both"/>
      </w:pPr>
      <w:r>
        <w:rPr>
          <w:rStyle w:val="Refdenotaderodap"/>
          <w:rFonts w:cs="Mangal"/>
        </w:rPr>
        <w:footnoteRef/>
      </w:r>
      <w:r>
        <w:t xml:space="preserve"> </w:t>
      </w:r>
      <w:r w:rsidRPr="003B3FBB">
        <w:rPr>
          <w:rFonts w:cs="Times New Roman"/>
          <w:szCs w:val="20"/>
        </w:rPr>
        <w:t>F</w:t>
      </w:r>
      <w:r w:rsidRPr="003B3FBB">
        <w:rPr>
          <w:rFonts w:cs="Times New Roman"/>
          <w:szCs w:val="20"/>
          <w:vertAlign w:val="subscript"/>
        </w:rPr>
        <w:t>1</w:t>
      </w:r>
      <w:r w:rsidRPr="003B3FBB">
        <w:rPr>
          <w:rFonts w:cs="Times New Roman"/>
          <w:szCs w:val="20"/>
        </w:rPr>
        <w:t>, F</w:t>
      </w:r>
      <w:r w:rsidRPr="003B3FBB">
        <w:rPr>
          <w:rFonts w:cs="Times New Roman"/>
          <w:szCs w:val="20"/>
          <w:vertAlign w:val="subscript"/>
        </w:rPr>
        <w:t>2</w:t>
      </w:r>
      <w:r w:rsidRPr="003B3FBB">
        <w:rPr>
          <w:rFonts w:cs="Times New Roman"/>
          <w:szCs w:val="20"/>
        </w:rPr>
        <w:t xml:space="preserve"> e F</w:t>
      </w:r>
      <w:r w:rsidRPr="003B3FBB">
        <w:rPr>
          <w:rFonts w:cs="Times New Roman"/>
          <w:szCs w:val="20"/>
          <w:vertAlign w:val="subscript"/>
        </w:rPr>
        <w:t>3</w:t>
      </w:r>
      <w:r w:rsidRPr="003B3FBB">
        <w:rPr>
          <w:rFonts w:cs="Times New Roman"/>
          <w:szCs w:val="20"/>
        </w:rPr>
        <w:t xml:space="preserve"> são formantes vocálicos, ou “zonas de frequência intensificadas pelas cavidades de ressonância de acordo com as diferentes configurações assumidas pelo trato vocal”. (SILVA, 2011, p.120). Com a medida em hertz (Hz) de F</w:t>
      </w:r>
      <w:r w:rsidRPr="003B3FBB">
        <w:rPr>
          <w:rFonts w:cs="Times New Roman"/>
          <w:szCs w:val="20"/>
          <w:vertAlign w:val="subscript"/>
        </w:rPr>
        <w:t>1</w:t>
      </w:r>
      <w:r w:rsidRPr="003B3FBB">
        <w:rPr>
          <w:rFonts w:cs="Times New Roman"/>
          <w:szCs w:val="20"/>
        </w:rPr>
        <w:t>, verifica-se a altura da vogal; com a medida de F</w:t>
      </w:r>
      <w:r w:rsidRPr="003B3FBB">
        <w:rPr>
          <w:rFonts w:cs="Times New Roman"/>
          <w:szCs w:val="20"/>
          <w:vertAlign w:val="subscript"/>
        </w:rPr>
        <w:t>2</w:t>
      </w:r>
      <w:r w:rsidRPr="003B3FBB">
        <w:rPr>
          <w:rFonts w:cs="Times New Roman"/>
          <w:szCs w:val="20"/>
        </w:rPr>
        <w:t>, a anterioridade/posterioridade.</w:t>
      </w:r>
    </w:p>
  </w:footnote>
  <w:footnote w:id="6">
    <w:p w:rsidR="00EA5B35" w:rsidRDefault="00EA5B35" w:rsidP="00BB25A5">
      <w:pPr>
        <w:pStyle w:val="Textodenotaderodap"/>
        <w:jc w:val="both"/>
      </w:pPr>
      <w:r>
        <w:rPr>
          <w:rStyle w:val="Refdenotaderodap"/>
          <w:rFonts w:cs="Mangal"/>
        </w:rPr>
        <w:footnoteRef/>
      </w:r>
      <w:r>
        <w:t xml:space="preserve"> </w:t>
      </w:r>
      <w:r w:rsidRPr="001E1948">
        <w:rPr>
          <w:i/>
        </w:rPr>
        <w:t>Pitch</w:t>
      </w:r>
      <w:r>
        <w:t xml:space="preserve"> é definido por Silva (2011, p.175) como “efeito acústico produzido pela frequência de vibração das pregas vocais [...] quanto mais alta for a frequência de vibração das pregas vocais mais alto será o </w:t>
      </w:r>
      <w:r w:rsidRPr="001E1948">
        <w:rPr>
          <w:i/>
        </w:rPr>
        <w:t>pitch</w:t>
      </w:r>
      <w:r>
        <w:t xml:space="preserve">. O </w:t>
      </w:r>
      <w:r w:rsidRPr="001E1948">
        <w:rPr>
          <w:i/>
        </w:rPr>
        <w:t>pitch</w:t>
      </w:r>
      <w:r>
        <w:t xml:space="preserve"> permite classificar os sons em uma escala de baixo-alto, com posições intermediárias, e desempenha um papel importante nos estudos da entoação e tom.” Na análise fonética acústica, </w:t>
      </w:r>
      <w:r w:rsidRPr="001E1948">
        <w:rPr>
          <w:i/>
        </w:rPr>
        <w:t>pitch</w:t>
      </w:r>
      <w:r>
        <w:t xml:space="preserve"> é medido em Hertz (Hz) e corresponde ao parâmetro F0, ou frequência fundamental.  A fonologia entoacional (LADD, 2008, p.64), baseada na teoria métrica autossegmental, usa os tons abstratos H (alto) e L (baixo) com referência a níveis de </w:t>
      </w:r>
      <w:r w:rsidRPr="00BB25A5">
        <w:rPr>
          <w:i/>
        </w:rPr>
        <w:t>pitch</w:t>
      </w:r>
      <w:r>
        <w:t xml:space="preserve"> na realização fonética, verificados com medidas de F0.</w:t>
      </w:r>
    </w:p>
  </w:footnote>
  <w:footnote w:id="7">
    <w:p w:rsidR="00EA5B35" w:rsidRDefault="00EA5B35" w:rsidP="00943C0D">
      <w:pPr>
        <w:pStyle w:val="Textodenotaderodap"/>
        <w:jc w:val="both"/>
      </w:pPr>
      <w:r>
        <w:rPr>
          <w:rStyle w:val="Refdenotaderodap"/>
          <w:rFonts w:cs="Mangal"/>
        </w:rPr>
        <w:footnoteRef/>
      </w:r>
      <w:r>
        <w:t xml:space="preserve"> Constituinte prosódico é uma unidade da hierarquia prosódica. Essa, segundo Silva (2011), engloba sílaba, pé métrico, palavra fonológica, grupo clítico, frase fonológica, frase entoacional, enunciado. “É uma representação adotada pela Fonologia Prosódica que oferece instrumentos para a análise da interface fonologia-sintaxe.” (SILVA, 2011, p.133).</w:t>
      </w:r>
    </w:p>
  </w:footnote>
  <w:footnote w:id="8">
    <w:p w:rsidR="00EA5B35" w:rsidRDefault="00EA5B35">
      <w:pPr>
        <w:pStyle w:val="Textodenotaderodap"/>
      </w:pPr>
      <w:r w:rsidRPr="00CE11D2">
        <w:rPr>
          <w:rStyle w:val="Refdenotaderodap"/>
          <w:szCs w:val="20"/>
        </w:rPr>
        <w:footnoteRef/>
      </w:r>
      <w:r w:rsidRPr="00CE11D2">
        <w:rPr>
          <w:rFonts w:cs="Times New Roman"/>
          <w:szCs w:val="20"/>
        </w:rPr>
        <w:t xml:space="preserve"> </w:t>
      </w:r>
      <w:r>
        <w:rPr>
          <w:rFonts w:cs="Times New Roman"/>
          <w:szCs w:val="20"/>
        </w:rPr>
        <w:t>‘Camada’ é um dos possíveis equivalentes</w:t>
      </w:r>
      <w:r w:rsidRPr="00CE11D2">
        <w:rPr>
          <w:rFonts w:cs="Times New Roman"/>
          <w:szCs w:val="20"/>
        </w:rPr>
        <w:t xml:space="preserve"> do português para </w:t>
      </w:r>
      <w:r w:rsidRPr="00CE11D2">
        <w:rPr>
          <w:rFonts w:cs="Times New Roman"/>
          <w:i/>
          <w:szCs w:val="20"/>
        </w:rPr>
        <w:t>tier</w:t>
      </w:r>
      <w:r w:rsidRPr="00CE11D2">
        <w:rPr>
          <w:rFonts w:cs="Times New Roman"/>
          <w:szCs w:val="20"/>
        </w:rPr>
        <w:t>, vocábulo da língua inglesa.</w:t>
      </w:r>
    </w:p>
  </w:footnote>
  <w:footnote w:id="9">
    <w:p w:rsidR="00EA5B35" w:rsidRDefault="00EA5B35" w:rsidP="004516AA">
      <w:pPr>
        <w:pStyle w:val="Textodenotaderodap"/>
        <w:jc w:val="both"/>
      </w:pPr>
      <w:r w:rsidRPr="000740EE">
        <w:rPr>
          <w:rStyle w:val="Refdenotaderodap"/>
          <w:szCs w:val="20"/>
        </w:rPr>
        <w:footnoteRef/>
      </w:r>
      <w:r w:rsidRPr="000740EE">
        <w:rPr>
          <w:rFonts w:cs="Times New Roman"/>
          <w:szCs w:val="20"/>
        </w:rPr>
        <w:t xml:space="preserve"> Zona de estabilidade, ou estrutura formântica de estágio estacionário, é o intervalo de tempo durante o qual os articuladores mantêm uma configuração do trato oral apropriada para a produção do segmento.</w:t>
      </w:r>
    </w:p>
  </w:footnote>
  <w:footnote w:id="10">
    <w:p w:rsidR="00EA5B35" w:rsidRPr="00B172F4" w:rsidRDefault="00EA5B35" w:rsidP="00B172F4">
      <w:pPr>
        <w:jc w:val="both"/>
        <w:rPr>
          <w:sz w:val="20"/>
          <w:szCs w:val="20"/>
        </w:rPr>
      </w:pPr>
      <w:r>
        <w:rPr>
          <w:rStyle w:val="Refdenotaderodap"/>
        </w:rPr>
        <w:footnoteRef/>
      </w:r>
      <w:r>
        <w:t xml:space="preserve"> </w:t>
      </w:r>
      <w:r w:rsidRPr="00B172F4">
        <w:rPr>
          <w:sz w:val="20"/>
          <w:szCs w:val="20"/>
        </w:rPr>
        <w:t>Selkirk (1995) reconhece que os princípios que governam a formação de frases entoacionais não estão devidamente esclarecidos, mas admite que certas construções sintáticas como vocativos, apostos, formações parentéticas, orações deslocadas e relativas não-restritivas são necessariamente separadas em frases entoacionais. Sugere que o material contido numa frase entoacional deva constituir uma ‘unidade de sentido’ (grifo da autora, p.567).</w:t>
      </w:r>
    </w:p>
    <w:p w:rsidR="00EA5B35" w:rsidRDefault="00EA5B35" w:rsidP="00B172F4">
      <w:pPr>
        <w:jc w:val="both"/>
      </w:pPr>
    </w:p>
  </w:footnote>
  <w:footnote w:id="11">
    <w:p w:rsidR="00EA5B35" w:rsidRDefault="00EA5B35" w:rsidP="000B4FEE">
      <w:pPr>
        <w:pStyle w:val="Textodenotaderodap"/>
        <w:jc w:val="both"/>
      </w:pPr>
      <w:r w:rsidRPr="00FB1A48">
        <w:rPr>
          <w:rStyle w:val="Refdenotaderodap"/>
          <w:szCs w:val="20"/>
        </w:rPr>
        <w:footnoteRef/>
      </w:r>
      <w:r w:rsidRPr="00FB1A48">
        <w:rPr>
          <w:rFonts w:cs="Times New Roman"/>
          <w:szCs w:val="20"/>
        </w:rPr>
        <w:t xml:space="preserve"> </w:t>
      </w:r>
      <w:r w:rsidRPr="00FB1A48">
        <w:rPr>
          <w:rFonts w:cs="Times New Roman"/>
          <w:color w:val="auto"/>
          <w:szCs w:val="20"/>
        </w:rPr>
        <w:t>N</w:t>
      </w:r>
      <w:r>
        <w:rPr>
          <w:rFonts w:cs="Times New Roman"/>
          <w:color w:val="auto"/>
          <w:szCs w:val="20"/>
        </w:rPr>
        <w:t>o</w:t>
      </w:r>
      <w:r w:rsidRPr="00FB1A48">
        <w:rPr>
          <w:rFonts w:cs="Times New Roman"/>
          <w:color w:val="auto"/>
          <w:szCs w:val="20"/>
        </w:rPr>
        <w:t xml:space="preserve"> </w:t>
      </w:r>
      <w:r>
        <w:rPr>
          <w:rFonts w:cs="Times New Roman"/>
          <w:color w:val="auto"/>
          <w:szCs w:val="20"/>
        </w:rPr>
        <w:t>estereótipo</w:t>
      </w:r>
      <w:r w:rsidRPr="00FB1A48">
        <w:rPr>
          <w:rFonts w:cs="Times New Roman"/>
          <w:color w:val="auto"/>
          <w:szCs w:val="20"/>
        </w:rPr>
        <w:t xml:space="preserve"> </w:t>
      </w:r>
      <w:r>
        <w:rPr>
          <w:rFonts w:cs="Times New Roman"/>
          <w:color w:val="auto"/>
          <w:szCs w:val="20"/>
        </w:rPr>
        <w:t xml:space="preserve">da fala porto-alegrense com </w:t>
      </w:r>
      <w:r w:rsidRPr="00E356B3">
        <w:rPr>
          <w:rFonts w:cs="Times New Roman"/>
          <w:i/>
          <w:color w:val="auto"/>
          <w:szCs w:val="20"/>
        </w:rPr>
        <w:t>ingliding</w:t>
      </w:r>
      <w:r>
        <w:rPr>
          <w:rFonts w:cs="Times New Roman"/>
          <w:color w:val="auto"/>
          <w:szCs w:val="20"/>
        </w:rPr>
        <w:t>, referido</w:t>
      </w:r>
      <w:r w:rsidRPr="00FB1A48">
        <w:rPr>
          <w:rFonts w:cs="Times New Roman"/>
          <w:color w:val="auto"/>
          <w:szCs w:val="20"/>
        </w:rPr>
        <w:t xml:space="preserve"> n</w:t>
      </w:r>
      <w:r>
        <w:rPr>
          <w:rFonts w:cs="Times New Roman"/>
          <w:color w:val="auto"/>
          <w:szCs w:val="20"/>
        </w:rPr>
        <w:t>o primeiro parágrafo da</w:t>
      </w:r>
      <w:r w:rsidRPr="00FB1A48">
        <w:rPr>
          <w:rFonts w:cs="Times New Roman"/>
          <w:color w:val="auto"/>
          <w:szCs w:val="20"/>
        </w:rPr>
        <w:t xml:space="preserve"> Introdução</w:t>
      </w:r>
      <w:r>
        <w:rPr>
          <w:rFonts w:cs="Times New Roman"/>
          <w:color w:val="auto"/>
          <w:szCs w:val="20"/>
        </w:rPr>
        <w:t>,</w:t>
      </w:r>
      <w:r w:rsidRPr="00FB1A48">
        <w:rPr>
          <w:rFonts w:cs="Times New Roman"/>
          <w:color w:val="auto"/>
          <w:szCs w:val="20"/>
        </w:rPr>
        <w:t xml:space="preserve"> é recorrente a menção a comunicadores de rádio e apresentadores de televisão como sujeitos </w:t>
      </w:r>
      <w:r>
        <w:rPr>
          <w:rFonts w:cs="Times New Roman"/>
          <w:color w:val="auto"/>
          <w:szCs w:val="20"/>
        </w:rPr>
        <w:t xml:space="preserve">em </w:t>
      </w:r>
      <w:r w:rsidRPr="00FB1A48">
        <w:rPr>
          <w:rFonts w:cs="Times New Roman"/>
          <w:color w:val="auto"/>
          <w:szCs w:val="20"/>
        </w:rPr>
        <w:t xml:space="preserve">cuja fala </w:t>
      </w:r>
      <w:r>
        <w:rPr>
          <w:rFonts w:cs="Times New Roman"/>
          <w:color w:val="auto"/>
          <w:szCs w:val="20"/>
        </w:rPr>
        <w:t>se</w:t>
      </w:r>
      <w:r w:rsidRPr="00FB1A48">
        <w:rPr>
          <w:rFonts w:cs="Times New Roman"/>
          <w:color w:val="auto"/>
          <w:szCs w:val="20"/>
        </w:rPr>
        <w:t xml:space="preserve"> </w:t>
      </w:r>
      <w:r>
        <w:rPr>
          <w:rFonts w:cs="Times New Roman"/>
          <w:color w:val="auto"/>
          <w:szCs w:val="20"/>
        </w:rPr>
        <w:t xml:space="preserve">verifica </w:t>
      </w:r>
      <w:r w:rsidRPr="00FB1A48">
        <w:rPr>
          <w:rFonts w:cs="Times New Roman"/>
          <w:color w:val="auto"/>
          <w:szCs w:val="20"/>
        </w:rPr>
        <w:t>essa realizaç</w:t>
      </w:r>
      <w:r>
        <w:rPr>
          <w:rFonts w:cs="Times New Roman"/>
          <w:color w:val="auto"/>
          <w:szCs w:val="20"/>
        </w:rPr>
        <w:t>ão</w:t>
      </w:r>
      <w:r w:rsidRPr="00FB1A48">
        <w:rPr>
          <w:rFonts w:cs="Times New Roman"/>
          <w:color w:val="auto"/>
          <w:szCs w:val="20"/>
        </w:rPr>
        <w:t>.</w:t>
      </w:r>
    </w:p>
  </w:footnote>
  <w:footnote w:id="12">
    <w:p w:rsidR="00EA5B35" w:rsidRDefault="00EA5B35" w:rsidP="000B4FEE">
      <w:pPr>
        <w:pStyle w:val="Textodenotaderodap"/>
        <w:jc w:val="both"/>
      </w:pPr>
      <w:r w:rsidRPr="00FB1A48">
        <w:rPr>
          <w:rStyle w:val="Refdenotaderodap"/>
          <w:color w:val="auto"/>
          <w:szCs w:val="20"/>
        </w:rPr>
        <w:footnoteRef/>
      </w:r>
      <w:r w:rsidRPr="00FB1A48">
        <w:rPr>
          <w:rFonts w:cs="Times New Roman"/>
          <w:color w:val="auto"/>
          <w:szCs w:val="20"/>
        </w:rPr>
        <w:t xml:space="preserve"> Embora K.S. não tenha assinado um Termo de Consentimento Livre e Esclarecido, ela foi contatada dias antes p</w:t>
      </w:r>
      <w:r>
        <w:rPr>
          <w:rFonts w:cs="Times New Roman"/>
          <w:color w:val="auto"/>
          <w:szCs w:val="20"/>
        </w:rPr>
        <w:t>or um dos autores</w:t>
      </w:r>
      <w:r w:rsidRPr="00FB1A48">
        <w:rPr>
          <w:rFonts w:cs="Times New Roman"/>
          <w:color w:val="auto"/>
          <w:szCs w:val="20"/>
        </w:rPr>
        <w:t xml:space="preserve"> do presente artigo, para esclarecimentos sobre a pesquisa sendo realizada (objeto, propósitos). Pediu-se permissão para gravar a palestra, permissão essa concedida pela comunicadora. </w:t>
      </w:r>
    </w:p>
  </w:footnote>
  <w:footnote w:id="13">
    <w:p w:rsidR="00EA5B35" w:rsidRDefault="00EA5B35" w:rsidP="000B4FEE">
      <w:pPr>
        <w:pStyle w:val="Textodenotaderodap"/>
        <w:jc w:val="both"/>
      </w:pPr>
      <w:r w:rsidRPr="00FB1A48">
        <w:rPr>
          <w:rStyle w:val="Refdenotaderodap"/>
          <w:color w:val="auto"/>
          <w:szCs w:val="20"/>
        </w:rPr>
        <w:footnoteRef/>
      </w:r>
      <w:r w:rsidRPr="00FB1A48">
        <w:rPr>
          <w:rFonts w:cs="Times New Roman"/>
          <w:color w:val="auto"/>
          <w:szCs w:val="20"/>
        </w:rPr>
        <w:t xml:space="preserve"> </w:t>
      </w:r>
      <w:r w:rsidRPr="00FB1A48">
        <w:rPr>
          <w:rStyle w:val="apple-converted-space"/>
          <w:i/>
          <w:color w:val="auto"/>
          <w:szCs w:val="20"/>
          <w:shd w:val="clear" w:color="auto" w:fill="FFFFFF"/>
        </w:rPr>
        <w:t>Sound Forge</w:t>
      </w:r>
      <w:r w:rsidRPr="00FB1A48">
        <w:rPr>
          <w:rStyle w:val="apple-converted-space"/>
          <w:color w:val="auto"/>
          <w:szCs w:val="20"/>
          <w:shd w:val="clear" w:color="auto" w:fill="FFFFFF"/>
        </w:rPr>
        <w:t xml:space="preserve"> </w:t>
      </w:r>
      <w:r w:rsidRPr="00FB1A48">
        <w:rPr>
          <w:rFonts w:cs="Times New Roman"/>
          <w:color w:val="auto"/>
          <w:szCs w:val="20"/>
          <w:shd w:val="clear" w:color="auto" w:fill="FFFFFF"/>
        </w:rPr>
        <w:t xml:space="preserve">é um programa computacional que edita e cria áudio digital. Disponível em </w:t>
      </w:r>
      <w:hyperlink r:id="rId2" w:history="1">
        <w:r w:rsidRPr="00FB1A48">
          <w:rPr>
            <w:rStyle w:val="Hyperlink"/>
            <w:color w:val="auto"/>
            <w:szCs w:val="20"/>
            <w:shd w:val="clear" w:color="auto" w:fill="FFFFFF"/>
          </w:rPr>
          <w:t>http://www.baixaki.com.br/download/sony-sound-forge-pro.htm</w:t>
        </w:r>
      </w:hyperlink>
      <w:r w:rsidRPr="00FB1A48">
        <w:rPr>
          <w:rFonts w:cs="Times New Roman"/>
          <w:color w:val="auto"/>
          <w:szCs w:val="20"/>
          <w:shd w:val="clear" w:color="auto" w:fill="FFFFFF"/>
        </w:rPr>
        <w:t xml:space="preserve"> . Acesso em 29/09/2013.</w:t>
      </w:r>
    </w:p>
  </w:footnote>
  <w:footnote w:id="14">
    <w:p w:rsidR="00EA5B35" w:rsidRDefault="00EA5B35" w:rsidP="000B4FEE">
      <w:pPr>
        <w:pStyle w:val="Textodenotaderodap"/>
        <w:jc w:val="both"/>
      </w:pPr>
      <w:r w:rsidRPr="00FB1A48">
        <w:rPr>
          <w:rStyle w:val="Refdenotaderodap"/>
          <w:color w:val="auto"/>
          <w:szCs w:val="20"/>
        </w:rPr>
        <w:footnoteRef/>
      </w:r>
      <w:r w:rsidRPr="00FB1A48">
        <w:rPr>
          <w:rFonts w:cs="Times New Roman"/>
          <w:color w:val="auto"/>
          <w:szCs w:val="20"/>
        </w:rPr>
        <w:t xml:space="preserve"> Obstruintes nas bordas de vogais tônicas permitem visualizar de forma inequívoca o início e o final da emissão vocálica nos espectrogramas. </w:t>
      </w:r>
    </w:p>
  </w:footnote>
  <w:footnote w:id="15">
    <w:p w:rsidR="00EA5B35" w:rsidRDefault="00EA5B35" w:rsidP="000B4FEE">
      <w:pPr>
        <w:pStyle w:val="Textodenotaderodap"/>
        <w:jc w:val="both"/>
      </w:pPr>
      <w:r w:rsidRPr="00FB1A48">
        <w:rPr>
          <w:rStyle w:val="Refdenotaderodap"/>
          <w:color w:val="auto"/>
          <w:szCs w:val="20"/>
        </w:rPr>
        <w:footnoteRef/>
      </w:r>
      <w:r w:rsidRPr="00FB1A48">
        <w:rPr>
          <w:rFonts w:cs="Times New Roman"/>
          <w:color w:val="auto"/>
          <w:szCs w:val="20"/>
        </w:rPr>
        <w:t xml:space="preserve"> PRAAT é o nome de um programa computacional para análise acústica desenvolvido pelos professores e foneticistas Paul Boersma e David Weenik, da Universidade de Amsterdam. Mais informações e </w:t>
      </w:r>
      <w:r w:rsidRPr="00FB1A48">
        <w:rPr>
          <w:rFonts w:cs="Times New Roman"/>
          <w:i/>
          <w:color w:val="auto"/>
          <w:szCs w:val="20"/>
        </w:rPr>
        <w:t>download</w:t>
      </w:r>
      <w:r w:rsidRPr="00FB1A48">
        <w:rPr>
          <w:rFonts w:cs="Times New Roman"/>
          <w:color w:val="auto"/>
          <w:szCs w:val="20"/>
        </w:rPr>
        <w:t xml:space="preserve"> gratuito do programa em </w:t>
      </w:r>
      <w:hyperlink r:id="rId3" w:history="1">
        <w:r w:rsidRPr="00FB1A48">
          <w:rPr>
            <w:rStyle w:val="Hyperlink"/>
            <w:color w:val="auto"/>
            <w:szCs w:val="20"/>
          </w:rPr>
          <w:t>http://www.fon.hum.uva.nl/praat/</w:t>
        </w:r>
      </w:hyperlink>
      <w:r w:rsidRPr="00FB1A48">
        <w:rPr>
          <w:rFonts w:cs="Times New Roman"/>
          <w:color w:val="auto"/>
          <w:szCs w:val="20"/>
        </w:rPr>
        <w:t>, acesso em 26/08/2014</w:t>
      </w:r>
      <w:r>
        <w:rPr>
          <w:rFonts w:cs="Times New Roman"/>
          <w:color w:val="auto"/>
          <w:szCs w:val="20"/>
        </w:rPr>
        <w:t>.</w:t>
      </w:r>
    </w:p>
  </w:footnote>
  <w:footnote w:id="16">
    <w:p w:rsidR="00EA5B35" w:rsidRPr="00562071" w:rsidRDefault="00EA5B35" w:rsidP="00224B53">
      <w:pPr>
        <w:contextualSpacing/>
        <w:jc w:val="both"/>
        <w:rPr>
          <w:color w:val="0070C0"/>
        </w:rPr>
      </w:pPr>
      <w:r>
        <w:rPr>
          <w:rStyle w:val="Refdenotaderodap"/>
        </w:rPr>
        <w:footnoteRef/>
      </w:r>
      <w:r w:rsidRPr="00224B53">
        <w:t xml:space="preserve"> </w:t>
      </w:r>
      <w:r w:rsidRPr="00224B53">
        <w:rPr>
          <w:color w:val="auto"/>
          <w:sz w:val="20"/>
          <w:szCs w:val="20"/>
        </w:rPr>
        <w:t>As alterações em F1</w:t>
      </w:r>
      <w:r>
        <w:rPr>
          <w:color w:val="auto"/>
          <w:sz w:val="20"/>
          <w:szCs w:val="20"/>
        </w:rPr>
        <w:t xml:space="preserve"> </w:t>
      </w:r>
      <w:r w:rsidRPr="00224B53">
        <w:rPr>
          <w:color w:val="auto"/>
          <w:sz w:val="20"/>
          <w:szCs w:val="20"/>
        </w:rPr>
        <w:t>não foram tão significativas quanto as da curva de F2, razão pela qual a análise se detém na medida do segundo formante.</w:t>
      </w:r>
    </w:p>
    <w:p w:rsidR="00EA5B35" w:rsidRDefault="00EA5B35" w:rsidP="00224B53">
      <w:pPr>
        <w:contextualSpacing/>
        <w:jc w:val="both"/>
      </w:pPr>
    </w:p>
  </w:footnote>
  <w:footnote w:id="17">
    <w:p w:rsidR="00EA5B35" w:rsidRPr="00273705" w:rsidRDefault="00EA5B35" w:rsidP="000B4FEE">
      <w:pPr>
        <w:pStyle w:val="Textodenotaderodap"/>
        <w:jc w:val="both"/>
        <w:rPr>
          <w:lang w:val="en-US"/>
        </w:rPr>
      </w:pPr>
      <w:r w:rsidRPr="00FB1A48">
        <w:rPr>
          <w:rStyle w:val="Refdenotaderodap"/>
          <w:color w:val="auto"/>
          <w:szCs w:val="20"/>
        </w:rPr>
        <w:footnoteRef/>
      </w:r>
      <w:r w:rsidRPr="00FB1A48">
        <w:rPr>
          <w:rFonts w:cs="Times New Roman"/>
          <w:color w:val="auto"/>
          <w:szCs w:val="20"/>
          <w:lang w:val="en-US"/>
        </w:rPr>
        <w:t xml:space="preserve"> A saber: </w:t>
      </w:r>
      <w:r w:rsidRPr="00FB1A48">
        <w:rPr>
          <w:rFonts w:cs="Times New Roman"/>
          <w:i/>
          <w:color w:val="auto"/>
          <w:szCs w:val="20"/>
          <w:lang w:val="en-US"/>
        </w:rPr>
        <w:t>pitch range:</w:t>
      </w:r>
      <w:r w:rsidRPr="00FB1A48">
        <w:rPr>
          <w:rFonts w:cs="Times New Roman"/>
          <w:color w:val="auto"/>
          <w:szCs w:val="20"/>
          <w:lang w:val="en-US"/>
        </w:rPr>
        <w:t xml:space="preserve"> 100-500 Hz; </w:t>
      </w:r>
      <w:r w:rsidRPr="00FB1A48">
        <w:rPr>
          <w:rFonts w:cs="Times New Roman"/>
          <w:i/>
          <w:color w:val="auto"/>
          <w:szCs w:val="20"/>
          <w:lang w:val="en-US"/>
        </w:rPr>
        <w:t>maximum formant:</w:t>
      </w:r>
      <w:r w:rsidRPr="00FB1A48">
        <w:rPr>
          <w:rFonts w:cs="Times New Roman"/>
          <w:color w:val="auto"/>
          <w:szCs w:val="20"/>
          <w:lang w:val="en-US"/>
        </w:rPr>
        <w:t xml:space="preserve"> 5500 Hz.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B307E"/>
    <w:multiLevelType w:val="hybridMultilevel"/>
    <w:tmpl w:val="41084174"/>
    <w:lvl w:ilvl="0" w:tplc="5FC802E2">
      <w:start w:val="1"/>
      <w:numFmt w:val="bullet"/>
      <w:lvlText w:val=""/>
      <w:lvlJc w:val="left"/>
      <w:pPr>
        <w:ind w:left="720" w:hanging="360"/>
      </w:pPr>
      <w:rPr>
        <w:rFonts w:ascii="Symbol" w:hAnsi="Symbol" w:hint="default"/>
      </w:rPr>
    </w:lvl>
    <w:lvl w:ilvl="1" w:tplc="10D2AEA2">
      <w:start w:val="1"/>
      <w:numFmt w:val="bullet"/>
      <w:lvlText w:val="o"/>
      <w:lvlJc w:val="left"/>
      <w:pPr>
        <w:ind w:left="1440" w:hanging="360"/>
      </w:pPr>
      <w:rPr>
        <w:rFonts w:ascii="Courier New" w:hAnsi="Courier New" w:hint="default"/>
      </w:rPr>
    </w:lvl>
    <w:lvl w:ilvl="2" w:tplc="F36E5410">
      <w:start w:val="1"/>
      <w:numFmt w:val="bullet"/>
      <w:lvlText w:val=""/>
      <w:lvlJc w:val="left"/>
      <w:pPr>
        <w:ind w:left="2160" w:hanging="360"/>
      </w:pPr>
      <w:rPr>
        <w:rFonts w:ascii="Wingdings" w:hAnsi="Wingdings" w:hint="default"/>
      </w:rPr>
    </w:lvl>
    <w:lvl w:ilvl="3" w:tplc="622CBCC4">
      <w:start w:val="1"/>
      <w:numFmt w:val="bullet"/>
      <w:lvlText w:val=""/>
      <w:lvlJc w:val="left"/>
      <w:pPr>
        <w:ind w:left="2880" w:hanging="360"/>
      </w:pPr>
      <w:rPr>
        <w:rFonts w:ascii="Symbol" w:hAnsi="Symbol" w:hint="default"/>
      </w:rPr>
    </w:lvl>
    <w:lvl w:ilvl="4" w:tplc="31365E00">
      <w:start w:val="1"/>
      <w:numFmt w:val="bullet"/>
      <w:lvlText w:val="o"/>
      <w:lvlJc w:val="left"/>
      <w:pPr>
        <w:ind w:left="3600" w:hanging="360"/>
      </w:pPr>
      <w:rPr>
        <w:rFonts w:ascii="Courier New" w:hAnsi="Courier New" w:hint="default"/>
      </w:rPr>
    </w:lvl>
    <w:lvl w:ilvl="5" w:tplc="9EC8CBB2">
      <w:start w:val="1"/>
      <w:numFmt w:val="bullet"/>
      <w:lvlText w:val=""/>
      <w:lvlJc w:val="left"/>
      <w:pPr>
        <w:ind w:left="4320" w:hanging="360"/>
      </w:pPr>
      <w:rPr>
        <w:rFonts w:ascii="Wingdings" w:hAnsi="Wingdings" w:hint="default"/>
      </w:rPr>
    </w:lvl>
    <w:lvl w:ilvl="6" w:tplc="EF02B9A4">
      <w:start w:val="1"/>
      <w:numFmt w:val="bullet"/>
      <w:lvlText w:val=""/>
      <w:lvlJc w:val="left"/>
      <w:pPr>
        <w:ind w:left="5040" w:hanging="360"/>
      </w:pPr>
      <w:rPr>
        <w:rFonts w:ascii="Symbol" w:hAnsi="Symbol" w:hint="default"/>
      </w:rPr>
    </w:lvl>
    <w:lvl w:ilvl="7" w:tplc="5AE0A752">
      <w:start w:val="1"/>
      <w:numFmt w:val="bullet"/>
      <w:lvlText w:val="o"/>
      <w:lvlJc w:val="left"/>
      <w:pPr>
        <w:ind w:left="5760" w:hanging="360"/>
      </w:pPr>
      <w:rPr>
        <w:rFonts w:ascii="Courier New" w:hAnsi="Courier New" w:hint="default"/>
      </w:rPr>
    </w:lvl>
    <w:lvl w:ilvl="8" w:tplc="A67671AE">
      <w:start w:val="1"/>
      <w:numFmt w:val="bullet"/>
      <w:lvlText w:val=""/>
      <w:lvlJc w:val="left"/>
      <w:pPr>
        <w:ind w:left="6480" w:hanging="360"/>
      </w:pPr>
      <w:rPr>
        <w:rFonts w:ascii="Wingdings" w:hAnsi="Wingdings" w:hint="default"/>
      </w:rPr>
    </w:lvl>
  </w:abstractNum>
  <w:abstractNum w:abstractNumId="1">
    <w:nsid w:val="1AF613D1"/>
    <w:multiLevelType w:val="hybridMultilevel"/>
    <w:tmpl w:val="B89CD962"/>
    <w:lvl w:ilvl="0" w:tplc="1BF26EDA">
      <w:start w:val="1"/>
      <w:numFmt w:val="bullet"/>
      <w:lvlText w:val="•"/>
      <w:lvlJc w:val="left"/>
      <w:pPr>
        <w:tabs>
          <w:tab w:val="num" w:pos="720"/>
        </w:tabs>
        <w:ind w:left="720" w:hanging="360"/>
      </w:pPr>
      <w:rPr>
        <w:rFonts w:ascii="Arial" w:hAnsi="Arial" w:hint="default"/>
      </w:rPr>
    </w:lvl>
    <w:lvl w:ilvl="1" w:tplc="1E26F612" w:tentative="1">
      <w:start w:val="1"/>
      <w:numFmt w:val="bullet"/>
      <w:lvlText w:val="•"/>
      <w:lvlJc w:val="left"/>
      <w:pPr>
        <w:tabs>
          <w:tab w:val="num" w:pos="1440"/>
        </w:tabs>
        <w:ind w:left="1440" w:hanging="360"/>
      </w:pPr>
      <w:rPr>
        <w:rFonts w:ascii="Arial" w:hAnsi="Arial" w:hint="default"/>
      </w:rPr>
    </w:lvl>
    <w:lvl w:ilvl="2" w:tplc="CF6620F8" w:tentative="1">
      <w:start w:val="1"/>
      <w:numFmt w:val="bullet"/>
      <w:lvlText w:val="•"/>
      <w:lvlJc w:val="left"/>
      <w:pPr>
        <w:tabs>
          <w:tab w:val="num" w:pos="2160"/>
        </w:tabs>
        <w:ind w:left="2160" w:hanging="360"/>
      </w:pPr>
      <w:rPr>
        <w:rFonts w:ascii="Arial" w:hAnsi="Arial" w:hint="default"/>
      </w:rPr>
    </w:lvl>
    <w:lvl w:ilvl="3" w:tplc="227E8AB6" w:tentative="1">
      <w:start w:val="1"/>
      <w:numFmt w:val="bullet"/>
      <w:lvlText w:val="•"/>
      <w:lvlJc w:val="left"/>
      <w:pPr>
        <w:tabs>
          <w:tab w:val="num" w:pos="2880"/>
        </w:tabs>
        <w:ind w:left="2880" w:hanging="360"/>
      </w:pPr>
      <w:rPr>
        <w:rFonts w:ascii="Arial" w:hAnsi="Arial" w:hint="default"/>
      </w:rPr>
    </w:lvl>
    <w:lvl w:ilvl="4" w:tplc="C9265CC0" w:tentative="1">
      <w:start w:val="1"/>
      <w:numFmt w:val="bullet"/>
      <w:lvlText w:val="•"/>
      <w:lvlJc w:val="left"/>
      <w:pPr>
        <w:tabs>
          <w:tab w:val="num" w:pos="3600"/>
        </w:tabs>
        <w:ind w:left="3600" w:hanging="360"/>
      </w:pPr>
      <w:rPr>
        <w:rFonts w:ascii="Arial" w:hAnsi="Arial" w:hint="default"/>
      </w:rPr>
    </w:lvl>
    <w:lvl w:ilvl="5" w:tplc="BE5AF78C" w:tentative="1">
      <w:start w:val="1"/>
      <w:numFmt w:val="bullet"/>
      <w:lvlText w:val="•"/>
      <w:lvlJc w:val="left"/>
      <w:pPr>
        <w:tabs>
          <w:tab w:val="num" w:pos="4320"/>
        </w:tabs>
        <w:ind w:left="4320" w:hanging="360"/>
      </w:pPr>
      <w:rPr>
        <w:rFonts w:ascii="Arial" w:hAnsi="Arial" w:hint="default"/>
      </w:rPr>
    </w:lvl>
    <w:lvl w:ilvl="6" w:tplc="40D0DBF0" w:tentative="1">
      <w:start w:val="1"/>
      <w:numFmt w:val="bullet"/>
      <w:lvlText w:val="•"/>
      <w:lvlJc w:val="left"/>
      <w:pPr>
        <w:tabs>
          <w:tab w:val="num" w:pos="5040"/>
        </w:tabs>
        <w:ind w:left="5040" w:hanging="360"/>
      </w:pPr>
      <w:rPr>
        <w:rFonts w:ascii="Arial" w:hAnsi="Arial" w:hint="default"/>
      </w:rPr>
    </w:lvl>
    <w:lvl w:ilvl="7" w:tplc="13E21D36" w:tentative="1">
      <w:start w:val="1"/>
      <w:numFmt w:val="bullet"/>
      <w:lvlText w:val="•"/>
      <w:lvlJc w:val="left"/>
      <w:pPr>
        <w:tabs>
          <w:tab w:val="num" w:pos="5760"/>
        </w:tabs>
        <w:ind w:left="5760" w:hanging="360"/>
      </w:pPr>
      <w:rPr>
        <w:rFonts w:ascii="Arial" w:hAnsi="Arial" w:hint="default"/>
      </w:rPr>
    </w:lvl>
    <w:lvl w:ilvl="8" w:tplc="05D06FB6" w:tentative="1">
      <w:start w:val="1"/>
      <w:numFmt w:val="bullet"/>
      <w:lvlText w:val="•"/>
      <w:lvlJc w:val="left"/>
      <w:pPr>
        <w:tabs>
          <w:tab w:val="num" w:pos="6480"/>
        </w:tabs>
        <w:ind w:left="6480" w:hanging="360"/>
      </w:pPr>
      <w:rPr>
        <w:rFonts w:ascii="Arial" w:hAnsi="Arial" w:hint="default"/>
      </w:rPr>
    </w:lvl>
  </w:abstractNum>
  <w:abstractNum w:abstractNumId="2">
    <w:nsid w:val="3C9F6800"/>
    <w:multiLevelType w:val="hybridMultilevel"/>
    <w:tmpl w:val="1284AAF6"/>
    <w:lvl w:ilvl="0" w:tplc="18028712">
      <w:start w:val="1"/>
      <w:numFmt w:val="bullet"/>
      <w:lvlText w:val=""/>
      <w:lvlJc w:val="left"/>
      <w:pPr>
        <w:ind w:left="720" w:hanging="360"/>
      </w:pPr>
      <w:rPr>
        <w:rFonts w:ascii="Symbol" w:hAnsi="Symbol" w:hint="default"/>
      </w:rPr>
    </w:lvl>
    <w:lvl w:ilvl="1" w:tplc="5ADE60B6">
      <w:start w:val="1"/>
      <w:numFmt w:val="bullet"/>
      <w:lvlText w:val="o"/>
      <w:lvlJc w:val="left"/>
      <w:pPr>
        <w:ind w:left="1440" w:hanging="360"/>
      </w:pPr>
      <w:rPr>
        <w:rFonts w:ascii="Courier New" w:hAnsi="Courier New" w:hint="default"/>
      </w:rPr>
    </w:lvl>
    <w:lvl w:ilvl="2" w:tplc="C526B4EE">
      <w:start w:val="1"/>
      <w:numFmt w:val="bullet"/>
      <w:lvlText w:val=""/>
      <w:lvlJc w:val="left"/>
      <w:pPr>
        <w:ind w:left="2160" w:hanging="360"/>
      </w:pPr>
      <w:rPr>
        <w:rFonts w:ascii="Wingdings" w:hAnsi="Wingdings" w:hint="default"/>
      </w:rPr>
    </w:lvl>
    <w:lvl w:ilvl="3" w:tplc="C4A2ED28">
      <w:start w:val="1"/>
      <w:numFmt w:val="bullet"/>
      <w:lvlText w:val=""/>
      <w:lvlJc w:val="left"/>
      <w:pPr>
        <w:ind w:left="2880" w:hanging="360"/>
      </w:pPr>
      <w:rPr>
        <w:rFonts w:ascii="Symbol" w:hAnsi="Symbol" w:hint="default"/>
      </w:rPr>
    </w:lvl>
    <w:lvl w:ilvl="4" w:tplc="9BAC956A">
      <w:start w:val="1"/>
      <w:numFmt w:val="bullet"/>
      <w:lvlText w:val="o"/>
      <w:lvlJc w:val="left"/>
      <w:pPr>
        <w:ind w:left="3600" w:hanging="360"/>
      </w:pPr>
      <w:rPr>
        <w:rFonts w:ascii="Courier New" w:hAnsi="Courier New" w:hint="default"/>
      </w:rPr>
    </w:lvl>
    <w:lvl w:ilvl="5" w:tplc="7200E818">
      <w:start w:val="1"/>
      <w:numFmt w:val="bullet"/>
      <w:lvlText w:val=""/>
      <w:lvlJc w:val="left"/>
      <w:pPr>
        <w:ind w:left="4320" w:hanging="360"/>
      </w:pPr>
      <w:rPr>
        <w:rFonts w:ascii="Wingdings" w:hAnsi="Wingdings" w:hint="default"/>
      </w:rPr>
    </w:lvl>
    <w:lvl w:ilvl="6" w:tplc="942E180A">
      <w:start w:val="1"/>
      <w:numFmt w:val="bullet"/>
      <w:lvlText w:val=""/>
      <w:lvlJc w:val="left"/>
      <w:pPr>
        <w:ind w:left="5040" w:hanging="360"/>
      </w:pPr>
      <w:rPr>
        <w:rFonts w:ascii="Symbol" w:hAnsi="Symbol" w:hint="default"/>
      </w:rPr>
    </w:lvl>
    <w:lvl w:ilvl="7" w:tplc="9E14F07C">
      <w:start w:val="1"/>
      <w:numFmt w:val="bullet"/>
      <w:lvlText w:val="o"/>
      <w:lvlJc w:val="left"/>
      <w:pPr>
        <w:ind w:left="5760" w:hanging="360"/>
      </w:pPr>
      <w:rPr>
        <w:rFonts w:ascii="Courier New" w:hAnsi="Courier New" w:hint="default"/>
      </w:rPr>
    </w:lvl>
    <w:lvl w:ilvl="8" w:tplc="63CAAF14">
      <w:start w:val="1"/>
      <w:numFmt w:val="bullet"/>
      <w:lvlText w:val=""/>
      <w:lvlJc w:val="left"/>
      <w:pPr>
        <w:ind w:left="6480" w:hanging="360"/>
      </w:pPr>
      <w:rPr>
        <w:rFonts w:ascii="Wingdings" w:hAnsi="Wingdings" w:hint="default"/>
      </w:rPr>
    </w:lvl>
  </w:abstractNum>
  <w:abstractNum w:abstractNumId="3">
    <w:nsid w:val="4DC250DD"/>
    <w:multiLevelType w:val="hybridMultilevel"/>
    <w:tmpl w:val="0B8A16D0"/>
    <w:lvl w:ilvl="0" w:tplc="6FF2F17C">
      <w:start w:val="1"/>
      <w:numFmt w:val="bullet"/>
      <w:lvlText w:val=""/>
      <w:lvlJc w:val="left"/>
      <w:pPr>
        <w:ind w:left="720" w:hanging="360"/>
      </w:pPr>
      <w:rPr>
        <w:rFonts w:ascii="Symbol" w:hAnsi="Symbol" w:hint="default"/>
      </w:rPr>
    </w:lvl>
    <w:lvl w:ilvl="1" w:tplc="DA0820DE">
      <w:start w:val="1"/>
      <w:numFmt w:val="bullet"/>
      <w:lvlText w:val="o"/>
      <w:lvlJc w:val="left"/>
      <w:pPr>
        <w:ind w:left="1440" w:hanging="360"/>
      </w:pPr>
      <w:rPr>
        <w:rFonts w:ascii="Courier New" w:hAnsi="Courier New" w:hint="default"/>
      </w:rPr>
    </w:lvl>
    <w:lvl w:ilvl="2" w:tplc="4554269E">
      <w:start w:val="1"/>
      <w:numFmt w:val="bullet"/>
      <w:lvlText w:val=""/>
      <w:lvlJc w:val="left"/>
      <w:pPr>
        <w:ind w:left="2160" w:hanging="360"/>
      </w:pPr>
      <w:rPr>
        <w:rFonts w:ascii="Wingdings" w:hAnsi="Wingdings" w:hint="default"/>
      </w:rPr>
    </w:lvl>
    <w:lvl w:ilvl="3" w:tplc="C8389130">
      <w:start w:val="1"/>
      <w:numFmt w:val="bullet"/>
      <w:lvlText w:val=""/>
      <w:lvlJc w:val="left"/>
      <w:pPr>
        <w:ind w:left="2880" w:hanging="360"/>
      </w:pPr>
      <w:rPr>
        <w:rFonts w:ascii="Symbol" w:hAnsi="Symbol" w:hint="default"/>
      </w:rPr>
    </w:lvl>
    <w:lvl w:ilvl="4" w:tplc="7FB600A8">
      <w:start w:val="1"/>
      <w:numFmt w:val="bullet"/>
      <w:lvlText w:val="o"/>
      <w:lvlJc w:val="left"/>
      <w:pPr>
        <w:ind w:left="3600" w:hanging="360"/>
      </w:pPr>
      <w:rPr>
        <w:rFonts w:ascii="Courier New" w:hAnsi="Courier New" w:hint="default"/>
      </w:rPr>
    </w:lvl>
    <w:lvl w:ilvl="5" w:tplc="9A261DEC">
      <w:start w:val="1"/>
      <w:numFmt w:val="bullet"/>
      <w:lvlText w:val=""/>
      <w:lvlJc w:val="left"/>
      <w:pPr>
        <w:ind w:left="4320" w:hanging="360"/>
      </w:pPr>
      <w:rPr>
        <w:rFonts w:ascii="Wingdings" w:hAnsi="Wingdings" w:hint="default"/>
      </w:rPr>
    </w:lvl>
    <w:lvl w:ilvl="6" w:tplc="5FDE25B6">
      <w:start w:val="1"/>
      <w:numFmt w:val="bullet"/>
      <w:lvlText w:val=""/>
      <w:lvlJc w:val="left"/>
      <w:pPr>
        <w:ind w:left="5040" w:hanging="360"/>
      </w:pPr>
      <w:rPr>
        <w:rFonts w:ascii="Symbol" w:hAnsi="Symbol" w:hint="default"/>
      </w:rPr>
    </w:lvl>
    <w:lvl w:ilvl="7" w:tplc="20EEAF3E">
      <w:start w:val="1"/>
      <w:numFmt w:val="bullet"/>
      <w:lvlText w:val="o"/>
      <w:lvlJc w:val="left"/>
      <w:pPr>
        <w:ind w:left="5760" w:hanging="360"/>
      </w:pPr>
      <w:rPr>
        <w:rFonts w:ascii="Courier New" w:hAnsi="Courier New" w:hint="default"/>
      </w:rPr>
    </w:lvl>
    <w:lvl w:ilvl="8" w:tplc="5C7C5F90">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08"/>
  <w:hyphenationZone w:val="425"/>
  <w:characterSpacingControl w:val="doNotCompress"/>
  <w:footnotePr>
    <w:footnote w:id="0"/>
    <w:footnote w:id="1"/>
  </w:footnotePr>
  <w:endnotePr>
    <w:endnote w:id="0"/>
    <w:endnote w:id="1"/>
  </w:endnotePr>
  <w:compat/>
  <w:rsids>
    <w:rsidRoot w:val="00221BF1"/>
    <w:rsid w:val="00007C3B"/>
    <w:rsid w:val="00021418"/>
    <w:rsid w:val="00030112"/>
    <w:rsid w:val="00060F12"/>
    <w:rsid w:val="000621A4"/>
    <w:rsid w:val="000740EE"/>
    <w:rsid w:val="00083E46"/>
    <w:rsid w:val="000926E7"/>
    <w:rsid w:val="000A6BC7"/>
    <w:rsid w:val="000B4FEE"/>
    <w:rsid w:val="000C5CDA"/>
    <w:rsid w:val="001023B1"/>
    <w:rsid w:val="001077EA"/>
    <w:rsid w:val="001176BD"/>
    <w:rsid w:val="00121F96"/>
    <w:rsid w:val="00130B26"/>
    <w:rsid w:val="0014078B"/>
    <w:rsid w:val="00145E45"/>
    <w:rsid w:val="00146185"/>
    <w:rsid w:val="001734E4"/>
    <w:rsid w:val="00197420"/>
    <w:rsid w:val="001B3910"/>
    <w:rsid w:val="001C7379"/>
    <w:rsid w:val="001D4C51"/>
    <w:rsid w:val="001E1948"/>
    <w:rsid w:val="001F191D"/>
    <w:rsid w:val="001F20A2"/>
    <w:rsid w:val="001F4656"/>
    <w:rsid w:val="002147AB"/>
    <w:rsid w:val="00221BF1"/>
    <w:rsid w:val="00224B53"/>
    <w:rsid w:val="002525DC"/>
    <w:rsid w:val="0026272A"/>
    <w:rsid w:val="002715D9"/>
    <w:rsid w:val="00273705"/>
    <w:rsid w:val="00283131"/>
    <w:rsid w:val="00292535"/>
    <w:rsid w:val="00294CD6"/>
    <w:rsid w:val="002A20CF"/>
    <w:rsid w:val="002B24F3"/>
    <w:rsid w:val="002F15D0"/>
    <w:rsid w:val="0030634B"/>
    <w:rsid w:val="0030746F"/>
    <w:rsid w:val="00311739"/>
    <w:rsid w:val="0031501E"/>
    <w:rsid w:val="003170A6"/>
    <w:rsid w:val="0032651C"/>
    <w:rsid w:val="0034759B"/>
    <w:rsid w:val="00350256"/>
    <w:rsid w:val="0035544D"/>
    <w:rsid w:val="00356CB5"/>
    <w:rsid w:val="0037413C"/>
    <w:rsid w:val="00375A22"/>
    <w:rsid w:val="003803AD"/>
    <w:rsid w:val="00380E7A"/>
    <w:rsid w:val="003A3D71"/>
    <w:rsid w:val="003A7D0C"/>
    <w:rsid w:val="003B2936"/>
    <w:rsid w:val="003B3FBB"/>
    <w:rsid w:val="003C368A"/>
    <w:rsid w:val="003E3C89"/>
    <w:rsid w:val="003F6859"/>
    <w:rsid w:val="00417966"/>
    <w:rsid w:val="0044616E"/>
    <w:rsid w:val="004516AA"/>
    <w:rsid w:val="00455B19"/>
    <w:rsid w:val="00461A88"/>
    <w:rsid w:val="00467D90"/>
    <w:rsid w:val="00473D7F"/>
    <w:rsid w:val="00485059"/>
    <w:rsid w:val="00486277"/>
    <w:rsid w:val="00491BD6"/>
    <w:rsid w:val="00495D90"/>
    <w:rsid w:val="004A5EF6"/>
    <w:rsid w:val="004B51EE"/>
    <w:rsid w:val="004B6F42"/>
    <w:rsid w:val="004D40BC"/>
    <w:rsid w:val="004E0CE4"/>
    <w:rsid w:val="004E3966"/>
    <w:rsid w:val="004E714C"/>
    <w:rsid w:val="004F6CBB"/>
    <w:rsid w:val="00516AC6"/>
    <w:rsid w:val="00524A1E"/>
    <w:rsid w:val="00536E6B"/>
    <w:rsid w:val="00555B97"/>
    <w:rsid w:val="00562071"/>
    <w:rsid w:val="005643DA"/>
    <w:rsid w:val="00570094"/>
    <w:rsid w:val="005719A5"/>
    <w:rsid w:val="00575DFD"/>
    <w:rsid w:val="0058646E"/>
    <w:rsid w:val="005A56D6"/>
    <w:rsid w:val="005B6FD2"/>
    <w:rsid w:val="005D121A"/>
    <w:rsid w:val="005D7CC8"/>
    <w:rsid w:val="005E6056"/>
    <w:rsid w:val="005E7EFC"/>
    <w:rsid w:val="006029AB"/>
    <w:rsid w:val="00606A99"/>
    <w:rsid w:val="006070A8"/>
    <w:rsid w:val="006105D2"/>
    <w:rsid w:val="0061565E"/>
    <w:rsid w:val="006206E4"/>
    <w:rsid w:val="00637E73"/>
    <w:rsid w:val="0067349F"/>
    <w:rsid w:val="006854AC"/>
    <w:rsid w:val="006A4F6F"/>
    <w:rsid w:val="006C7273"/>
    <w:rsid w:val="006D6C36"/>
    <w:rsid w:val="006E00C5"/>
    <w:rsid w:val="006F3C33"/>
    <w:rsid w:val="006F66AD"/>
    <w:rsid w:val="00715D2A"/>
    <w:rsid w:val="00720BF4"/>
    <w:rsid w:val="00731DED"/>
    <w:rsid w:val="00731F22"/>
    <w:rsid w:val="00741A34"/>
    <w:rsid w:val="00752446"/>
    <w:rsid w:val="00764FDD"/>
    <w:rsid w:val="00766A3A"/>
    <w:rsid w:val="007954FC"/>
    <w:rsid w:val="007A4267"/>
    <w:rsid w:val="007B20D0"/>
    <w:rsid w:val="007E0749"/>
    <w:rsid w:val="007E4982"/>
    <w:rsid w:val="007F2207"/>
    <w:rsid w:val="007F2A60"/>
    <w:rsid w:val="008135D7"/>
    <w:rsid w:val="00816F49"/>
    <w:rsid w:val="00822AC7"/>
    <w:rsid w:val="00826B39"/>
    <w:rsid w:val="00830016"/>
    <w:rsid w:val="00840A1E"/>
    <w:rsid w:val="00847B63"/>
    <w:rsid w:val="00850D83"/>
    <w:rsid w:val="008557F0"/>
    <w:rsid w:val="008644B0"/>
    <w:rsid w:val="00874418"/>
    <w:rsid w:val="008748E1"/>
    <w:rsid w:val="008A2BCB"/>
    <w:rsid w:val="008A6995"/>
    <w:rsid w:val="008B1522"/>
    <w:rsid w:val="008B6DF9"/>
    <w:rsid w:val="008C3CE8"/>
    <w:rsid w:val="008D2DF2"/>
    <w:rsid w:val="008E15C2"/>
    <w:rsid w:val="008E3D1C"/>
    <w:rsid w:val="008F5B63"/>
    <w:rsid w:val="008F5C78"/>
    <w:rsid w:val="00905398"/>
    <w:rsid w:val="009168F6"/>
    <w:rsid w:val="00916981"/>
    <w:rsid w:val="009207B2"/>
    <w:rsid w:val="009425ED"/>
    <w:rsid w:val="00943C0D"/>
    <w:rsid w:val="00956584"/>
    <w:rsid w:val="009600A7"/>
    <w:rsid w:val="0096267A"/>
    <w:rsid w:val="00975F42"/>
    <w:rsid w:val="00980435"/>
    <w:rsid w:val="009A7CE6"/>
    <w:rsid w:val="009B77B1"/>
    <w:rsid w:val="009C2BF5"/>
    <w:rsid w:val="009D1284"/>
    <w:rsid w:val="009E21CA"/>
    <w:rsid w:val="009E52AD"/>
    <w:rsid w:val="009E7D1A"/>
    <w:rsid w:val="009F6107"/>
    <w:rsid w:val="00A01095"/>
    <w:rsid w:val="00A24C79"/>
    <w:rsid w:val="00A25630"/>
    <w:rsid w:val="00A5445C"/>
    <w:rsid w:val="00A620EC"/>
    <w:rsid w:val="00A625BC"/>
    <w:rsid w:val="00A63C3B"/>
    <w:rsid w:val="00A816CA"/>
    <w:rsid w:val="00A8339E"/>
    <w:rsid w:val="00A91081"/>
    <w:rsid w:val="00AC4D74"/>
    <w:rsid w:val="00AD1486"/>
    <w:rsid w:val="00AF4D42"/>
    <w:rsid w:val="00B13FD1"/>
    <w:rsid w:val="00B172F4"/>
    <w:rsid w:val="00B52A9E"/>
    <w:rsid w:val="00B530F3"/>
    <w:rsid w:val="00B57B85"/>
    <w:rsid w:val="00B76179"/>
    <w:rsid w:val="00B8667C"/>
    <w:rsid w:val="00BA6EBD"/>
    <w:rsid w:val="00BB25A5"/>
    <w:rsid w:val="00BE0A9D"/>
    <w:rsid w:val="00BF4C5C"/>
    <w:rsid w:val="00C1013A"/>
    <w:rsid w:val="00C23783"/>
    <w:rsid w:val="00C255D6"/>
    <w:rsid w:val="00C3060B"/>
    <w:rsid w:val="00C66BB0"/>
    <w:rsid w:val="00C74205"/>
    <w:rsid w:val="00C75175"/>
    <w:rsid w:val="00C86CD5"/>
    <w:rsid w:val="00CA72A6"/>
    <w:rsid w:val="00CB1FB4"/>
    <w:rsid w:val="00CB312A"/>
    <w:rsid w:val="00CC1275"/>
    <w:rsid w:val="00CE11D2"/>
    <w:rsid w:val="00CF515A"/>
    <w:rsid w:val="00CF5342"/>
    <w:rsid w:val="00D21175"/>
    <w:rsid w:val="00D23AB5"/>
    <w:rsid w:val="00D376CE"/>
    <w:rsid w:val="00D45253"/>
    <w:rsid w:val="00D80698"/>
    <w:rsid w:val="00DB1F38"/>
    <w:rsid w:val="00DD3936"/>
    <w:rsid w:val="00DD7DB4"/>
    <w:rsid w:val="00E01C34"/>
    <w:rsid w:val="00E1670E"/>
    <w:rsid w:val="00E356B3"/>
    <w:rsid w:val="00E4256C"/>
    <w:rsid w:val="00E469F2"/>
    <w:rsid w:val="00E551AE"/>
    <w:rsid w:val="00E60AF7"/>
    <w:rsid w:val="00E732BD"/>
    <w:rsid w:val="00E92E44"/>
    <w:rsid w:val="00EA3EAD"/>
    <w:rsid w:val="00EA5B35"/>
    <w:rsid w:val="00EC71B0"/>
    <w:rsid w:val="00ED0551"/>
    <w:rsid w:val="00ED2252"/>
    <w:rsid w:val="00ED2C0C"/>
    <w:rsid w:val="00ED3272"/>
    <w:rsid w:val="00EE198E"/>
    <w:rsid w:val="00EF7F6D"/>
    <w:rsid w:val="00F04B06"/>
    <w:rsid w:val="00F10C14"/>
    <w:rsid w:val="00F165FD"/>
    <w:rsid w:val="00F24D54"/>
    <w:rsid w:val="00F33CEA"/>
    <w:rsid w:val="00F343FD"/>
    <w:rsid w:val="00F56FE2"/>
    <w:rsid w:val="00F73F4E"/>
    <w:rsid w:val="00F806DE"/>
    <w:rsid w:val="00F8112A"/>
    <w:rsid w:val="00F82200"/>
    <w:rsid w:val="00F86DA4"/>
    <w:rsid w:val="00FA6C8E"/>
    <w:rsid w:val="00FB1A48"/>
    <w:rsid w:val="00FB4D83"/>
    <w:rsid w:val="00FC1F66"/>
    <w:rsid w:val="00FC44B4"/>
    <w:rsid w:val="00FC5AF8"/>
    <w:rsid w:val="00FD258B"/>
    <w:rsid w:val="00FD2B6B"/>
    <w:rsid w:val="00FD5A91"/>
    <w:rsid w:val="19725B8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City"/>
  <w:shapeDefaults>
    <o:shapedefaults v:ext="edit" spidmax="3074"/>
    <o:shapelayout v:ext="edit">
      <o:idmap v:ext="edit" data="1"/>
      <o:rules v:ext="edit">
        <o:r id="V:Rule1" type="arc" idref="#_x0000_s1028"/>
        <o:r id="V:Rule2" type="arc" idref="#_x0000_s1029"/>
        <o:r id="V:Rule3" type="arc"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BF1"/>
    <w:pPr>
      <w:widowControl w:val="0"/>
      <w:suppressAutoHyphens/>
    </w:pPr>
    <w:rPr>
      <w:rFonts w:ascii="Times New Roman" w:eastAsia="SimSun" w:hAnsi="Times New Roman" w:cs="Mangal"/>
      <w:color w:val="00000A"/>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faseforte">
    <w:name w:val="Ênfase forte"/>
    <w:uiPriority w:val="99"/>
    <w:rsid w:val="00221BF1"/>
    <w:rPr>
      <w:b/>
    </w:rPr>
  </w:style>
  <w:style w:type="paragraph" w:customStyle="1" w:styleId="Default">
    <w:name w:val="Default"/>
    <w:uiPriority w:val="99"/>
    <w:rsid w:val="00221BF1"/>
    <w:pPr>
      <w:widowControl w:val="0"/>
      <w:suppressAutoHyphens/>
    </w:pPr>
    <w:rPr>
      <w:rFonts w:ascii="Garamond" w:eastAsia="SimSun" w:hAnsi="Garamond" w:cs="Mangal"/>
      <w:color w:val="00000A"/>
      <w:sz w:val="24"/>
      <w:szCs w:val="24"/>
      <w:lang w:eastAsia="zh-CN" w:bidi="hi-IN"/>
    </w:rPr>
  </w:style>
  <w:style w:type="paragraph" w:styleId="PargrafodaLista">
    <w:name w:val="List Paragraph"/>
    <w:basedOn w:val="Normal"/>
    <w:uiPriority w:val="99"/>
    <w:qFormat/>
    <w:rsid w:val="00221BF1"/>
    <w:pPr>
      <w:ind w:left="720"/>
      <w:contextualSpacing/>
    </w:pPr>
  </w:style>
  <w:style w:type="paragraph" w:styleId="Textodebalo">
    <w:name w:val="Balloon Text"/>
    <w:basedOn w:val="Normal"/>
    <w:link w:val="TextodebaloChar"/>
    <w:uiPriority w:val="99"/>
    <w:semiHidden/>
    <w:rsid w:val="00221BF1"/>
    <w:rPr>
      <w:rFonts w:ascii="Tahoma" w:hAnsi="Tahoma"/>
      <w:sz w:val="16"/>
      <w:szCs w:val="14"/>
    </w:rPr>
  </w:style>
  <w:style w:type="character" w:customStyle="1" w:styleId="TextodebaloChar">
    <w:name w:val="Texto de balão Char"/>
    <w:basedOn w:val="Fontepargpadro"/>
    <w:link w:val="Textodebalo"/>
    <w:uiPriority w:val="99"/>
    <w:semiHidden/>
    <w:locked/>
    <w:rsid w:val="00221BF1"/>
    <w:rPr>
      <w:rFonts w:ascii="Tahoma" w:eastAsia="SimSun" w:hAnsi="Tahoma" w:cs="Mangal"/>
      <w:color w:val="00000A"/>
      <w:sz w:val="14"/>
      <w:szCs w:val="14"/>
      <w:lang w:eastAsia="zh-CN" w:bidi="hi-IN"/>
    </w:rPr>
  </w:style>
  <w:style w:type="paragraph" w:styleId="Textodenotaderodap">
    <w:name w:val="footnote text"/>
    <w:basedOn w:val="Normal"/>
    <w:link w:val="TextodenotaderodapChar"/>
    <w:uiPriority w:val="99"/>
    <w:rsid w:val="002B24F3"/>
    <w:rPr>
      <w:sz w:val="20"/>
      <w:szCs w:val="18"/>
    </w:rPr>
  </w:style>
  <w:style w:type="character" w:customStyle="1" w:styleId="TextodenotaderodapChar">
    <w:name w:val="Texto de nota de rodapé Char"/>
    <w:basedOn w:val="Fontepargpadro"/>
    <w:link w:val="Textodenotaderodap"/>
    <w:uiPriority w:val="99"/>
    <w:locked/>
    <w:rsid w:val="002B24F3"/>
    <w:rPr>
      <w:rFonts w:ascii="Times New Roman" w:eastAsia="SimSun" w:hAnsi="Times New Roman" w:cs="Mangal"/>
      <w:color w:val="00000A"/>
      <w:sz w:val="18"/>
      <w:szCs w:val="18"/>
      <w:lang w:eastAsia="zh-CN" w:bidi="hi-IN"/>
    </w:rPr>
  </w:style>
  <w:style w:type="character" w:styleId="Refdenotaderodap">
    <w:name w:val="footnote reference"/>
    <w:basedOn w:val="Fontepargpadro"/>
    <w:uiPriority w:val="99"/>
    <w:semiHidden/>
    <w:rsid w:val="002B24F3"/>
    <w:rPr>
      <w:rFonts w:cs="Times New Roman"/>
      <w:vertAlign w:val="superscript"/>
    </w:rPr>
  </w:style>
  <w:style w:type="character" w:styleId="Hyperlink">
    <w:name w:val="Hyperlink"/>
    <w:basedOn w:val="Fontepargpadro"/>
    <w:uiPriority w:val="99"/>
    <w:rsid w:val="00486277"/>
    <w:rPr>
      <w:rFonts w:cs="Times New Roman"/>
      <w:color w:val="0000FF"/>
      <w:u w:val="single"/>
    </w:rPr>
  </w:style>
  <w:style w:type="character" w:styleId="Forte">
    <w:name w:val="Strong"/>
    <w:basedOn w:val="Fontepargpadro"/>
    <w:uiPriority w:val="99"/>
    <w:qFormat/>
    <w:rsid w:val="00491BD6"/>
    <w:rPr>
      <w:rFonts w:cs="Times New Roman"/>
      <w:b/>
      <w:bCs/>
    </w:rPr>
  </w:style>
  <w:style w:type="table" w:styleId="Tabelacomgrade">
    <w:name w:val="Table Grid"/>
    <w:basedOn w:val="Tabelanormal"/>
    <w:uiPriority w:val="99"/>
    <w:rsid w:val="003C368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562071"/>
    <w:rPr>
      <w:rFonts w:cs="Times New Roman"/>
    </w:rPr>
  </w:style>
  <w:style w:type="character" w:styleId="HiperlinkVisitado">
    <w:name w:val="FollowedHyperlink"/>
    <w:basedOn w:val="Fontepargpadro"/>
    <w:uiPriority w:val="99"/>
    <w:semiHidden/>
    <w:rsid w:val="00F86DA4"/>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643194668">
      <w:marLeft w:val="0"/>
      <w:marRight w:val="0"/>
      <w:marTop w:val="0"/>
      <w:marBottom w:val="0"/>
      <w:divBdr>
        <w:top w:val="none" w:sz="0" w:space="0" w:color="auto"/>
        <w:left w:val="none" w:sz="0" w:space="0" w:color="auto"/>
        <w:bottom w:val="none" w:sz="0" w:space="0" w:color="auto"/>
        <w:right w:val="none" w:sz="0" w:space="0" w:color="auto"/>
      </w:divBdr>
    </w:div>
    <w:div w:id="643194669">
      <w:marLeft w:val="0"/>
      <w:marRight w:val="0"/>
      <w:marTop w:val="0"/>
      <w:marBottom w:val="0"/>
      <w:divBdr>
        <w:top w:val="none" w:sz="0" w:space="0" w:color="auto"/>
        <w:left w:val="none" w:sz="0" w:space="0" w:color="auto"/>
        <w:bottom w:val="none" w:sz="0" w:space="0" w:color="auto"/>
        <w:right w:val="none" w:sz="0" w:space="0" w:color="auto"/>
      </w:divBdr>
      <w:divsChild>
        <w:div w:id="643194667">
          <w:marLeft w:val="547"/>
          <w:marRight w:val="0"/>
          <w:marTop w:val="154"/>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battisti.elisa@gmail.com"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www.fon.hum.uva.nl/praat/" TargetMode="External"/><Relationship Id="rId2" Type="http://schemas.openxmlformats.org/officeDocument/2006/relationships/hyperlink" Target="http://www.baixaki.com.br/download/sony-sound-forge-pro.htm" TargetMode="External"/><Relationship Id="rId1" Type="http://schemas.openxmlformats.org/officeDocument/2006/relationships/hyperlink" Target="http://www.varsul.org.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16</Pages>
  <Words>5027</Words>
  <Characters>27150</Characters>
  <Application>Microsoft Office Word</Application>
  <DocSecurity>0</DocSecurity>
  <Lines>226</Lines>
  <Paragraphs>64</Paragraphs>
  <ScaleCrop>false</ScaleCrop>
  <Company/>
  <LinksUpToDate>false</LinksUpToDate>
  <CharactersWithSpaces>32113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ALONGAMENTO E INGLIDING DE VOGAIS TÔNICAS NO PORTUGUÊS FALADO EM PORTO ALEGRE (RS)</dc:title>
  <dc:creator>Usuário do Windows</dc:creator>
  <cp:lastModifiedBy>Usuário do Windows</cp:lastModifiedBy>
  <cp:revision>5</cp:revision>
  <dcterms:created xsi:type="dcterms:W3CDTF">2014-09-02T21:52:00Z</dcterms:created>
  <dcterms:modified xsi:type="dcterms:W3CDTF">2014-09-03T00:34:00Z</dcterms:modified>
</cp:coreProperties>
</file>