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C9B40" w14:textId="60695C0E" w:rsidR="000548C7" w:rsidRDefault="00F57C10" w:rsidP="00DD1D1B">
      <w:pPr>
        <w:pStyle w:val="Cabealho"/>
        <w:rPr>
          <w:rFonts w:ascii="Times New Roman" w:hAnsi="Times New Roman"/>
          <w:lang w:val="en-US"/>
        </w:rPr>
      </w:pPr>
      <w:r>
        <w:rPr>
          <w:noProof/>
        </w:rPr>
        <w:drawing>
          <wp:inline distT="0" distB="0" distL="0" distR="0" wp14:anchorId="2C6FB53A" wp14:editId="0B9DED48">
            <wp:extent cx="5939790" cy="493395"/>
            <wp:effectExtent l="0" t="0" r="3810" b="1905"/>
            <wp:docPr id="5" name="Imagem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13A1" w14:textId="77777777" w:rsidR="00F57C10" w:rsidRPr="000548C7" w:rsidRDefault="00F57C10" w:rsidP="00DD1D1B">
      <w:pPr>
        <w:pStyle w:val="Cabealho"/>
        <w:rPr>
          <w:rFonts w:ascii="Times New Roman" w:hAnsi="Times New Roman"/>
          <w:lang w:val="en-US"/>
        </w:rPr>
      </w:pPr>
    </w:p>
    <w:p w14:paraId="0A1CB54E" w14:textId="2DF2E908" w:rsidR="00DD1D1B" w:rsidRPr="00A972C5" w:rsidRDefault="00DD1D1B" w:rsidP="00DD1D1B">
      <w:pPr>
        <w:pStyle w:val="Cabealho"/>
        <w:rPr>
          <w:rFonts w:ascii="Times New Roman" w:hAnsi="Times New Roman"/>
          <w:lang w:val="en-US"/>
        </w:rPr>
      </w:pPr>
      <w:bookmarkStart w:id="0" w:name="_Hlk76567849"/>
      <w:r w:rsidRPr="00A972C5">
        <w:rPr>
          <w:rFonts w:ascii="Times New Roman" w:hAnsi="Times New Roman"/>
          <w:i/>
          <w:lang w:val="en-US"/>
        </w:rPr>
        <w:t>Latin American Journal of Energy Research</w:t>
      </w:r>
      <w:r w:rsidRPr="00A972C5">
        <w:rPr>
          <w:rFonts w:ascii="Times New Roman" w:hAnsi="Times New Roman"/>
          <w:lang w:val="en-US"/>
        </w:rPr>
        <w:t xml:space="preserve"> – </w:t>
      </w:r>
      <w:proofErr w:type="spellStart"/>
      <w:r w:rsidRPr="00A972C5">
        <w:rPr>
          <w:rFonts w:ascii="Times New Roman" w:hAnsi="Times New Roman"/>
          <w:lang w:val="en-US"/>
        </w:rPr>
        <w:t>Lajer</w:t>
      </w:r>
      <w:proofErr w:type="spellEnd"/>
      <w:r w:rsidRPr="00A972C5">
        <w:rPr>
          <w:rFonts w:ascii="Times New Roman" w:hAnsi="Times New Roman"/>
          <w:i/>
          <w:lang w:val="en-US"/>
        </w:rPr>
        <w:t xml:space="preserve"> </w:t>
      </w:r>
      <w:r w:rsidR="005B0A8D" w:rsidRPr="00A972C5">
        <w:rPr>
          <w:rFonts w:ascii="Times New Roman" w:hAnsi="Times New Roman"/>
          <w:lang w:val="en-US"/>
        </w:rPr>
        <w:t>(20</w:t>
      </w:r>
      <w:r w:rsidR="003F791B" w:rsidRPr="00A972C5">
        <w:rPr>
          <w:rFonts w:ascii="Times New Roman" w:hAnsi="Times New Roman"/>
          <w:lang w:val="en-US"/>
        </w:rPr>
        <w:t>2</w:t>
      </w:r>
      <w:r w:rsidR="00C23808">
        <w:rPr>
          <w:rFonts w:ascii="Times New Roman" w:hAnsi="Times New Roman"/>
          <w:lang w:val="en-US"/>
        </w:rPr>
        <w:t>1</w:t>
      </w:r>
      <w:r w:rsidR="00763FCF" w:rsidRPr="00A972C5">
        <w:rPr>
          <w:rFonts w:ascii="Times New Roman" w:hAnsi="Times New Roman"/>
          <w:lang w:val="en-US"/>
        </w:rPr>
        <w:t>) v</w:t>
      </w:r>
      <w:r w:rsidR="00754010" w:rsidRPr="00A972C5">
        <w:rPr>
          <w:rFonts w:ascii="Times New Roman" w:hAnsi="Times New Roman"/>
          <w:lang w:val="en-US"/>
        </w:rPr>
        <w:t xml:space="preserve">. </w:t>
      </w:r>
      <w:r w:rsidR="00C23808">
        <w:rPr>
          <w:rFonts w:ascii="Times New Roman" w:hAnsi="Times New Roman"/>
          <w:lang w:val="en-US"/>
        </w:rPr>
        <w:t>8</w:t>
      </w:r>
      <w:r w:rsidR="005B0A8D" w:rsidRPr="00A972C5">
        <w:rPr>
          <w:rFonts w:ascii="Times New Roman" w:hAnsi="Times New Roman"/>
          <w:lang w:val="en-US"/>
        </w:rPr>
        <w:t>, n</w:t>
      </w:r>
      <w:r w:rsidR="00754010" w:rsidRPr="00A972C5">
        <w:rPr>
          <w:rFonts w:ascii="Times New Roman" w:hAnsi="Times New Roman"/>
          <w:lang w:val="en-US"/>
        </w:rPr>
        <w:t xml:space="preserve">. </w:t>
      </w:r>
      <w:r w:rsidR="00137701" w:rsidRPr="00A972C5">
        <w:rPr>
          <w:rFonts w:ascii="Times New Roman" w:hAnsi="Times New Roman"/>
          <w:lang w:val="en-US"/>
        </w:rPr>
        <w:t>2</w:t>
      </w:r>
      <w:r w:rsidR="00763FCF" w:rsidRPr="00A972C5">
        <w:rPr>
          <w:rFonts w:ascii="Times New Roman" w:hAnsi="Times New Roman"/>
          <w:lang w:val="en-US"/>
        </w:rPr>
        <w:t>, pp</w:t>
      </w:r>
      <w:r w:rsidR="00754010" w:rsidRPr="00A972C5">
        <w:rPr>
          <w:rFonts w:ascii="Times New Roman" w:hAnsi="Times New Roman"/>
          <w:lang w:val="en-US"/>
        </w:rPr>
        <w:t xml:space="preserve">. </w:t>
      </w:r>
      <w:r w:rsidR="00137701" w:rsidRPr="00A972C5">
        <w:rPr>
          <w:rFonts w:ascii="Times New Roman" w:hAnsi="Times New Roman"/>
          <w:lang w:val="en-US"/>
        </w:rPr>
        <w:t>1</w:t>
      </w:r>
      <w:r w:rsidR="00776375" w:rsidRPr="00A972C5">
        <w:rPr>
          <w:rFonts w:ascii="Times New Roman" w:hAnsi="Times New Roman"/>
          <w:lang w:val="en-US"/>
        </w:rPr>
        <w:t>–</w:t>
      </w:r>
      <w:r w:rsidR="00137701" w:rsidRPr="00A972C5">
        <w:rPr>
          <w:rFonts w:ascii="Times New Roman" w:hAnsi="Times New Roman"/>
          <w:lang w:val="en-US"/>
        </w:rPr>
        <w:t>10</w:t>
      </w:r>
    </w:p>
    <w:p w14:paraId="0A6416A7" w14:textId="2AB55C03" w:rsidR="00DD1D1B" w:rsidRPr="00FD5CE6" w:rsidRDefault="00FF0D6D" w:rsidP="00DD1D1B">
      <w:pPr>
        <w:pStyle w:val="Corpodetexto2"/>
        <w:tabs>
          <w:tab w:val="left" w:pos="8504"/>
        </w:tabs>
        <w:spacing w:line="240" w:lineRule="auto"/>
        <w:jc w:val="left"/>
        <w:rPr>
          <w:color w:val="000099"/>
          <w:sz w:val="22"/>
          <w:szCs w:val="22"/>
          <w:lang w:val="en-US"/>
        </w:rPr>
      </w:pPr>
      <w:hyperlink r:id="rId10" w:history="1">
        <w:r w:rsidRPr="00B233FC">
          <w:rPr>
            <w:rStyle w:val="Hyperlink"/>
            <w:sz w:val="22"/>
            <w:szCs w:val="22"/>
            <w:lang w:val="en-US"/>
          </w:rPr>
          <w:t>https://doi.org/10.21712/lajer.2021.v8.n2.p1-10</w:t>
        </w:r>
      </w:hyperlink>
    </w:p>
    <w:bookmarkEnd w:id="0"/>
    <w:p w14:paraId="3CC5C9AD" w14:textId="6449E604" w:rsidR="00F74F92" w:rsidRPr="00A8775F" w:rsidRDefault="00F74F92" w:rsidP="007955B7">
      <w:pPr>
        <w:pStyle w:val="Corpodetexto2"/>
        <w:tabs>
          <w:tab w:val="left" w:pos="8504"/>
        </w:tabs>
        <w:spacing w:line="240" w:lineRule="auto"/>
        <w:rPr>
          <w:color w:val="000000"/>
          <w:sz w:val="22"/>
          <w:szCs w:val="22"/>
          <w:lang w:val="en-US"/>
        </w:rPr>
      </w:pPr>
    </w:p>
    <w:p w14:paraId="0AD6D6DB" w14:textId="47D07CD9" w:rsidR="002F3539" w:rsidRPr="00CD1BAF" w:rsidRDefault="007E7C91" w:rsidP="007955B7">
      <w:pPr>
        <w:pStyle w:val="Corpodetexto2"/>
        <w:tabs>
          <w:tab w:val="left" w:pos="8504"/>
        </w:tabs>
        <w:spacing w:line="240" w:lineRule="auto"/>
        <w:rPr>
          <w:b/>
          <w:color w:val="000000" w:themeColor="text1"/>
          <w:sz w:val="28"/>
          <w:szCs w:val="26"/>
        </w:rPr>
      </w:pPr>
      <w:r w:rsidRPr="00CD1BAF">
        <w:rPr>
          <w:b/>
          <w:color w:val="000000" w:themeColor="text1"/>
          <w:sz w:val="28"/>
          <w:szCs w:val="26"/>
        </w:rPr>
        <w:t>Título</w:t>
      </w:r>
      <w:r w:rsidR="00AF22D5" w:rsidRPr="00CD1BAF">
        <w:rPr>
          <w:b/>
          <w:color w:val="000000" w:themeColor="text1"/>
          <w:sz w:val="28"/>
          <w:szCs w:val="26"/>
        </w:rPr>
        <w:t xml:space="preserve"> (em português</w:t>
      </w:r>
      <w:r w:rsidR="00BA159D" w:rsidRPr="00CD1BAF">
        <w:rPr>
          <w:b/>
          <w:color w:val="000000" w:themeColor="text1"/>
          <w:sz w:val="28"/>
          <w:szCs w:val="26"/>
        </w:rPr>
        <w:t>, em maiúsculo apenas a primeira letra</w:t>
      </w:r>
      <w:r w:rsidR="00AF22D5" w:rsidRPr="00CD1BAF">
        <w:rPr>
          <w:b/>
          <w:color w:val="000000" w:themeColor="text1"/>
          <w:sz w:val="28"/>
          <w:szCs w:val="26"/>
        </w:rPr>
        <w:t>)</w:t>
      </w:r>
    </w:p>
    <w:p w14:paraId="6EFD3D56" w14:textId="145129D6" w:rsidR="00AF22D5" w:rsidRPr="00A8775F" w:rsidRDefault="00AF22D5" w:rsidP="007955B7">
      <w:pPr>
        <w:pStyle w:val="Corpodetexto2"/>
        <w:tabs>
          <w:tab w:val="left" w:pos="8504"/>
        </w:tabs>
        <w:spacing w:line="240" w:lineRule="auto"/>
        <w:rPr>
          <w:color w:val="595959" w:themeColor="text1" w:themeTint="A6"/>
          <w:sz w:val="28"/>
          <w:szCs w:val="26"/>
        </w:rPr>
      </w:pPr>
      <w:proofErr w:type="spellStart"/>
      <w:r w:rsidRPr="00A8775F">
        <w:rPr>
          <w:b/>
          <w:i/>
          <w:color w:val="595959" w:themeColor="text1" w:themeTint="A6"/>
          <w:sz w:val="28"/>
          <w:szCs w:val="26"/>
        </w:rPr>
        <w:t>Title</w:t>
      </w:r>
      <w:proofErr w:type="spellEnd"/>
      <w:r w:rsidRPr="00A8775F">
        <w:rPr>
          <w:b/>
          <w:color w:val="595959" w:themeColor="text1" w:themeTint="A6"/>
          <w:sz w:val="28"/>
          <w:szCs w:val="26"/>
        </w:rPr>
        <w:t xml:space="preserve"> (in </w:t>
      </w:r>
      <w:proofErr w:type="spellStart"/>
      <w:r w:rsidRPr="00A8775F">
        <w:rPr>
          <w:b/>
          <w:color w:val="595959" w:themeColor="text1" w:themeTint="A6"/>
          <w:sz w:val="28"/>
          <w:szCs w:val="26"/>
        </w:rPr>
        <w:t>English</w:t>
      </w:r>
      <w:proofErr w:type="spellEnd"/>
      <w:r w:rsidRPr="00A8775F">
        <w:rPr>
          <w:b/>
          <w:color w:val="595959" w:themeColor="text1" w:themeTint="A6"/>
          <w:sz w:val="28"/>
          <w:szCs w:val="26"/>
        </w:rPr>
        <w:t>)</w:t>
      </w:r>
    </w:p>
    <w:p w14:paraId="04270BC6" w14:textId="77777777" w:rsidR="002F3539" w:rsidRPr="00A8775F" w:rsidRDefault="002F3539" w:rsidP="007955B7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14:paraId="68FB6466" w14:textId="77777777" w:rsidR="00B361BF" w:rsidRPr="00A8775F" w:rsidRDefault="00203A1D" w:rsidP="007955B7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  <w:vertAlign w:val="superscript"/>
        </w:rPr>
      </w:pPr>
      <w:r w:rsidRPr="00A8775F">
        <w:rPr>
          <w:rFonts w:asciiTheme="majorHAnsi" w:hAnsiTheme="majorHAnsi"/>
          <w:color w:val="000000" w:themeColor="text1"/>
          <w:sz w:val="24"/>
          <w:szCs w:val="24"/>
        </w:rPr>
        <w:t xml:space="preserve">1er </w:t>
      </w:r>
      <w:r w:rsidR="00241637" w:rsidRPr="00A8775F">
        <w:rPr>
          <w:rFonts w:asciiTheme="majorHAnsi" w:hAnsiTheme="majorHAnsi"/>
          <w:color w:val="000000" w:themeColor="text1"/>
          <w:sz w:val="24"/>
          <w:szCs w:val="24"/>
        </w:rPr>
        <w:t>Autor</w:t>
      </w:r>
      <w:r w:rsidR="00241637" w:rsidRPr="00A8775F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1</w:t>
      </w:r>
      <w:r w:rsidR="009170B7" w:rsidRPr="00A8775F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A8775F">
        <w:rPr>
          <w:rFonts w:asciiTheme="majorHAnsi" w:hAnsiTheme="majorHAnsi"/>
          <w:color w:val="000000" w:themeColor="text1"/>
          <w:sz w:val="24"/>
          <w:szCs w:val="24"/>
        </w:rPr>
        <w:t xml:space="preserve">2do </w:t>
      </w:r>
      <w:r w:rsidR="00BA159D" w:rsidRPr="00A8775F">
        <w:rPr>
          <w:rFonts w:asciiTheme="majorHAnsi" w:hAnsiTheme="majorHAnsi"/>
          <w:color w:val="000000" w:themeColor="text1"/>
          <w:sz w:val="24"/>
          <w:szCs w:val="24"/>
        </w:rPr>
        <w:t>Autor</w:t>
      </w:r>
      <w:proofErr w:type="gramStart"/>
      <w:r w:rsidR="00BA159D" w:rsidRPr="00A8775F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2</w:t>
      </w:r>
      <w:r w:rsidR="00434B6C" w:rsidRPr="00A8775F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,</w:t>
      </w:r>
      <w:r w:rsidR="00FC53CD" w:rsidRPr="00A8775F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*</w:t>
      </w:r>
      <w:proofErr w:type="gramEnd"/>
    </w:p>
    <w:p w14:paraId="0F47831C" w14:textId="77777777" w:rsidR="00322EC8" w:rsidRPr="00A8775F" w:rsidRDefault="00322EC8" w:rsidP="007955B7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14:paraId="457D8BC8" w14:textId="77777777" w:rsidR="00241637" w:rsidRPr="00D86001" w:rsidRDefault="00241637" w:rsidP="007E78C4">
      <w:pPr>
        <w:pStyle w:val="Textbody"/>
        <w:spacing w:line="240" w:lineRule="auto"/>
        <w:ind w:left="113" w:hanging="113"/>
        <w:rPr>
          <w:color w:val="000000"/>
          <w:sz w:val="18"/>
          <w:szCs w:val="18"/>
        </w:rPr>
      </w:pPr>
      <w:r w:rsidRPr="00D86001">
        <w:rPr>
          <w:color w:val="000000"/>
          <w:sz w:val="18"/>
          <w:szCs w:val="18"/>
          <w:vertAlign w:val="superscript"/>
        </w:rPr>
        <w:t>1</w:t>
      </w:r>
      <w:r w:rsidR="007E78C4" w:rsidRPr="00FE7693">
        <w:rPr>
          <w:color w:val="000000"/>
          <w:sz w:val="18"/>
          <w:szCs w:val="18"/>
        </w:rPr>
        <w:t xml:space="preserve"> </w:t>
      </w:r>
      <w:r w:rsidRPr="00D86001">
        <w:rPr>
          <w:color w:val="000000"/>
          <w:sz w:val="18"/>
          <w:szCs w:val="18"/>
        </w:rPr>
        <w:t xml:space="preserve">Aluno do Programa de Pós-Graduação em Energia, Universidade Federal </w:t>
      </w:r>
      <w:r w:rsidR="00E91D55" w:rsidRPr="00D86001">
        <w:rPr>
          <w:color w:val="000000"/>
          <w:sz w:val="18"/>
          <w:szCs w:val="18"/>
        </w:rPr>
        <w:t>do Espírito Santo – Ufes</w:t>
      </w:r>
      <w:r w:rsidRPr="00D86001">
        <w:rPr>
          <w:color w:val="000000"/>
          <w:sz w:val="18"/>
          <w:szCs w:val="18"/>
        </w:rPr>
        <w:t>, campus São Mateus, ES</w:t>
      </w:r>
      <w:r w:rsidR="00B32B59">
        <w:rPr>
          <w:color w:val="000000"/>
          <w:sz w:val="18"/>
          <w:szCs w:val="18"/>
        </w:rPr>
        <w:t>, Brasil</w:t>
      </w:r>
    </w:p>
    <w:p w14:paraId="7C6863D9" w14:textId="77777777" w:rsidR="00241637" w:rsidRPr="00D86001" w:rsidRDefault="00241637" w:rsidP="007E78C4">
      <w:pPr>
        <w:pStyle w:val="Textbody"/>
        <w:spacing w:line="240" w:lineRule="auto"/>
        <w:ind w:left="113" w:hanging="113"/>
        <w:rPr>
          <w:color w:val="000000"/>
          <w:sz w:val="18"/>
          <w:szCs w:val="18"/>
        </w:rPr>
      </w:pPr>
      <w:r w:rsidRPr="00D86001">
        <w:rPr>
          <w:color w:val="000000"/>
          <w:sz w:val="18"/>
          <w:szCs w:val="18"/>
          <w:vertAlign w:val="superscript"/>
        </w:rPr>
        <w:t>2</w:t>
      </w:r>
      <w:r w:rsidR="007E78C4" w:rsidRPr="00FE7693">
        <w:rPr>
          <w:color w:val="000000"/>
          <w:sz w:val="18"/>
          <w:szCs w:val="18"/>
        </w:rPr>
        <w:t xml:space="preserve"> </w:t>
      </w:r>
      <w:r w:rsidRPr="00D86001">
        <w:rPr>
          <w:color w:val="000000"/>
          <w:sz w:val="18"/>
          <w:szCs w:val="18"/>
        </w:rPr>
        <w:t>Professor do Programa de Pós-Graduação em Energia, Universidade Federal do Espírito Santo – U</w:t>
      </w:r>
      <w:r w:rsidR="00E91D55" w:rsidRPr="00D86001">
        <w:rPr>
          <w:color w:val="000000"/>
          <w:sz w:val="18"/>
          <w:szCs w:val="18"/>
        </w:rPr>
        <w:t>fes</w:t>
      </w:r>
      <w:r w:rsidRPr="00D86001">
        <w:rPr>
          <w:color w:val="000000"/>
          <w:sz w:val="18"/>
          <w:szCs w:val="18"/>
        </w:rPr>
        <w:t>, campus São Mateus, ES</w:t>
      </w:r>
      <w:r w:rsidR="00B32B59">
        <w:rPr>
          <w:color w:val="000000"/>
          <w:sz w:val="18"/>
          <w:szCs w:val="18"/>
        </w:rPr>
        <w:t>, Brasil</w:t>
      </w:r>
    </w:p>
    <w:p w14:paraId="4BCB8720" w14:textId="77777777" w:rsidR="00241637" w:rsidRPr="00D86001" w:rsidRDefault="00241637" w:rsidP="00241637">
      <w:pPr>
        <w:pStyle w:val="Textbody"/>
        <w:spacing w:line="240" w:lineRule="auto"/>
        <w:rPr>
          <w:color w:val="000000" w:themeColor="text1"/>
          <w:sz w:val="18"/>
          <w:szCs w:val="18"/>
        </w:rPr>
      </w:pPr>
      <w:r w:rsidRPr="00D86001">
        <w:rPr>
          <w:color w:val="000000"/>
          <w:sz w:val="18"/>
          <w:szCs w:val="18"/>
        </w:rPr>
        <w:t xml:space="preserve">*Autor para correspondência, </w:t>
      </w:r>
      <w:r w:rsidRPr="00D86001">
        <w:rPr>
          <w:sz w:val="18"/>
          <w:szCs w:val="18"/>
        </w:rPr>
        <w:t>E-mail</w:t>
      </w:r>
      <w:r w:rsidRPr="00D86001">
        <w:rPr>
          <w:color w:val="000000" w:themeColor="text1"/>
          <w:sz w:val="18"/>
          <w:szCs w:val="18"/>
        </w:rPr>
        <w:t xml:space="preserve">: </w:t>
      </w:r>
      <w:proofErr w:type="spellStart"/>
      <w:r w:rsidRPr="00D86001">
        <w:rPr>
          <w:color w:val="000000" w:themeColor="text1"/>
          <w:sz w:val="18"/>
          <w:szCs w:val="18"/>
        </w:rPr>
        <w:t>xxxx@</w:t>
      </w:r>
      <w:r w:rsidR="0052115A" w:rsidRPr="00D86001">
        <w:rPr>
          <w:color w:val="000000" w:themeColor="text1"/>
          <w:sz w:val="18"/>
          <w:szCs w:val="18"/>
        </w:rPr>
        <w:t>xxx</w:t>
      </w:r>
      <w:proofErr w:type="spellEnd"/>
    </w:p>
    <w:p w14:paraId="5A0BA3E0" w14:textId="77777777" w:rsidR="0080602D" w:rsidRPr="00D86001" w:rsidRDefault="0080602D" w:rsidP="007955B7">
      <w:pPr>
        <w:pStyle w:val="Textbody"/>
        <w:spacing w:line="240" w:lineRule="auto"/>
        <w:rPr>
          <w:color w:val="000000"/>
          <w:sz w:val="22"/>
          <w:szCs w:val="22"/>
        </w:rPr>
      </w:pPr>
    </w:p>
    <w:p w14:paraId="0B9AACA2" w14:textId="77777777" w:rsidR="00710D93" w:rsidRPr="002E4722" w:rsidRDefault="00710D93" w:rsidP="00710D93">
      <w:pPr>
        <w:pStyle w:val="Textbody"/>
        <w:spacing w:line="240" w:lineRule="auto"/>
        <w:rPr>
          <w:i/>
          <w:color w:val="000000" w:themeColor="text1"/>
          <w:sz w:val="18"/>
          <w:szCs w:val="18"/>
          <w:lang w:val="en-US"/>
        </w:rPr>
      </w:pPr>
      <w:r w:rsidRPr="005441B9">
        <w:rPr>
          <w:i/>
          <w:color w:val="000000" w:themeColor="text1"/>
          <w:sz w:val="18"/>
          <w:szCs w:val="18"/>
          <w:lang w:val="en-US"/>
        </w:rPr>
        <w:t xml:space="preserve">Received: 30 April 2020 </w:t>
      </w:r>
      <w:r>
        <w:rPr>
          <w:i/>
          <w:color w:val="000000" w:themeColor="text1"/>
          <w:sz w:val="18"/>
          <w:szCs w:val="18"/>
          <w:lang w:val="en-US"/>
        </w:rPr>
        <w:t>|</w:t>
      </w:r>
      <w:r w:rsidRPr="005441B9">
        <w:rPr>
          <w:i/>
          <w:color w:val="000000" w:themeColor="text1"/>
          <w:sz w:val="18"/>
          <w:szCs w:val="18"/>
          <w:lang w:val="en-US"/>
        </w:rPr>
        <w:t xml:space="preserve"> Accepted: 10 June 2020 </w:t>
      </w:r>
      <w:r>
        <w:rPr>
          <w:i/>
          <w:color w:val="000000" w:themeColor="text1"/>
          <w:sz w:val="18"/>
          <w:szCs w:val="18"/>
          <w:lang w:val="en-US"/>
        </w:rPr>
        <w:t>|</w:t>
      </w:r>
      <w:r w:rsidRPr="005441B9">
        <w:rPr>
          <w:i/>
          <w:color w:val="000000" w:themeColor="text1"/>
          <w:sz w:val="18"/>
          <w:szCs w:val="18"/>
          <w:lang w:val="en-US"/>
        </w:rPr>
        <w:t xml:space="preserve"> Published online: 13 July 2020</w:t>
      </w:r>
    </w:p>
    <w:p w14:paraId="47DD77AD" w14:textId="77777777" w:rsidR="004E3A84" w:rsidRPr="00A972C5" w:rsidRDefault="004E3A84" w:rsidP="007955B7">
      <w:pPr>
        <w:pStyle w:val="Textbody"/>
        <w:spacing w:line="240" w:lineRule="auto"/>
        <w:rPr>
          <w:color w:val="000000"/>
          <w:sz w:val="22"/>
          <w:szCs w:val="22"/>
          <w:lang w:val="en-US"/>
        </w:rPr>
      </w:pPr>
    </w:p>
    <w:p w14:paraId="164503DD" w14:textId="77777777" w:rsidR="00345A69" w:rsidRPr="00D86001" w:rsidRDefault="0038485E" w:rsidP="00345A69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b/>
          <w:szCs w:val="24"/>
        </w:rPr>
        <w:t>Resumo</w:t>
      </w:r>
      <w:r w:rsidRPr="00D86001">
        <w:rPr>
          <w:rFonts w:ascii="Times New Roman" w:hAnsi="Times New Roman"/>
          <w:szCs w:val="24"/>
        </w:rPr>
        <w:t xml:space="preserve">: </w:t>
      </w:r>
      <w:r w:rsidR="00345A69" w:rsidRPr="00D86001">
        <w:rPr>
          <w:rFonts w:ascii="Times New Roman" w:hAnsi="Times New Roman"/>
          <w:szCs w:val="24"/>
        </w:rPr>
        <w:t xml:space="preserve">Resumo </w:t>
      </w:r>
      <w:r w:rsidR="004962E4" w:rsidRPr="00D86001">
        <w:rPr>
          <w:rFonts w:ascii="Times New Roman" w:hAnsi="Times New Roman"/>
          <w:szCs w:val="24"/>
        </w:rPr>
        <w:t xml:space="preserve">em </w:t>
      </w:r>
      <w:r w:rsidR="00B8336F" w:rsidRPr="00D86001">
        <w:rPr>
          <w:rFonts w:ascii="Times New Roman" w:hAnsi="Times New Roman"/>
          <w:szCs w:val="24"/>
        </w:rPr>
        <w:t>máximo</w:t>
      </w:r>
      <w:r w:rsidR="00345A69" w:rsidRPr="00D86001">
        <w:rPr>
          <w:rFonts w:ascii="Times New Roman" w:hAnsi="Times New Roman"/>
          <w:szCs w:val="24"/>
        </w:rPr>
        <w:t xml:space="preserve"> de 1</w:t>
      </w:r>
      <w:r w:rsidR="009F1919" w:rsidRPr="00D86001">
        <w:rPr>
          <w:rFonts w:ascii="Times New Roman" w:hAnsi="Times New Roman"/>
          <w:szCs w:val="24"/>
        </w:rPr>
        <w:t>.</w:t>
      </w:r>
      <w:r w:rsidR="00345A69" w:rsidRPr="00D86001">
        <w:rPr>
          <w:rFonts w:ascii="Times New Roman" w:hAnsi="Times New Roman"/>
          <w:szCs w:val="24"/>
        </w:rPr>
        <w:t xml:space="preserve">800 </w:t>
      </w:r>
      <w:r w:rsidR="00345A69" w:rsidRPr="00D86001">
        <w:rPr>
          <w:rFonts w:ascii="Times New Roman" w:hAnsi="Times New Roman"/>
          <w:color w:val="000000" w:themeColor="text1"/>
          <w:szCs w:val="24"/>
        </w:rPr>
        <w:t>caracteres.</w:t>
      </w:r>
      <w:r w:rsidR="001E2F64" w:rsidRPr="00D86001">
        <w:rPr>
          <w:rFonts w:ascii="Times New Roman" w:hAnsi="Times New Roman"/>
          <w:color w:val="000000" w:themeColor="text1"/>
          <w:szCs w:val="24"/>
        </w:rPr>
        <w:t xml:space="preserve"> Times New Roman, tamanho 11, espaçamento simples.</w:t>
      </w:r>
    </w:p>
    <w:p w14:paraId="70B1EADB" w14:textId="77777777" w:rsidR="00B361BF" w:rsidRPr="00D86001" w:rsidRDefault="00345A69" w:rsidP="007955B7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D86001">
        <w:rPr>
          <w:rFonts w:ascii="Times New Roman" w:hAnsi="Times New Roman"/>
          <w:szCs w:val="24"/>
        </w:rPr>
        <w:t>Palavras chave</w:t>
      </w:r>
      <w:proofErr w:type="gramEnd"/>
      <w:r w:rsidRPr="00D86001">
        <w:rPr>
          <w:rFonts w:ascii="Times New Roman" w:hAnsi="Times New Roman"/>
          <w:szCs w:val="24"/>
        </w:rPr>
        <w:t xml:space="preserve">: </w:t>
      </w:r>
      <w:r w:rsidR="001F410C" w:rsidRPr="00D86001">
        <w:rPr>
          <w:rFonts w:ascii="Times New Roman" w:hAnsi="Times New Roman"/>
          <w:szCs w:val="24"/>
        </w:rPr>
        <w:t>palavra 1</w:t>
      </w:r>
      <w:r w:rsidR="00571E25" w:rsidRPr="00D86001">
        <w:rPr>
          <w:rFonts w:ascii="Times New Roman" w:hAnsi="Times New Roman"/>
          <w:szCs w:val="24"/>
        </w:rPr>
        <w:t>,</w:t>
      </w:r>
      <w:r w:rsidR="00BA447C" w:rsidRPr="00D86001">
        <w:rPr>
          <w:rFonts w:ascii="Times New Roman" w:hAnsi="Times New Roman"/>
          <w:szCs w:val="24"/>
        </w:rPr>
        <w:t xml:space="preserve"> </w:t>
      </w:r>
      <w:r w:rsidR="001F410C" w:rsidRPr="00D86001">
        <w:rPr>
          <w:rFonts w:ascii="Times New Roman" w:hAnsi="Times New Roman"/>
          <w:szCs w:val="24"/>
        </w:rPr>
        <w:t>palavra 2, palavra 3, palavra 4</w:t>
      </w:r>
      <w:r w:rsidR="00571E25" w:rsidRPr="00D86001">
        <w:rPr>
          <w:rFonts w:ascii="Times New Roman" w:hAnsi="Times New Roman"/>
          <w:szCs w:val="24"/>
        </w:rPr>
        <w:t>,</w:t>
      </w:r>
      <w:r w:rsidRPr="00D86001">
        <w:rPr>
          <w:rFonts w:ascii="Times New Roman" w:hAnsi="Times New Roman"/>
          <w:szCs w:val="24"/>
        </w:rPr>
        <w:t xml:space="preserve"> </w:t>
      </w:r>
      <w:r w:rsidR="009A4EF0" w:rsidRPr="00D86001">
        <w:rPr>
          <w:rFonts w:ascii="Times New Roman" w:hAnsi="Times New Roman"/>
          <w:szCs w:val="24"/>
        </w:rPr>
        <w:t>palavra 5</w:t>
      </w:r>
      <w:r w:rsidR="00B361BF" w:rsidRPr="00D86001">
        <w:rPr>
          <w:rFonts w:ascii="Times New Roman" w:hAnsi="Times New Roman"/>
          <w:szCs w:val="24"/>
        </w:rPr>
        <w:t>.</w:t>
      </w:r>
      <w:r w:rsidR="00692DF1" w:rsidRPr="00D86001">
        <w:rPr>
          <w:rFonts w:ascii="Times New Roman" w:hAnsi="Times New Roman"/>
          <w:szCs w:val="24"/>
        </w:rPr>
        <w:t xml:space="preserve"> </w:t>
      </w:r>
      <w:r w:rsidR="00692DF1" w:rsidRPr="00D86001">
        <w:rPr>
          <w:rFonts w:ascii="Times New Roman" w:hAnsi="Times New Roman"/>
          <w:color w:val="FF0000"/>
          <w:szCs w:val="24"/>
        </w:rPr>
        <w:t>(05 palavras)</w:t>
      </w:r>
    </w:p>
    <w:p w14:paraId="748BCEE3" w14:textId="77777777" w:rsidR="009A4EF0" w:rsidRPr="00D86001" w:rsidRDefault="009A4EF0" w:rsidP="007955B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28CDA12" w14:textId="77777777" w:rsidR="00494A46" w:rsidRPr="00D86001" w:rsidRDefault="009A4EF0" w:rsidP="00494A46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D86001">
        <w:rPr>
          <w:rFonts w:ascii="Times New Roman" w:hAnsi="Times New Roman"/>
          <w:b/>
          <w:i/>
          <w:szCs w:val="24"/>
        </w:rPr>
        <w:t>Abstract</w:t>
      </w:r>
      <w:r w:rsidRPr="00D86001">
        <w:rPr>
          <w:rFonts w:ascii="Times New Roman" w:hAnsi="Times New Roman"/>
          <w:i/>
          <w:szCs w:val="24"/>
        </w:rPr>
        <w:t xml:space="preserve">: </w:t>
      </w:r>
      <w:proofErr w:type="spellStart"/>
      <w:r w:rsidRPr="00D86001">
        <w:rPr>
          <w:rFonts w:ascii="Times New Roman" w:hAnsi="Times New Roman"/>
          <w:i/>
          <w:szCs w:val="24"/>
        </w:rPr>
        <w:t>xxxxx</w:t>
      </w:r>
      <w:proofErr w:type="spellEnd"/>
      <w:r w:rsidR="002A57BF" w:rsidRPr="00D86001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="00494A46" w:rsidRPr="00D86001">
        <w:rPr>
          <w:rFonts w:ascii="Times New Roman" w:hAnsi="Times New Roman"/>
          <w:i/>
          <w:szCs w:val="24"/>
        </w:rPr>
        <w:t>xxxxxxxxxxxxxxxxxxxxxxxxxxxxxxxxxxxxxxx</w:t>
      </w:r>
      <w:proofErr w:type="spellEnd"/>
      <w:r w:rsidR="00494A46" w:rsidRPr="00D86001">
        <w:rPr>
          <w:rFonts w:ascii="Times New Roman" w:hAnsi="Times New Roman"/>
          <w:i/>
          <w:szCs w:val="24"/>
        </w:rPr>
        <w:t xml:space="preserve">  </w:t>
      </w:r>
      <w:proofErr w:type="spellStart"/>
      <w:r w:rsidR="00494A46" w:rsidRPr="00D86001">
        <w:rPr>
          <w:rFonts w:ascii="Times New Roman" w:hAnsi="Times New Roman"/>
          <w:i/>
          <w:szCs w:val="24"/>
        </w:rPr>
        <w:t>xxxxxxxxxxxxxxxxxxxxxxxx</w:t>
      </w:r>
      <w:proofErr w:type="spellEnd"/>
      <w:proofErr w:type="gramEnd"/>
      <w:r w:rsidR="002A57BF" w:rsidRPr="00D86001">
        <w:rPr>
          <w:rFonts w:ascii="Times New Roman" w:hAnsi="Times New Roman"/>
          <w:i/>
          <w:szCs w:val="24"/>
        </w:rPr>
        <w:t xml:space="preserve">       </w:t>
      </w:r>
      <w:proofErr w:type="spellStart"/>
      <w:r w:rsidR="002A57BF" w:rsidRPr="00D86001">
        <w:rPr>
          <w:rFonts w:ascii="Times New Roman" w:hAnsi="Times New Roman"/>
          <w:i/>
          <w:szCs w:val="24"/>
        </w:rPr>
        <w:t>xx</w:t>
      </w:r>
      <w:proofErr w:type="spellEnd"/>
      <w:r w:rsidR="002A57BF" w:rsidRPr="00D86001">
        <w:rPr>
          <w:rFonts w:ascii="Times New Roman" w:hAnsi="Times New Roman"/>
          <w:i/>
          <w:szCs w:val="24"/>
        </w:rPr>
        <w:t xml:space="preserve"> </w:t>
      </w:r>
      <w:proofErr w:type="spellStart"/>
      <w:r w:rsidR="00494A46" w:rsidRPr="00D86001">
        <w:rPr>
          <w:rFonts w:ascii="Times New Roman" w:hAnsi="Times New Roman"/>
          <w:i/>
          <w:szCs w:val="24"/>
        </w:rPr>
        <w:t>xxxxxxxxxx</w:t>
      </w:r>
      <w:proofErr w:type="spellEnd"/>
    </w:p>
    <w:p w14:paraId="6096A4E7" w14:textId="77777777" w:rsidR="00494A46" w:rsidRPr="00D86001" w:rsidRDefault="002A57BF" w:rsidP="002A57BF">
      <w:pPr>
        <w:spacing w:after="0" w:line="240" w:lineRule="auto"/>
        <w:rPr>
          <w:rFonts w:ascii="Times New Roman" w:hAnsi="Times New Roman"/>
          <w:i/>
          <w:szCs w:val="24"/>
        </w:rPr>
      </w:pPr>
      <w:proofErr w:type="spellStart"/>
      <w:r w:rsidRPr="00D86001">
        <w:rPr>
          <w:rFonts w:ascii="Times New Roman" w:hAnsi="Times New Roman"/>
          <w:i/>
          <w:szCs w:val="24"/>
        </w:rPr>
        <w:t>X</w:t>
      </w:r>
      <w:r w:rsidR="00494A46" w:rsidRPr="00D86001">
        <w:rPr>
          <w:rFonts w:ascii="Times New Roman" w:hAnsi="Times New Roman"/>
          <w:i/>
          <w:szCs w:val="24"/>
        </w:rPr>
        <w:t>xxxxxxxxxxxxx</w:t>
      </w:r>
      <w:r w:rsidRPr="00D86001">
        <w:rPr>
          <w:rFonts w:ascii="Times New Roman" w:hAnsi="Times New Roman"/>
          <w:i/>
          <w:szCs w:val="24"/>
        </w:rPr>
        <w:t>xx</w:t>
      </w:r>
      <w:proofErr w:type="spellEnd"/>
      <w:r w:rsidRPr="00D86001">
        <w:rPr>
          <w:rFonts w:ascii="Times New Roman" w:hAnsi="Times New Roman"/>
          <w:i/>
          <w:szCs w:val="24"/>
        </w:rPr>
        <w:t xml:space="preserve">   </w:t>
      </w:r>
      <w:proofErr w:type="spellStart"/>
      <w:proofErr w:type="gramStart"/>
      <w:r w:rsidR="00494A46" w:rsidRPr="00D86001">
        <w:rPr>
          <w:rFonts w:ascii="Times New Roman" w:hAnsi="Times New Roman"/>
          <w:i/>
          <w:szCs w:val="24"/>
        </w:rPr>
        <w:t>xxxxxxxxxxxxxxxxxxxxxxxxxxxxxxxxxxxxx</w:t>
      </w:r>
      <w:proofErr w:type="spellEnd"/>
      <w:r w:rsidR="00494A46" w:rsidRPr="00D86001">
        <w:rPr>
          <w:rFonts w:ascii="Times New Roman" w:hAnsi="Times New Roman"/>
          <w:i/>
          <w:szCs w:val="24"/>
        </w:rPr>
        <w:t xml:space="preserve">  </w:t>
      </w:r>
      <w:proofErr w:type="spellStart"/>
      <w:r w:rsidR="00494A46" w:rsidRPr="00D86001">
        <w:rPr>
          <w:rFonts w:ascii="Times New Roman" w:hAnsi="Times New Roman"/>
          <w:i/>
          <w:szCs w:val="24"/>
        </w:rPr>
        <w:t>xxxxxxxxxxxxxxxxxxxxxxx</w:t>
      </w:r>
      <w:proofErr w:type="spellEnd"/>
      <w:proofErr w:type="gramEnd"/>
      <w:r w:rsidRPr="00D86001">
        <w:rPr>
          <w:rFonts w:ascii="Times New Roman" w:hAnsi="Times New Roman"/>
          <w:i/>
          <w:szCs w:val="24"/>
        </w:rPr>
        <w:t xml:space="preserve">        </w:t>
      </w:r>
      <w:r w:rsidR="00494A46" w:rsidRPr="00D86001">
        <w:rPr>
          <w:rFonts w:ascii="Times New Roman" w:hAnsi="Times New Roman"/>
          <w:i/>
          <w:szCs w:val="24"/>
        </w:rPr>
        <w:t>x</w:t>
      </w:r>
      <w:r w:rsidRPr="00D86001">
        <w:rPr>
          <w:rFonts w:ascii="Times New Roman" w:hAnsi="Times New Roman"/>
          <w:i/>
          <w:szCs w:val="24"/>
        </w:rPr>
        <w:t xml:space="preserve"> </w:t>
      </w:r>
      <w:proofErr w:type="spellStart"/>
      <w:r w:rsidR="00494A46" w:rsidRPr="00D86001">
        <w:rPr>
          <w:rFonts w:ascii="Times New Roman" w:hAnsi="Times New Roman"/>
          <w:i/>
          <w:szCs w:val="24"/>
        </w:rPr>
        <w:t>xxxxxxxxxx</w:t>
      </w:r>
      <w:proofErr w:type="spellEnd"/>
    </w:p>
    <w:p w14:paraId="0E410CE2" w14:textId="77777777" w:rsidR="00494A46" w:rsidRPr="00D86001" w:rsidRDefault="002A57BF" w:rsidP="002A57BF">
      <w:pPr>
        <w:spacing w:after="0" w:line="240" w:lineRule="auto"/>
        <w:rPr>
          <w:rFonts w:ascii="Times New Roman" w:hAnsi="Times New Roman"/>
          <w:i/>
          <w:szCs w:val="24"/>
        </w:rPr>
      </w:pPr>
      <w:proofErr w:type="spellStart"/>
      <w:r w:rsidRPr="00D86001">
        <w:rPr>
          <w:rFonts w:ascii="Times New Roman" w:hAnsi="Times New Roman"/>
          <w:i/>
          <w:szCs w:val="24"/>
        </w:rPr>
        <w:t>X</w:t>
      </w:r>
      <w:r w:rsidR="00494A46" w:rsidRPr="00D86001">
        <w:rPr>
          <w:rFonts w:ascii="Times New Roman" w:hAnsi="Times New Roman"/>
          <w:i/>
          <w:szCs w:val="24"/>
        </w:rPr>
        <w:t>xxxxxxxxxxxxxxxxx</w:t>
      </w:r>
      <w:proofErr w:type="spellEnd"/>
      <w:r w:rsidRPr="00D86001">
        <w:rPr>
          <w:rFonts w:ascii="Times New Roman" w:hAnsi="Times New Roman"/>
          <w:i/>
          <w:szCs w:val="24"/>
        </w:rPr>
        <w:t xml:space="preserve">      </w:t>
      </w:r>
      <w:proofErr w:type="spellStart"/>
      <w:proofErr w:type="gramStart"/>
      <w:r w:rsidR="00494A46" w:rsidRPr="00D86001">
        <w:rPr>
          <w:rFonts w:ascii="Times New Roman" w:hAnsi="Times New Roman"/>
          <w:i/>
          <w:szCs w:val="24"/>
        </w:rPr>
        <w:t>xxxxxxxxxxxxxxxxxxxxxxxxxxxxxxxxx</w:t>
      </w:r>
      <w:proofErr w:type="spellEnd"/>
      <w:r w:rsidR="00494A46" w:rsidRPr="00D86001">
        <w:rPr>
          <w:rFonts w:ascii="Times New Roman" w:hAnsi="Times New Roman"/>
          <w:i/>
          <w:szCs w:val="24"/>
        </w:rPr>
        <w:t xml:space="preserve">  </w:t>
      </w:r>
      <w:proofErr w:type="spellStart"/>
      <w:r w:rsidR="00494A46" w:rsidRPr="00D86001">
        <w:rPr>
          <w:rFonts w:ascii="Times New Roman" w:hAnsi="Times New Roman"/>
          <w:i/>
          <w:szCs w:val="24"/>
        </w:rPr>
        <w:t>xxxxxxxxxxxxxx</w:t>
      </w:r>
      <w:proofErr w:type="spellEnd"/>
      <w:proofErr w:type="gramEnd"/>
      <w:r w:rsidRPr="00D86001">
        <w:rPr>
          <w:rFonts w:ascii="Times New Roman" w:hAnsi="Times New Roman"/>
          <w:i/>
          <w:szCs w:val="24"/>
        </w:rPr>
        <w:t xml:space="preserve">        </w:t>
      </w:r>
      <w:proofErr w:type="spellStart"/>
      <w:r w:rsidRPr="00D86001">
        <w:rPr>
          <w:rFonts w:ascii="Times New Roman" w:hAnsi="Times New Roman"/>
          <w:i/>
          <w:szCs w:val="24"/>
        </w:rPr>
        <w:t>x</w:t>
      </w:r>
      <w:r w:rsidR="00494A46" w:rsidRPr="00D86001">
        <w:rPr>
          <w:rFonts w:ascii="Times New Roman" w:hAnsi="Times New Roman"/>
          <w:i/>
          <w:szCs w:val="24"/>
        </w:rPr>
        <w:t>xxxxxxxxxxxxxxxxxxxx</w:t>
      </w:r>
      <w:proofErr w:type="spellEnd"/>
    </w:p>
    <w:p w14:paraId="70980135" w14:textId="77777777" w:rsidR="00494A46" w:rsidRPr="00D86001" w:rsidRDefault="00494A46" w:rsidP="002A57BF">
      <w:pPr>
        <w:spacing w:after="0" w:line="240" w:lineRule="auto"/>
        <w:rPr>
          <w:rFonts w:ascii="Times New Roman" w:hAnsi="Times New Roman"/>
          <w:i/>
          <w:szCs w:val="24"/>
        </w:rPr>
      </w:pPr>
      <w:proofErr w:type="spellStart"/>
      <w:proofErr w:type="gramStart"/>
      <w:r w:rsidRPr="00D86001">
        <w:rPr>
          <w:rFonts w:ascii="Times New Roman" w:hAnsi="Times New Roman"/>
          <w:i/>
          <w:szCs w:val="24"/>
        </w:rPr>
        <w:t>xxxxxxxxxxxxxxxxxxxxxxxxxxxxxxxxxxxxxxxxxxxxxxxxxxx</w:t>
      </w:r>
      <w:proofErr w:type="spellEnd"/>
      <w:r w:rsidRPr="00D86001">
        <w:rPr>
          <w:rFonts w:ascii="Times New Roman" w:hAnsi="Times New Roman"/>
          <w:i/>
          <w:szCs w:val="24"/>
        </w:rPr>
        <w:t xml:space="preserve">  </w:t>
      </w:r>
      <w:proofErr w:type="spellStart"/>
      <w:r w:rsidRPr="00D86001">
        <w:rPr>
          <w:rFonts w:ascii="Times New Roman" w:hAnsi="Times New Roman"/>
          <w:i/>
          <w:szCs w:val="24"/>
        </w:rPr>
        <w:t>xxxxxxxxxxxxxxxxxxxxxxxxxxxxxxxxx</w:t>
      </w:r>
      <w:proofErr w:type="spellEnd"/>
      <w:proofErr w:type="gramEnd"/>
      <w:r w:rsidR="002A57BF" w:rsidRPr="00D86001">
        <w:rPr>
          <w:rFonts w:ascii="Times New Roman" w:hAnsi="Times New Roman"/>
          <w:i/>
          <w:szCs w:val="24"/>
        </w:rPr>
        <w:t xml:space="preserve">          </w:t>
      </w:r>
      <w:proofErr w:type="spellStart"/>
      <w:r w:rsidR="002A57BF" w:rsidRPr="00D86001">
        <w:rPr>
          <w:rFonts w:ascii="Times New Roman" w:hAnsi="Times New Roman"/>
          <w:i/>
          <w:szCs w:val="24"/>
        </w:rPr>
        <w:t>xxxx</w:t>
      </w:r>
      <w:r w:rsidRPr="00D86001">
        <w:rPr>
          <w:rFonts w:ascii="Times New Roman" w:hAnsi="Times New Roman"/>
          <w:i/>
          <w:szCs w:val="24"/>
        </w:rPr>
        <w:t>x</w:t>
      </w:r>
      <w:proofErr w:type="spellEnd"/>
    </w:p>
    <w:p w14:paraId="1273368F" w14:textId="77777777" w:rsidR="009A4EF0" w:rsidRPr="00A8775F" w:rsidRDefault="009A4EF0" w:rsidP="002A57BF">
      <w:pPr>
        <w:spacing w:after="0" w:line="240" w:lineRule="auto"/>
        <w:rPr>
          <w:rFonts w:ascii="Times New Roman" w:hAnsi="Times New Roman"/>
          <w:i/>
          <w:color w:val="000000" w:themeColor="text1"/>
          <w:szCs w:val="24"/>
        </w:rPr>
      </w:pPr>
      <w:r w:rsidRPr="00A8775F">
        <w:rPr>
          <w:rFonts w:ascii="Times New Roman" w:hAnsi="Times New Roman"/>
          <w:i/>
          <w:color w:val="000000" w:themeColor="text1"/>
          <w:szCs w:val="24"/>
        </w:rPr>
        <w:t xml:space="preserve">Keywords: </w:t>
      </w:r>
      <w:proofErr w:type="spellStart"/>
      <w:r w:rsidRPr="00A8775F">
        <w:rPr>
          <w:rFonts w:ascii="Times New Roman" w:hAnsi="Times New Roman"/>
          <w:i/>
          <w:color w:val="000000" w:themeColor="text1"/>
          <w:szCs w:val="24"/>
        </w:rPr>
        <w:t>xxx</w:t>
      </w:r>
      <w:proofErr w:type="spellEnd"/>
      <w:r w:rsidRPr="00A8775F">
        <w:rPr>
          <w:rFonts w:ascii="Times New Roman" w:hAnsi="Times New Roman"/>
          <w:i/>
          <w:color w:val="000000" w:themeColor="text1"/>
          <w:szCs w:val="24"/>
        </w:rPr>
        <w:t xml:space="preserve">, </w:t>
      </w:r>
      <w:proofErr w:type="spellStart"/>
      <w:r w:rsidRPr="00A8775F">
        <w:rPr>
          <w:rFonts w:ascii="Times New Roman" w:hAnsi="Times New Roman"/>
          <w:i/>
          <w:color w:val="000000" w:themeColor="text1"/>
          <w:szCs w:val="24"/>
        </w:rPr>
        <w:t>xxx</w:t>
      </w:r>
      <w:proofErr w:type="spellEnd"/>
      <w:r w:rsidRPr="00A8775F">
        <w:rPr>
          <w:rFonts w:ascii="Times New Roman" w:hAnsi="Times New Roman"/>
          <w:i/>
          <w:color w:val="000000" w:themeColor="text1"/>
          <w:szCs w:val="24"/>
        </w:rPr>
        <w:t xml:space="preserve">, </w:t>
      </w:r>
      <w:proofErr w:type="spellStart"/>
      <w:r w:rsidRPr="00A8775F">
        <w:rPr>
          <w:rFonts w:ascii="Times New Roman" w:hAnsi="Times New Roman"/>
          <w:i/>
          <w:color w:val="000000" w:themeColor="text1"/>
          <w:szCs w:val="24"/>
        </w:rPr>
        <w:t>xxx</w:t>
      </w:r>
      <w:proofErr w:type="spellEnd"/>
      <w:r w:rsidRPr="00A8775F">
        <w:rPr>
          <w:rFonts w:ascii="Times New Roman" w:hAnsi="Times New Roman"/>
          <w:i/>
          <w:color w:val="000000" w:themeColor="text1"/>
          <w:szCs w:val="24"/>
        </w:rPr>
        <w:t xml:space="preserve">, </w:t>
      </w:r>
      <w:proofErr w:type="spellStart"/>
      <w:r w:rsidRPr="00A8775F">
        <w:rPr>
          <w:rFonts w:ascii="Times New Roman" w:hAnsi="Times New Roman"/>
          <w:i/>
          <w:color w:val="000000" w:themeColor="text1"/>
          <w:szCs w:val="24"/>
        </w:rPr>
        <w:t>xxx</w:t>
      </w:r>
      <w:proofErr w:type="spellEnd"/>
      <w:r w:rsidRPr="00A8775F">
        <w:rPr>
          <w:rFonts w:ascii="Times New Roman" w:hAnsi="Times New Roman"/>
          <w:i/>
          <w:color w:val="000000" w:themeColor="text1"/>
          <w:szCs w:val="24"/>
        </w:rPr>
        <w:t xml:space="preserve">, </w:t>
      </w:r>
      <w:proofErr w:type="spellStart"/>
      <w:r w:rsidRPr="00A8775F">
        <w:rPr>
          <w:rFonts w:ascii="Times New Roman" w:hAnsi="Times New Roman"/>
          <w:i/>
          <w:color w:val="000000" w:themeColor="text1"/>
          <w:szCs w:val="24"/>
        </w:rPr>
        <w:t>xxx</w:t>
      </w:r>
      <w:proofErr w:type="spellEnd"/>
    </w:p>
    <w:p w14:paraId="6900B96E" w14:textId="77777777" w:rsidR="009A4EF0" w:rsidRPr="00A8775F" w:rsidRDefault="009A4EF0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5BD6949D" w14:textId="77777777" w:rsidR="00BF4380" w:rsidRPr="00D86001" w:rsidRDefault="006D2E7A" w:rsidP="005A184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86001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EA09BA" w:rsidRPr="00D86001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EF00E0" w:rsidRPr="00D8600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EE59EA">
        <w:rPr>
          <w:rFonts w:ascii="Times New Roman" w:hAnsi="Times New Roman"/>
          <w:b/>
          <w:color w:val="000000" w:themeColor="text1"/>
          <w:sz w:val="26"/>
          <w:szCs w:val="26"/>
        </w:rPr>
        <w:t>Formata</w:t>
      </w:r>
      <w:r w:rsidR="00B361BF" w:rsidRPr="00D86001">
        <w:rPr>
          <w:rFonts w:ascii="Times New Roman" w:hAnsi="Times New Roman"/>
          <w:b/>
          <w:color w:val="000000" w:themeColor="text1"/>
          <w:sz w:val="26"/>
          <w:szCs w:val="26"/>
        </w:rPr>
        <w:t>ção</w:t>
      </w:r>
      <w:r w:rsidR="00EE59E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do </w:t>
      </w:r>
      <w:r w:rsidR="0040113F">
        <w:rPr>
          <w:rFonts w:ascii="Times New Roman" w:hAnsi="Times New Roman"/>
          <w:b/>
          <w:color w:val="000000" w:themeColor="text1"/>
          <w:sz w:val="26"/>
          <w:szCs w:val="26"/>
        </w:rPr>
        <w:t>manuscrit</w:t>
      </w:r>
      <w:r w:rsidR="00EE59EA">
        <w:rPr>
          <w:rFonts w:ascii="Times New Roman" w:hAnsi="Times New Roman"/>
          <w:b/>
          <w:color w:val="000000" w:themeColor="text1"/>
          <w:sz w:val="26"/>
          <w:szCs w:val="26"/>
        </w:rPr>
        <w:t>o</w:t>
      </w:r>
      <w:r w:rsidR="00427B62" w:rsidRPr="00D8600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r w:rsidR="00813FEC" w:rsidRPr="00D86001">
        <w:rPr>
          <w:rFonts w:ascii="Times New Roman" w:hAnsi="Times New Roman"/>
          <w:b/>
          <w:color w:val="000000" w:themeColor="text1"/>
          <w:sz w:val="26"/>
          <w:szCs w:val="26"/>
        </w:rPr>
        <w:t xml:space="preserve">título da </w:t>
      </w:r>
      <w:r w:rsidR="00427B62" w:rsidRPr="00D86001">
        <w:rPr>
          <w:rFonts w:ascii="Times New Roman" w:hAnsi="Times New Roman"/>
          <w:b/>
          <w:color w:val="000000" w:themeColor="text1"/>
          <w:sz w:val="26"/>
          <w:szCs w:val="26"/>
        </w:rPr>
        <w:t>seção)</w:t>
      </w:r>
    </w:p>
    <w:p w14:paraId="52103B34" w14:textId="77777777" w:rsidR="00FF67E3" w:rsidRPr="00D86001" w:rsidRDefault="00FF67E3" w:rsidP="00597692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53BC1082" w14:textId="77777777" w:rsidR="00784D11" w:rsidRPr="00D86001" w:rsidRDefault="00597692" w:rsidP="004837A4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 xml:space="preserve">Utilizar este </w:t>
      </w:r>
      <w:proofErr w:type="spellStart"/>
      <w:r w:rsidR="003F3E5D" w:rsidRPr="00D86001">
        <w:rPr>
          <w:rFonts w:ascii="Times New Roman" w:hAnsi="Times New Roman"/>
          <w:color w:val="000000" w:themeColor="text1"/>
          <w:szCs w:val="24"/>
        </w:rPr>
        <w:t>template</w:t>
      </w:r>
      <w:proofErr w:type="spellEnd"/>
      <w:r w:rsidR="003F3E5D" w:rsidRPr="00D86001">
        <w:rPr>
          <w:rFonts w:ascii="Times New Roman" w:hAnsi="Times New Roman"/>
          <w:color w:val="000000" w:themeColor="text1"/>
          <w:szCs w:val="24"/>
        </w:rPr>
        <w:t xml:space="preserve"> </w:t>
      </w:r>
      <w:r w:rsidRPr="00D86001">
        <w:rPr>
          <w:rFonts w:ascii="Times New Roman" w:hAnsi="Times New Roman"/>
          <w:color w:val="000000" w:themeColor="text1"/>
          <w:szCs w:val="24"/>
        </w:rPr>
        <w:t xml:space="preserve">para elaborar </w:t>
      </w:r>
      <w:r w:rsidR="00FC17A4" w:rsidRPr="00D86001">
        <w:rPr>
          <w:rFonts w:ascii="Times New Roman" w:hAnsi="Times New Roman"/>
          <w:color w:val="000000" w:themeColor="text1"/>
          <w:szCs w:val="24"/>
        </w:rPr>
        <w:t>e submeter o</w:t>
      </w:r>
      <w:r w:rsidR="00F92626" w:rsidRPr="00D86001">
        <w:rPr>
          <w:rFonts w:ascii="Times New Roman" w:hAnsi="Times New Roman"/>
          <w:color w:val="000000" w:themeColor="text1"/>
          <w:szCs w:val="24"/>
        </w:rPr>
        <w:t xml:space="preserve"> manuscrito </w:t>
      </w:r>
      <w:r w:rsidR="00BC139D" w:rsidRPr="00D86001">
        <w:rPr>
          <w:rFonts w:ascii="Times New Roman" w:hAnsi="Times New Roman"/>
          <w:color w:val="000000" w:themeColor="text1"/>
          <w:szCs w:val="24"/>
        </w:rPr>
        <w:t>para avaliação</w:t>
      </w:r>
      <w:r w:rsidR="00784D11" w:rsidRPr="00D86001">
        <w:rPr>
          <w:rFonts w:ascii="Times New Roman" w:hAnsi="Times New Roman"/>
          <w:color w:val="000000" w:themeColor="text1"/>
          <w:szCs w:val="24"/>
        </w:rPr>
        <w:t xml:space="preserve"> de publicação na revista </w:t>
      </w:r>
      <w:proofErr w:type="spellStart"/>
      <w:r w:rsidR="00784D11" w:rsidRPr="00D86001">
        <w:rPr>
          <w:rFonts w:ascii="Times New Roman" w:hAnsi="Times New Roman"/>
          <w:color w:val="000000" w:themeColor="text1"/>
          <w:szCs w:val="24"/>
        </w:rPr>
        <w:t>Lajer</w:t>
      </w:r>
      <w:proofErr w:type="spellEnd"/>
      <w:r w:rsidRPr="00D86001">
        <w:rPr>
          <w:rFonts w:ascii="Times New Roman" w:hAnsi="Times New Roman"/>
          <w:color w:val="000000" w:themeColor="text1"/>
          <w:szCs w:val="24"/>
        </w:rPr>
        <w:t>.</w:t>
      </w:r>
    </w:p>
    <w:p w14:paraId="70D2242A" w14:textId="77777777" w:rsidR="00984F68" w:rsidRPr="00D86001" w:rsidRDefault="00784D11" w:rsidP="00692F62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>Os d</w:t>
      </w:r>
      <w:r w:rsidR="00F92626" w:rsidRPr="00D86001">
        <w:rPr>
          <w:rFonts w:ascii="Times New Roman" w:hAnsi="Times New Roman"/>
          <w:color w:val="000000" w:themeColor="text1"/>
          <w:szCs w:val="24"/>
        </w:rPr>
        <w:t xml:space="preserve">ocumentos </w:t>
      </w:r>
      <w:r w:rsidR="00A1125D" w:rsidRPr="00D86001">
        <w:rPr>
          <w:rFonts w:ascii="Times New Roman" w:hAnsi="Times New Roman"/>
          <w:color w:val="000000" w:themeColor="text1"/>
          <w:szCs w:val="24"/>
        </w:rPr>
        <w:t xml:space="preserve">enviados </w:t>
      </w:r>
      <w:r w:rsidRPr="00D86001">
        <w:rPr>
          <w:rFonts w:ascii="Times New Roman" w:hAnsi="Times New Roman"/>
          <w:color w:val="000000" w:themeColor="text1"/>
          <w:szCs w:val="24"/>
        </w:rPr>
        <w:t xml:space="preserve">não atendendo o presente </w:t>
      </w:r>
      <w:r w:rsidR="00A1125D" w:rsidRPr="00D86001">
        <w:rPr>
          <w:rFonts w:ascii="Times New Roman" w:hAnsi="Times New Roman"/>
          <w:color w:val="000000" w:themeColor="text1"/>
          <w:szCs w:val="24"/>
        </w:rPr>
        <w:t>formato serão desconsiderados</w:t>
      </w:r>
      <w:r w:rsidR="003B5A2C" w:rsidRPr="00D86001">
        <w:rPr>
          <w:rFonts w:ascii="Times New Roman" w:hAnsi="Times New Roman"/>
          <w:color w:val="000000" w:themeColor="text1"/>
          <w:szCs w:val="24"/>
        </w:rPr>
        <w:t>, independente do</w:t>
      </w:r>
      <w:r w:rsidR="00D86001">
        <w:rPr>
          <w:rFonts w:ascii="Times New Roman" w:hAnsi="Times New Roman"/>
          <w:color w:val="000000" w:themeColor="text1"/>
          <w:szCs w:val="24"/>
        </w:rPr>
        <w:t xml:space="preserve"> seu</w:t>
      </w:r>
      <w:r w:rsidR="003B5A2C" w:rsidRPr="00D86001">
        <w:rPr>
          <w:rFonts w:ascii="Times New Roman" w:hAnsi="Times New Roman"/>
          <w:color w:val="000000" w:themeColor="text1"/>
          <w:szCs w:val="24"/>
        </w:rPr>
        <w:t xml:space="preserve"> mérito científico</w:t>
      </w:r>
      <w:r w:rsidR="00A1125D" w:rsidRPr="00D86001">
        <w:rPr>
          <w:rFonts w:ascii="Times New Roman" w:hAnsi="Times New Roman"/>
          <w:color w:val="000000" w:themeColor="text1"/>
          <w:szCs w:val="24"/>
        </w:rPr>
        <w:t>.</w:t>
      </w:r>
    </w:p>
    <w:p w14:paraId="48C25066" w14:textId="77777777" w:rsidR="00E60A3E" w:rsidRPr="00D86001" w:rsidRDefault="00784D11" w:rsidP="00692F62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>De forma resumida o</w:t>
      </w:r>
      <w:r w:rsidR="00A1125D" w:rsidRPr="00D86001">
        <w:rPr>
          <w:rFonts w:ascii="Times New Roman" w:hAnsi="Times New Roman"/>
          <w:color w:val="000000" w:themeColor="text1"/>
          <w:szCs w:val="24"/>
        </w:rPr>
        <w:t xml:space="preserve"> formato </w:t>
      </w:r>
      <w:r w:rsidRPr="00D86001">
        <w:rPr>
          <w:rFonts w:ascii="Times New Roman" w:hAnsi="Times New Roman"/>
          <w:color w:val="000000" w:themeColor="text1"/>
          <w:szCs w:val="24"/>
        </w:rPr>
        <w:t>inclui:</w:t>
      </w:r>
    </w:p>
    <w:p w14:paraId="61933DAF" w14:textId="77777777" w:rsidR="00E60A3E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O</w:t>
      </w:r>
      <w:r w:rsidR="007E463F" w:rsidRPr="00D86001">
        <w:rPr>
          <w:rFonts w:ascii="Times New Roman" w:hAnsi="Times New Roman"/>
          <w:color w:val="000000" w:themeColor="text1"/>
          <w:szCs w:val="24"/>
        </w:rPr>
        <w:t xml:space="preserve"> documento final</w:t>
      </w:r>
      <w:r w:rsidR="00B82DA9" w:rsidRPr="00D86001">
        <w:rPr>
          <w:rFonts w:ascii="Times New Roman" w:hAnsi="Times New Roman"/>
          <w:color w:val="000000" w:themeColor="text1"/>
          <w:szCs w:val="24"/>
        </w:rPr>
        <w:t xml:space="preserve"> neste modelo</w:t>
      </w:r>
      <w:r w:rsidR="00D4665F" w:rsidRPr="00D86001">
        <w:rPr>
          <w:rFonts w:ascii="Times New Roman" w:hAnsi="Times New Roman"/>
          <w:color w:val="000000" w:themeColor="text1"/>
          <w:szCs w:val="24"/>
        </w:rPr>
        <w:t xml:space="preserve"> (</w:t>
      </w:r>
      <w:r w:rsidR="007E463F" w:rsidRPr="00D86001">
        <w:rPr>
          <w:rFonts w:ascii="Times New Roman" w:hAnsi="Times New Roman"/>
          <w:color w:val="000000" w:themeColor="text1"/>
          <w:szCs w:val="24"/>
        </w:rPr>
        <w:t xml:space="preserve">incluído </w:t>
      </w:r>
      <w:r w:rsidR="00D4665F" w:rsidRPr="00D86001">
        <w:rPr>
          <w:rFonts w:ascii="Times New Roman" w:hAnsi="Times New Roman"/>
          <w:color w:val="000000" w:themeColor="text1"/>
          <w:szCs w:val="24"/>
        </w:rPr>
        <w:t xml:space="preserve">referencias, </w:t>
      </w:r>
      <w:proofErr w:type="gramStart"/>
      <w:r w:rsidR="00D4665F" w:rsidRPr="00D86001">
        <w:rPr>
          <w:rFonts w:ascii="Times New Roman" w:hAnsi="Times New Roman"/>
          <w:color w:val="000000" w:themeColor="text1"/>
          <w:szCs w:val="24"/>
        </w:rPr>
        <w:t>anexos, etc.</w:t>
      </w:r>
      <w:proofErr w:type="gramEnd"/>
      <w:r w:rsidR="00D4665F" w:rsidRPr="00D86001">
        <w:rPr>
          <w:rFonts w:ascii="Times New Roman" w:hAnsi="Times New Roman"/>
          <w:color w:val="000000" w:themeColor="text1"/>
          <w:szCs w:val="24"/>
        </w:rPr>
        <w:t xml:space="preserve">) </w:t>
      </w:r>
      <w:r w:rsidR="007E463F" w:rsidRPr="00D86001">
        <w:rPr>
          <w:rFonts w:ascii="Times New Roman" w:hAnsi="Times New Roman"/>
          <w:color w:val="000000" w:themeColor="text1"/>
          <w:szCs w:val="24"/>
        </w:rPr>
        <w:t>deve te</w:t>
      </w:r>
      <w:r w:rsidR="00D86001" w:rsidRPr="00D86001">
        <w:rPr>
          <w:rFonts w:ascii="Times New Roman" w:hAnsi="Times New Roman"/>
          <w:color w:val="000000" w:themeColor="text1"/>
          <w:szCs w:val="24"/>
        </w:rPr>
        <w:t>r</w:t>
      </w:r>
      <w:r w:rsidR="007E463F" w:rsidRPr="00D86001">
        <w:rPr>
          <w:rFonts w:ascii="Times New Roman" w:hAnsi="Times New Roman"/>
          <w:color w:val="000000" w:themeColor="text1"/>
          <w:szCs w:val="24"/>
        </w:rPr>
        <w:t xml:space="preserve"> </w:t>
      </w:r>
      <w:r w:rsidR="00A1125D" w:rsidRPr="00D86001">
        <w:rPr>
          <w:rFonts w:ascii="Times New Roman" w:hAnsi="Times New Roman"/>
          <w:color w:val="000000" w:themeColor="text1"/>
          <w:szCs w:val="24"/>
        </w:rPr>
        <w:t>máximo de 10 páginas tamanho A4</w:t>
      </w:r>
      <w:r w:rsidR="00057641" w:rsidRPr="00D86001">
        <w:rPr>
          <w:rFonts w:ascii="Times New Roman" w:hAnsi="Times New Roman"/>
          <w:color w:val="000000" w:themeColor="text1"/>
          <w:szCs w:val="24"/>
        </w:rPr>
        <w:t xml:space="preserve"> (exceções</w:t>
      </w:r>
      <w:r w:rsidR="00C264D1">
        <w:rPr>
          <w:rFonts w:ascii="Times New Roman" w:hAnsi="Times New Roman"/>
          <w:color w:val="000000" w:themeColor="text1"/>
          <w:szCs w:val="24"/>
        </w:rPr>
        <w:t xml:space="preserve"> são aceitas desde que </w:t>
      </w:r>
      <w:r w:rsidR="00057641" w:rsidRPr="00D86001">
        <w:rPr>
          <w:rFonts w:ascii="Times New Roman" w:hAnsi="Times New Roman"/>
          <w:color w:val="000000" w:themeColor="text1"/>
          <w:szCs w:val="24"/>
        </w:rPr>
        <w:t>justificadas)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68B23A3D" w14:textId="77777777" w:rsidR="00C576D4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 w:rsidRPr="00976D23">
        <w:rPr>
          <w:rFonts w:ascii="Times New Roman" w:hAnsi="Times New Roman"/>
          <w:color w:val="000000" w:themeColor="text1"/>
          <w:szCs w:val="24"/>
        </w:rPr>
        <w:t>A</w:t>
      </w:r>
      <w:r w:rsidR="002A3BFD" w:rsidRPr="00976D23">
        <w:rPr>
          <w:rFonts w:ascii="Times New Roman" w:hAnsi="Times New Roman"/>
          <w:color w:val="000000" w:themeColor="text1"/>
          <w:szCs w:val="24"/>
        </w:rPr>
        <w:t xml:space="preserve">s </w:t>
      </w:r>
      <w:r w:rsidR="00C576D4" w:rsidRPr="00976D23">
        <w:rPr>
          <w:rFonts w:ascii="Times New Roman" w:hAnsi="Times New Roman"/>
          <w:color w:val="000000" w:themeColor="text1"/>
          <w:szCs w:val="24"/>
        </w:rPr>
        <w:t xml:space="preserve">citações bibliográficas e referências bibliográficas </w:t>
      </w:r>
      <w:r w:rsidR="002A3BFD" w:rsidRPr="00976D23">
        <w:rPr>
          <w:rFonts w:ascii="Times New Roman" w:hAnsi="Times New Roman"/>
          <w:color w:val="000000" w:themeColor="text1"/>
          <w:szCs w:val="24"/>
        </w:rPr>
        <w:t>devem seguir estritamente</w:t>
      </w:r>
      <w:r w:rsidR="00C576D4" w:rsidRPr="00976D23">
        <w:rPr>
          <w:rFonts w:ascii="Times New Roman" w:hAnsi="Times New Roman"/>
          <w:color w:val="000000" w:themeColor="text1"/>
          <w:szCs w:val="24"/>
        </w:rPr>
        <w:t xml:space="preserve"> o </w:t>
      </w:r>
      <w:r w:rsidR="00C576D4" w:rsidRPr="00976D23">
        <w:rPr>
          <w:rFonts w:ascii="Times New Roman" w:hAnsi="Times New Roman"/>
          <w:color w:val="000000" w:themeColor="text1"/>
          <w:szCs w:val="24"/>
          <w:highlight w:val="cyan"/>
        </w:rPr>
        <w:t>estilo Harvard</w:t>
      </w:r>
      <w:r w:rsidR="005F0243" w:rsidRPr="00976D23">
        <w:rPr>
          <w:rFonts w:ascii="Times New Roman" w:hAnsi="Times New Roman"/>
          <w:color w:val="000000" w:themeColor="text1"/>
          <w:szCs w:val="24"/>
        </w:rPr>
        <w:t xml:space="preserve"> (veja</w:t>
      </w:r>
      <w:r w:rsidR="00296B29">
        <w:rPr>
          <w:rFonts w:ascii="Times New Roman" w:hAnsi="Times New Roman"/>
          <w:color w:val="000000" w:themeColor="text1"/>
          <w:szCs w:val="24"/>
        </w:rPr>
        <w:t xml:space="preserve"> sítios na internet e modelos </w:t>
      </w:r>
      <w:r w:rsidR="005F0243">
        <w:rPr>
          <w:rFonts w:ascii="Times New Roman" w:hAnsi="Times New Roman"/>
          <w:color w:val="000000" w:themeColor="text1"/>
          <w:szCs w:val="24"/>
        </w:rPr>
        <w:t>ao final d</w:t>
      </w:r>
      <w:r w:rsidR="00296B29">
        <w:rPr>
          <w:rFonts w:ascii="Times New Roman" w:hAnsi="Times New Roman"/>
          <w:color w:val="000000" w:themeColor="text1"/>
          <w:szCs w:val="24"/>
        </w:rPr>
        <w:t>o</w:t>
      </w:r>
      <w:r w:rsidR="005F0243">
        <w:rPr>
          <w:rFonts w:ascii="Times New Roman" w:hAnsi="Times New Roman"/>
          <w:color w:val="000000" w:themeColor="text1"/>
          <w:szCs w:val="24"/>
        </w:rPr>
        <w:t xml:space="preserve"> documento)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187123EF" w14:textId="77777777" w:rsidR="00E60A3E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</w:t>
      </w:r>
      <w:r w:rsidR="002027CD" w:rsidRPr="00D86001">
        <w:rPr>
          <w:rFonts w:ascii="Times New Roman" w:hAnsi="Times New Roman"/>
          <w:color w:val="000000" w:themeColor="text1"/>
          <w:szCs w:val="24"/>
        </w:rPr>
        <w:t>ágina</w:t>
      </w:r>
      <w:r w:rsidR="00C04FE1" w:rsidRPr="00D86001">
        <w:rPr>
          <w:rFonts w:ascii="Times New Roman" w:hAnsi="Times New Roman"/>
          <w:color w:val="000000" w:themeColor="text1"/>
          <w:szCs w:val="24"/>
        </w:rPr>
        <w:t>s</w:t>
      </w:r>
      <w:r w:rsidR="002027CD" w:rsidRPr="00D86001">
        <w:rPr>
          <w:rFonts w:ascii="Times New Roman" w:hAnsi="Times New Roman"/>
          <w:color w:val="000000" w:themeColor="text1"/>
          <w:szCs w:val="24"/>
        </w:rPr>
        <w:t xml:space="preserve"> com </w:t>
      </w:r>
      <w:r w:rsidR="00A1125D" w:rsidRPr="00D86001">
        <w:rPr>
          <w:rFonts w:ascii="Times New Roman" w:hAnsi="Times New Roman"/>
          <w:color w:val="000000" w:themeColor="text1"/>
          <w:szCs w:val="24"/>
        </w:rPr>
        <w:t xml:space="preserve">margens superior/inferior/direito </w:t>
      </w:r>
      <w:r w:rsidR="002027CD" w:rsidRPr="00D86001">
        <w:rPr>
          <w:rFonts w:ascii="Times New Roman" w:hAnsi="Times New Roman"/>
          <w:color w:val="000000" w:themeColor="text1"/>
          <w:szCs w:val="24"/>
        </w:rPr>
        <w:t xml:space="preserve">de </w:t>
      </w:r>
      <w:r w:rsidR="00A1125D" w:rsidRPr="00D86001">
        <w:rPr>
          <w:rFonts w:ascii="Times New Roman" w:hAnsi="Times New Roman"/>
          <w:color w:val="000000" w:themeColor="text1"/>
          <w:szCs w:val="24"/>
        </w:rPr>
        <w:t>2 cm, margem esquerd</w:t>
      </w:r>
      <w:r w:rsidR="002A3BFD">
        <w:rPr>
          <w:rFonts w:ascii="Times New Roman" w:hAnsi="Times New Roman"/>
          <w:color w:val="000000" w:themeColor="text1"/>
          <w:szCs w:val="24"/>
        </w:rPr>
        <w:t>a</w:t>
      </w:r>
      <w:r w:rsidR="00A1125D" w:rsidRPr="00D86001">
        <w:rPr>
          <w:rFonts w:ascii="Times New Roman" w:hAnsi="Times New Roman"/>
          <w:color w:val="000000" w:themeColor="text1"/>
          <w:szCs w:val="24"/>
        </w:rPr>
        <w:t xml:space="preserve"> </w:t>
      </w:r>
      <w:r w:rsidR="002027CD" w:rsidRPr="00D86001">
        <w:rPr>
          <w:rFonts w:ascii="Times New Roman" w:hAnsi="Times New Roman"/>
          <w:color w:val="000000" w:themeColor="text1"/>
          <w:szCs w:val="24"/>
        </w:rPr>
        <w:t xml:space="preserve">de </w:t>
      </w:r>
      <w:r>
        <w:rPr>
          <w:rFonts w:ascii="Times New Roman" w:hAnsi="Times New Roman"/>
          <w:color w:val="000000" w:themeColor="text1"/>
          <w:szCs w:val="24"/>
        </w:rPr>
        <w:t>2,5 cm.</w:t>
      </w:r>
    </w:p>
    <w:p w14:paraId="477C3F45" w14:textId="77777777" w:rsidR="00057641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T</w:t>
      </w:r>
      <w:r w:rsidR="00057641" w:rsidRPr="00D86001">
        <w:rPr>
          <w:rFonts w:ascii="Times New Roman" w:hAnsi="Times New Roman"/>
          <w:color w:val="000000" w:themeColor="text1"/>
          <w:szCs w:val="24"/>
        </w:rPr>
        <w:t>abulaç</w:t>
      </w:r>
      <w:r w:rsidR="00DB18CC" w:rsidRPr="00D86001">
        <w:rPr>
          <w:rFonts w:ascii="Times New Roman" w:hAnsi="Times New Roman"/>
          <w:color w:val="000000" w:themeColor="text1"/>
          <w:szCs w:val="24"/>
        </w:rPr>
        <w:t xml:space="preserve">ões </w:t>
      </w:r>
      <w:proofErr w:type="gramStart"/>
      <w:r w:rsidR="00DB18CC" w:rsidRPr="00D86001">
        <w:rPr>
          <w:rFonts w:ascii="Times New Roman" w:hAnsi="Times New Roman"/>
          <w:color w:val="000000" w:themeColor="text1"/>
          <w:szCs w:val="24"/>
        </w:rPr>
        <w:t xml:space="preserve">= </w:t>
      </w:r>
      <w:r>
        <w:rPr>
          <w:rFonts w:ascii="Times New Roman" w:hAnsi="Times New Roman"/>
          <w:color w:val="000000" w:themeColor="text1"/>
          <w:szCs w:val="24"/>
        </w:rPr>
        <w:t xml:space="preserve"> 0</w:t>
      </w:r>
      <w:proofErr w:type="gramEnd"/>
      <w:r>
        <w:rPr>
          <w:rFonts w:ascii="Times New Roman" w:hAnsi="Times New Roman"/>
          <w:color w:val="000000" w:themeColor="text1"/>
          <w:szCs w:val="24"/>
        </w:rPr>
        <w:t>,75 cm.</w:t>
      </w:r>
    </w:p>
    <w:p w14:paraId="049423CB" w14:textId="77777777" w:rsidR="00C576D4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</w:t>
      </w:r>
      <w:r w:rsidR="00C576D4" w:rsidRPr="00D86001">
        <w:rPr>
          <w:rFonts w:ascii="Times New Roman" w:hAnsi="Times New Roman"/>
          <w:color w:val="000000" w:themeColor="text1"/>
          <w:szCs w:val="24"/>
        </w:rPr>
        <w:t xml:space="preserve">onte </w:t>
      </w:r>
      <w:r w:rsidR="00DB18CC" w:rsidRPr="00D86001">
        <w:rPr>
          <w:rFonts w:ascii="Times New Roman" w:hAnsi="Times New Roman"/>
          <w:color w:val="000000" w:themeColor="text1"/>
          <w:szCs w:val="24"/>
        </w:rPr>
        <w:t>=</w:t>
      </w:r>
      <w:r w:rsidR="00C576D4" w:rsidRPr="00D86001">
        <w:rPr>
          <w:rFonts w:ascii="Times New Roman" w:hAnsi="Times New Roman"/>
          <w:color w:val="000000" w:themeColor="text1"/>
          <w:szCs w:val="24"/>
        </w:rPr>
        <w:t xml:space="preserve"> Times New Roman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422DE189" w14:textId="77777777" w:rsidR="00C576D4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T</w:t>
      </w:r>
      <w:r w:rsidR="00C576D4" w:rsidRPr="00D86001">
        <w:rPr>
          <w:rFonts w:ascii="Times New Roman" w:hAnsi="Times New Roman"/>
          <w:color w:val="000000" w:themeColor="text1"/>
          <w:szCs w:val="24"/>
        </w:rPr>
        <w:t xml:space="preserve">amanho </w:t>
      </w:r>
      <w:r w:rsidR="00DB18CC" w:rsidRPr="00D86001">
        <w:rPr>
          <w:rFonts w:ascii="Times New Roman" w:hAnsi="Times New Roman"/>
          <w:color w:val="000000" w:themeColor="text1"/>
          <w:szCs w:val="24"/>
        </w:rPr>
        <w:t xml:space="preserve">da fonte = </w:t>
      </w:r>
      <w:r>
        <w:rPr>
          <w:rFonts w:ascii="Times New Roman" w:hAnsi="Times New Roman"/>
          <w:color w:val="000000" w:themeColor="text1"/>
          <w:szCs w:val="24"/>
        </w:rPr>
        <w:t>11.</w:t>
      </w:r>
    </w:p>
    <w:p w14:paraId="753226D9" w14:textId="77777777" w:rsidR="00692F62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</w:t>
      </w:r>
      <w:r w:rsidR="00692F62" w:rsidRPr="00D86001">
        <w:rPr>
          <w:rFonts w:ascii="Times New Roman" w:hAnsi="Times New Roman"/>
          <w:color w:val="000000" w:themeColor="text1"/>
          <w:szCs w:val="24"/>
        </w:rPr>
        <w:t xml:space="preserve">spaçamento entre linhas </w:t>
      </w:r>
      <w:r w:rsidR="00DB18CC" w:rsidRPr="00D86001">
        <w:rPr>
          <w:rFonts w:ascii="Times New Roman" w:hAnsi="Times New Roman"/>
          <w:color w:val="000000" w:themeColor="text1"/>
          <w:szCs w:val="24"/>
        </w:rPr>
        <w:t>=</w:t>
      </w:r>
      <w:r w:rsidR="00692F62" w:rsidRPr="00D86001">
        <w:rPr>
          <w:rFonts w:ascii="Times New Roman" w:hAnsi="Times New Roman"/>
          <w:color w:val="000000" w:themeColor="text1"/>
          <w:szCs w:val="24"/>
        </w:rPr>
        <w:t xml:space="preserve"> simples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20094A1F" w14:textId="77777777" w:rsidR="000C5A4B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A primeira linha depois de títulos de seções, subseções e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sub</w:t>
      </w:r>
      <w:r w:rsidR="00B37D9E">
        <w:rPr>
          <w:rFonts w:ascii="Times New Roman" w:hAnsi="Times New Roman"/>
          <w:color w:val="000000" w:themeColor="text1"/>
          <w:szCs w:val="24"/>
        </w:rPr>
        <w:t>-</w:t>
      </w:r>
      <w:r>
        <w:rPr>
          <w:rFonts w:ascii="Times New Roman" w:hAnsi="Times New Roman"/>
          <w:color w:val="000000" w:themeColor="text1"/>
          <w:szCs w:val="24"/>
        </w:rPr>
        <w:t>subseções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a tabulação é zero.</w:t>
      </w:r>
    </w:p>
    <w:p w14:paraId="1F6D4155" w14:textId="77777777" w:rsidR="00E60A3E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</w:t>
      </w:r>
      <w:r w:rsidR="00A1125D" w:rsidRPr="00D86001">
        <w:rPr>
          <w:rFonts w:ascii="Times New Roman" w:hAnsi="Times New Roman"/>
          <w:color w:val="000000" w:themeColor="text1"/>
          <w:szCs w:val="24"/>
        </w:rPr>
        <w:t>nume</w:t>
      </w:r>
      <w:r>
        <w:rPr>
          <w:rFonts w:ascii="Times New Roman" w:hAnsi="Times New Roman"/>
          <w:color w:val="000000" w:themeColor="text1"/>
          <w:szCs w:val="24"/>
        </w:rPr>
        <w:t>rar equações, figuras e tabelas.</w:t>
      </w:r>
    </w:p>
    <w:p w14:paraId="3D702AF4" w14:textId="77777777" w:rsidR="00E60A3E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</w:t>
      </w:r>
      <w:r w:rsidR="00A1125D" w:rsidRPr="00D86001">
        <w:rPr>
          <w:rFonts w:ascii="Times New Roman" w:hAnsi="Times New Roman"/>
          <w:color w:val="000000" w:themeColor="text1"/>
          <w:szCs w:val="24"/>
        </w:rPr>
        <w:t>xpli</w:t>
      </w:r>
      <w:r>
        <w:rPr>
          <w:rFonts w:ascii="Times New Roman" w:hAnsi="Times New Roman"/>
          <w:color w:val="000000" w:themeColor="text1"/>
          <w:szCs w:val="24"/>
        </w:rPr>
        <w:t>car equações, figuras e tabelas.</w:t>
      </w:r>
    </w:p>
    <w:p w14:paraId="132C9AA6" w14:textId="77777777" w:rsidR="0079483B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</w:t>
      </w:r>
      <w:r w:rsidR="00A1125D" w:rsidRPr="00D86001">
        <w:rPr>
          <w:rFonts w:ascii="Times New Roman" w:hAnsi="Times New Roman"/>
          <w:color w:val="000000" w:themeColor="text1"/>
          <w:szCs w:val="24"/>
        </w:rPr>
        <w:t>iguras</w:t>
      </w:r>
      <w:r w:rsidR="002027CD" w:rsidRPr="00D86001">
        <w:rPr>
          <w:rFonts w:ascii="Times New Roman" w:hAnsi="Times New Roman"/>
          <w:color w:val="000000" w:themeColor="text1"/>
          <w:szCs w:val="24"/>
        </w:rPr>
        <w:t xml:space="preserve"> devem estar</w:t>
      </w:r>
      <w:r w:rsidR="00A1125D" w:rsidRPr="00D86001">
        <w:rPr>
          <w:rFonts w:ascii="Times New Roman" w:hAnsi="Times New Roman"/>
          <w:color w:val="000000" w:themeColor="text1"/>
          <w:szCs w:val="24"/>
        </w:rPr>
        <w:t xml:space="preserve"> adequadamente trabalhadas</w:t>
      </w:r>
      <w:r w:rsidR="005D1B57">
        <w:rPr>
          <w:rFonts w:ascii="Times New Roman" w:hAnsi="Times New Roman"/>
          <w:color w:val="000000" w:themeColor="text1"/>
          <w:szCs w:val="24"/>
        </w:rPr>
        <w:t xml:space="preserve"> utilizando cores primárias quando necessário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31359B23" w14:textId="77777777" w:rsidR="000A03BE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</w:t>
      </w:r>
      <w:r w:rsidR="0079483B" w:rsidRPr="00D86001">
        <w:rPr>
          <w:rFonts w:ascii="Times New Roman" w:hAnsi="Times New Roman"/>
          <w:color w:val="000000" w:themeColor="text1"/>
          <w:szCs w:val="24"/>
        </w:rPr>
        <w:t>iguras devem ter boa res</w:t>
      </w:r>
      <w:r w:rsidR="00DB18CC" w:rsidRPr="00D86001">
        <w:rPr>
          <w:rFonts w:ascii="Times New Roman" w:hAnsi="Times New Roman"/>
          <w:color w:val="000000" w:themeColor="text1"/>
          <w:szCs w:val="24"/>
        </w:rPr>
        <w:t>olução, recomenda-se</w:t>
      </w:r>
      <w:r w:rsidR="005D1B57">
        <w:rPr>
          <w:rFonts w:ascii="Times New Roman" w:hAnsi="Times New Roman"/>
          <w:color w:val="000000" w:themeColor="text1"/>
          <w:szCs w:val="24"/>
        </w:rPr>
        <w:t xml:space="preserve"> pelo menos</w:t>
      </w:r>
      <w:r>
        <w:rPr>
          <w:rFonts w:ascii="Times New Roman" w:hAnsi="Times New Roman"/>
          <w:color w:val="000000" w:themeColor="text1"/>
          <w:szCs w:val="24"/>
        </w:rPr>
        <w:t xml:space="preserve"> 300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dpi</w:t>
      </w:r>
      <w:proofErr w:type="spellEnd"/>
      <w:r>
        <w:rPr>
          <w:rFonts w:ascii="Times New Roman" w:hAnsi="Times New Roman"/>
          <w:color w:val="000000" w:themeColor="text1"/>
          <w:szCs w:val="24"/>
        </w:rPr>
        <w:t>.</w:t>
      </w:r>
    </w:p>
    <w:p w14:paraId="708D5678" w14:textId="77777777" w:rsidR="000A03BE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</w:t>
      </w:r>
      <w:r w:rsidR="000A03BE" w:rsidRPr="00D86001">
        <w:rPr>
          <w:rFonts w:ascii="Times New Roman" w:hAnsi="Times New Roman"/>
          <w:color w:val="000000" w:themeColor="text1"/>
          <w:szCs w:val="24"/>
        </w:rPr>
        <w:t>iguras devem ser chamadas</w:t>
      </w:r>
      <w:r w:rsidR="00DB18CC" w:rsidRPr="00D86001">
        <w:rPr>
          <w:rFonts w:ascii="Times New Roman" w:hAnsi="Times New Roman"/>
          <w:color w:val="000000" w:themeColor="text1"/>
          <w:szCs w:val="24"/>
        </w:rPr>
        <w:t xml:space="preserve"> </w:t>
      </w:r>
      <w:r w:rsidR="000A03BE" w:rsidRPr="00D86001">
        <w:rPr>
          <w:rFonts w:ascii="Times New Roman" w:hAnsi="Times New Roman"/>
          <w:color w:val="000000" w:themeColor="text1"/>
          <w:szCs w:val="24"/>
        </w:rPr>
        <w:t xml:space="preserve">no texto por </w:t>
      </w:r>
      <w:r w:rsidR="00061B47" w:rsidRPr="00D86001">
        <w:rPr>
          <w:rFonts w:ascii="Times New Roman" w:hAnsi="Times New Roman"/>
          <w:color w:val="000000" w:themeColor="text1"/>
          <w:szCs w:val="24"/>
        </w:rPr>
        <w:t>“</w:t>
      </w:r>
      <w:r w:rsidR="000A03BE" w:rsidRPr="004700B8">
        <w:rPr>
          <w:rFonts w:ascii="Times New Roman" w:hAnsi="Times New Roman"/>
          <w:color w:val="000000" w:themeColor="text1"/>
          <w:szCs w:val="24"/>
          <w:highlight w:val="yellow"/>
        </w:rPr>
        <w:t>Figura #</w:t>
      </w:r>
      <w:r w:rsidR="00061B47" w:rsidRPr="00D86001">
        <w:rPr>
          <w:rFonts w:ascii="Times New Roman" w:hAnsi="Times New Roman"/>
          <w:color w:val="000000" w:themeColor="text1"/>
          <w:szCs w:val="24"/>
        </w:rPr>
        <w:t>”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793B21BE" w14:textId="77777777" w:rsidR="000A03BE" w:rsidRPr="00D86001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T</w:t>
      </w:r>
      <w:r w:rsidR="000A03BE" w:rsidRPr="00D86001">
        <w:rPr>
          <w:rFonts w:ascii="Times New Roman" w:hAnsi="Times New Roman"/>
          <w:color w:val="000000" w:themeColor="text1"/>
          <w:szCs w:val="24"/>
        </w:rPr>
        <w:t xml:space="preserve">abelas devem ser chamadas no texto por </w:t>
      </w:r>
      <w:r w:rsidR="00061B47" w:rsidRPr="00D86001">
        <w:rPr>
          <w:rFonts w:ascii="Times New Roman" w:hAnsi="Times New Roman"/>
          <w:color w:val="000000" w:themeColor="text1"/>
          <w:szCs w:val="24"/>
        </w:rPr>
        <w:t>“</w:t>
      </w:r>
      <w:r w:rsidR="000A03BE" w:rsidRPr="004700B8">
        <w:rPr>
          <w:rFonts w:ascii="Times New Roman" w:hAnsi="Times New Roman"/>
          <w:color w:val="000000" w:themeColor="text1"/>
          <w:szCs w:val="24"/>
          <w:highlight w:val="yellow"/>
        </w:rPr>
        <w:t>Tabela #</w:t>
      </w:r>
      <w:r w:rsidR="00061B47" w:rsidRPr="00D86001">
        <w:rPr>
          <w:rFonts w:ascii="Times New Roman" w:hAnsi="Times New Roman"/>
          <w:color w:val="000000" w:themeColor="text1"/>
          <w:szCs w:val="24"/>
        </w:rPr>
        <w:t>”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6C8A6271" w14:textId="77777777" w:rsidR="0079483B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</w:t>
      </w:r>
      <w:r w:rsidR="000A03BE" w:rsidRPr="00D86001">
        <w:rPr>
          <w:rFonts w:ascii="Times New Roman" w:hAnsi="Times New Roman"/>
          <w:color w:val="000000" w:themeColor="text1"/>
          <w:szCs w:val="24"/>
        </w:rPr>
        <w:t>quações d</w:t>
      </w:r>
      <w:r w:rsidR="000A03BE" w:rsidRPr="00DE7993">
        <w:rPr>
          <w:rFonts w:ascii="Times New Roman" w:hAnsi="Times New Roman"/>
          <w:color w:val="000000" w:themeColor="text1"/>
          <w:szCs w:val="24"/>
        </w:rPr>
        <w:t xml:space="preserve">evem ser chamadas no texto por </w:t>
      </w:r>
      <w:r w:rsidR="00061B47" w:rsidRPr="00DE7993">
        <w:rPr>
          <w:rFonts w:ascii="Times New Roman" w:hAnsi="Times New Roman"/>
          <w:color w:val="000000" w:themeColor="text1"/>
          <w:szCs w:val="24"/>
        </w:rPr>
        <w:t>“</w:t>
      </w:r>
      <w:r w:rsidR="00781EE2">
        <w:rPr>
          <w:rFonts w:ascii="Times New Roman" w:hAnsi="Times New Roman"/>
          <w:color w:val="000000" w:themeColor="text1"/>
          <w:szCs w:val="24"/>
          <w:highlight w:val="yellow"/>
        </w:rPr>
        <w:t>Eq.</w:t>
      </w:r>
      <w:r w:rsidR="000A03BE" w:rsidRPr="004700B8">
        <w:rPr>
          <w:rFonts w:ascii="Times New Roman" w:hAnsi="Times New Roman"/>
          <w:color w:val="000000" w:themeColor="text1"/>
          <w:szCs w:val="24"/>
          <w:highlight w:val="yellow"/>
        </w:rPr>
        <w:t xml:space="preserve"> (#)</w:t>
      </w:r>
      <w:r w:rsidR="00061B47" w:rsidRPr="00DE7993">
        <w:rPr>
          <w:rFonts w:ascii="Times New Roman" w:hAnsi="Times New Roman"/>
          <w:color w:val="000000" w:themeColor="text1"/>
          <w:szCs w:val="24"/>
        </w:rPr>
        <w:t>”</w:t>
      </w:r>
      <w:r w:rsidR="000A03BE" w:rsidRPr="00DE7993">
        <w:rPr>
          <w:rFonts w:ascii="Times New Roman" w:hAnsi="Times New Roman"/>
          <w:color w:val="000000" w:themeColor="text1"/>
          <w:szCs w:val="24"/>
        </w:rPr>
        <w:t>.</w:t>
      </w:r>
    </w:p>
    <w:p w14:paraId="13EF82F6" w14:textId="77777777" w:rsidR="00061B47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</w:t>
      </w:r>
      <w:r w:rsidR="0079483B" w:rsidRPr="00DE7993">
        <w:rPr>
          <w:rFonts w:ascii="Times New Roman" w:hAnsi="Times New Roman"/>
          <w:color w:val="000000" w:themeColor="text1"/>
          <w:szCs w:val="24"/>
        </w:rPr>
        <w:t xml:space="preserve">iguras e tabelas devem ser </w:t>
      </w:r>
      <w:r>
        <w:rPr>
          <w:rFonts w:ascii="Times New Roman" w:hAnsi="Times New Roman"/>
          <w:color w:val="000000" w:themeColor="text1"/>
          <w:szCs w:val="24"/>
        </w:rPr>
        <w:t>centralizadas na página.</w:t>
      </w:r>
    </w:p>
    <w:p w14:paraId="667FDF39" w14:textId="77777777" w:rsidR="00061B47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</w:t>
      </w:r>
      <w:r w:rsidR="00061B47" w:rsidRPr="00DE7993">
        <w:rPr>
          <w:rFonts w:ascii="Times New Roman" w:hAnsi="Times New Roman"/>
          <w:color w:val="000000" w:themeColor="text1"/>
          <w:szCs w:val="24"/>
        </w:rPr>
        <w:t>quações</w:t>
      </w:r>
      <w:r>
        <w:rPr>
          <w:rFonts w:ascii="Times New Roman" w:hAnsi="Times New Roman"/>
          <w:color w:val="000000" w:themeColor="text1"/>
          <w:szCs w:val="24"/>
        </w:rPr>
        <w:t xml:space="preserve"> são alinhadas ao lado esquerdo.</w:t>
      </w:r>
    </w:p>
    <w:p w14:paraId="52A36EF7" w14:textId="77777777" w:rsidR="00892097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L</w:t>
      </w:r>
      <w:r w:rsidR="00892097" w:rsidRPr="00DE7993">
        <w:rPr>
          <w:rFonts w:ascii="Times New Roman" w:hAnsi="Times New Roman"/>
          <w:color w:val="000000" w:themeColor="text1"/>
          <w:szCs w:val="24"/>
        </w:rPr>
        <w:t xml:space="preserve">egendas </w:t>
      </w:r>
      <w:r w:rsidR="00FC4BC5" w:rsidRPr="00DE7993">
        <w:rPr>
          <w:rFonts w:ascii="Times New Roman" w:hAnsi="Times New Roman"/>
          <w:color w:val="000000" w:themeColor="text1"/>
          <w:szCs w:val="24"/>
        </w:rPr>
        <w:t>das</w:t>
      </w:r>
      <w:r w:rsidR="00892097" w:rsidRPr="00DE7993">
        <w:rPr>
          <w:rFonts w:ascii="Times New Roman" w:hAnsi="Times New Roman"/>
          <w:color w:val="000000" w:themeColor="text1"/>
          <w:szCs w:val="24"/>
        </w:rPr>
        <w:t xml:space="preserve"> figuras alinhadas na esquerda e em tamanho 9</w:t>
      </w:r>
      <w:r w:rsidR="009532E1" w:rsidRPr="00DE7993">
        <w:rPr>
          <w:rFonts w:ascii="Times New Roman" w:hAnsi="Times New Roman"/>
          <w:color w:val="000000" w:themeColor="text1"/>
          <w:szCs w:val="24"/>
        </w:rPr>
        <w:t>, parte inferior,</w:t>
      </w:r>
      <w:r w:rsidR="00FC4BC5" w:rsidRPr="00DE7993">
        <w:rPr>
          <w:rFonts w:ascii="Times New Roman" w:hAnsi="Times New Roman"/>
          <w:color w:val="000000" w:themeColor="text1"/>
          <w:szCs w:val="24"/>
        </w:rPr>
        <w:t xml:space="preserve"> </w:t>
      </w:r>
      <w:r w:rsidR="00FC4BC5" w:rsidRPr="00DE7993">
        <w:rPr>
          <w:rFonts w:ascii="Times New Roman" w:hAnsi="Times New Roman"/>
          <w:szCs w:val="24"/>
        </w:rPr>
        <w:t>“Figura #. Legenda da figura”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62E4CABA" w14:textId="77777777" w:rsidR="00FC4BC5" w:rsidRPr="00DE7993" w:rsidRDefault="000C5A4B" w:rsidP="00FC4BC5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L</w:t>
      </w:r>
      <w:r w:rsidR="00FC4BC5" w:rsidRPr="00DE7993">
        <w:rPr>
          <w:rFonts w:ascii="Times New Roman" w:hAnsi="Times New Roman"/>
          <w:color w:val="000000" w:themeColor="text1"/>
          <w:szCs w:val="24"/>
        </w:rPr>
        <w:t>egendas das tabelas alinhadas na esquerda e em tamanho 9</w:t>
      </w:r>
      <w:r w:rsidR="009532E1" w:rsidRPr="00DE7993">
        <w:rPr>
          <w:rFonts w:ascii="Times New Roman" w:hAnsi="Times New Roman"/>
          <w:color w:val="000000" w:themeColor="text1"/>
          <w:szCs w:val="24"/>
        </w:rPr>
        <w:t>, parte superior,</w:t>
      </w:r>
      <w:r w:rsidR="00FC4BC5" w:rsidRPr="00DE7993">
        <w:rPr>
          <w:rFonts w:ascii="Times New Roman" w:hAnsi="Times New Roman"/>
          <w:color w:val="000000" w:themeColor="text1"/>
          <w:szCs w:val="24"/>
        </w:rPr>
        <w:t xml:space="preserve"> </w:t>
      </w:r>
      <w:r w:rsidR="00FC4BC5" w:rsidRPr="00DE7993">
        <w:rPr>
          <w:rFonts w:ascii="Times New Roman" w:hAnsi="Times New Roman"/>
          <w:szCs w:val="24"/>
        </w:rPr>
        <w:t>“Tabela #. Legenda da tabela”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7E4228F8" w14:textId="77777777" w:rsidR="00E60A3E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T</w:t>
      </w:r>
      <w:r w:rsidR="00A1125D" w:rsidRPr="00DE7993">
        <w:rPr>
          <w:rFonts w:ascii="Times New Roman" w:hAnsi="Times New Roman"/>
          <w:color w:val="000000" w:themeColor="text1"/>
          <w:szCs w:val="24"/>
        </w:rPr>
        <w:t xml:space="preserve">abelas </w:t>
      </w:r>
      <w:r w:rsidR="002027CD" w:rsidRPr="00DE7993">
        <w:rPr>
          <w:rFonts w:ascii="Times New Roman" w:hAnsi="Times New Roman"/>
          <w:color w:val="000000" w:themeColor="text1"/>
          <w:szCs w:val="24"/>
        </w:rPr>
        <w:t xml:space="preserve">devem estar adequadamente </w:t>
      </w:r>
      <w:r>
        <w:rPr>
          <w:rFonts w:ascii="Times New Roman" w:hAnsi="Times New Roman"/>
          <w:color w:val="000000" w:themeColor="text1"/>
          <w:szCs w:val="24"/>
        </w:rPr>
        <w:t>formatadas.</w:t>
      </w:r>
    </w:p>
    <w:p w14:paraId="4B2AA568" w14:textId="77777777" w:rsidR="00D066BD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D066BD" w:rsidRPr="00DE7993">
        <w:rPr>
          <w:rFonts w:ascii="Times New Roman" w:hAnsi="Times New Roman"/>
          <w:szCs w:val="24"/>
        </w:rPr>
        <w:t xml:space="preserve">ítulos de seções, subseções e </w:t>
      </w:r>
      <w:proofErr w:type="spellStart"/>
      <w:r w:rsidR="00D066BD" w:rsidRPr="00DE7993">
        <w:rPr>
          <w:rFonts w:ascii="Times New Roman" w:hAnsi="Times New Roman"/>
          <w:color w:val="000000" w:themeColor="text1"/>
          <w:szCs w:val="24"/>
        </w:rPr>
        <w:t>sub-subseções</w:t>
      </w:r>
      <w:proofErr w:type="spellEnd"/>
      <w:r w:rsidR="00D066BD" w:rsidRPr="00DE7993">
        <w:rPr>
          <w:rFonts w:ascii="Times New Roman" w:hAnsi="Times New Roman"/>
          <w:szCs w:val="24"/>
        </w:rPr>
        <w:t xml:space="preserve"> em maiúsculo apenas a primeira letra, negrito, com fonte </w:t>
      </w:r>
      <w:r w:rsidR="00D066BD" w:rsidRPr="00DE7993">
        <w:rPr>
          <w:rFonts w:ascii="Times New Roman" w:hAnsi="Times New Roman"/>
          <w:i/>
          <w:szCs w:val="24"/>
        </w:rPr>
        <w:t>Times New Roman</w:t>
      </w:r>
      <w:r w:rsidR="00D066BD" w:rsidRPr="00DE7993">
        <w:rPr>
          <w:rFonts w:ascii="Times New Roman" w:hAnsi="Times New Roman"/>
          <w:szCs w:val="24"/>
        </w:rPr>
        <w:t xml:space="preserve">, sendo tamanho 13 para seções e tamanho 11 para subseções e </w:t>
      </w:r>
      <w:proofErr w:type="spellStart"/>
      <w:r w:rsidR="00D066BD" w:rsidRPr="00DE7993">
        <w:rPr>
          <w:rFonts w:ascii="Times New Roman" w:hAnsi="Times New Roman"/>
          <w:color w:val="000000" w:themeColor="text1"/>
          <w:szCs w:val="24"/>
        </w:rPr>
        <w:t>sub-subseções</w:t>
      </w:r>
      <w:proofErr w:type="spellEnd"/>
      <w:r>
        <w:rPr>
          <w:rFonts w:ascii="Times New Roman" w:hAnsi="Times New Roman"/>
          <w:szCs w:val="24"/>
        </w:rPr>
        <w:t>.</w:t>
      </w:r>
    </w:p>
    <w:p w14:paraId="3E18759A" w14:textId="77777777" w:rsidR="00B37D9E" w:rsidRPr="00DE7993" w:rsidRDefault="00B37D9E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DE7993">
        <w:rPr>
          <w:rFonts w:ascii="Times New Roman" w:hAnsi="Times New Roman"/>
        </w:rPr>
        <w:t>Recomenda-se utilizar</w:t>
      </w:r>
      <w:r>
        <w:rPr>
          <w:rFonts w:ascii="Times New Roman" w:hAnsi="Times New Roman"/>
        </w:rPr>
        <w:t xml:space="preserve"> </w:t>
      </w:r>
      <w:r w:rsidR="00AC710A">
        <w:rPr>
          <w:rFonts w:ascii="Times New Roman" w:hAnsi="Times New Roman"/>
        </w:rPr>
        <w:t xml:space="preserve">até um máximo de </w:t>
      </w:r>
      <w:r>
        <w:rPr>
          <w:rFonts w:ascii="Times New Roman" w:hAnsi="Times New Roman"/>
        </w:rPr>
        <w:t xml:space="preserve">três subdivisões </w:t>
      </w:r>
      <w:r w:rsidRPr="00DE7993">
        <w:rPr>
          <w:rFonts w:ascii="Times New Roman" w:hAnsi="Times New Roman"/>
        </w:rPr>
        <w:t>(</w:t>
      </w:r>
      <w:r w:rsidR="00AC710A">
        <w:rPr>
          <w:rFonts w:ascii="Times New Roman" w:hAnsi="Times New Roman"/>
        </w:rPr>
        <w:t>seção, subseção e</w:t>
      </w:r>
      <w:r w:rsidRPr="00DE7993">
        <w:rPr>
          <w:rFonts w:ascii="Times New Roman" w:hAnsi="Times New Roman"/>
        </w:rPr>
        <w:t xml:space="preserve"> </w:t>
      </w:r>
      <w:proofErr w:type="spellStart"/>
      <w:r w:rsidRPr="00DE7993">
        <w:rPr>
          <w:rFonts w:ascii="Times New Roman" w:hAnsi="Times New Roman"/>
          <w:color w:val="000000" w:themeColor="text1"/>
          <w:szCs w:val="24"/>
        </w:rPr>
        <w:t>sub-subseção</w:t>
      </w:r>
      <w:proofErr w:type="spellEnd"/>
      <w:r w:rsidRPr="00DE7993">
        <w:rPr>
          <w:rFonts w:ascii="Times New Roman" w:hAnsi="Times New Roman"/>
          <w:color w:val="000000" w:themeColor="text1"/>
          <w:szCs w:val="24"/>
        </w:rPr>
        <w:t xml:space="preserve">), </w:t>
      </w:r>
      <w:r w:rsidRPr="00DE7993">
        <w:rPr>
          <w:rFonts w:ascii="Times New Roman" w:hAnsi="Times New Roman"/>
        </w:rPr>
        <w:t>exceto quando for absolutamente necessário</w:t>
      </w:r>
      <w:r>
        <w:rPr>
          <w:rFonts w:ascii="Times New Roman" w:hAnsi="Times New Roman"/>
        </w:rPr>
        <w:t>.</w:t>
      </w:r>
    </w:p>
    <w:p w14:paraId="4B646139" w14:textId="77777777" w:rsidR="00E60A3E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N</w:t>
      </w:r>
      <w:r w:rsidR="00A1125D" w:rsidRPr="00DE7993">
        <w:rPr>
          <w:rFonts w:ascii="Times New Roman" w:hAnsi="Times New Roman"/>
          <w:color w:val="000000" w:themeColor="text1"/>
          <w:szCs w:val="24"/>
        </w:rPr>
        <w:t>ão colocar as unidades</w:t>
      </w:r>
      <w:r w:rsidR="00376FE3" w:rsidRPr="00DE7993">
        <w:rPr>
          <w:rFonts w:ascii="Times New Roman" w:hAnsi="Times New Roman"/>
          <w:color w:val="000000" w:themeColor="text1"/>
          <w:szCs w:val="24"/>
        </w:rPr>
        <w:t xml:space="preserve"> em itálico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64F29E19" w14:textId="77777777" w:rsidR="00D066BD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>A</w:t>
      </w:r>
      <w:r w:rsidR="00A1125D" w:rsidRPr="00DE7993">
        <w:rPr>
          <w:rFonts w:ascii="Times New Roman" w:hAnsi="Times New Roman"/>
          <w:color w:val="000000" w:themeColor="text1"/>
          <w:szCs w:val="24"/>
        </w:rPr>
        <w:t xml:space="preserve">s variáveis devem ter </w:t>
      </w:r>
      <w:r w:rsidR="00376FE3" w:rsidRPr="00DE7993">
        <w:rPr>
          <w:rFonts w:ascii="Times New Roman" w:hAnsi="Times New Roman"/>
          <w:color w:val="000000" w:themeColor="text1"/>
          <w:szCs w:val="24"/>
        </w:rPr>
        <w:t>igual f</w:t>
      </w:r>
      <w:r w:rsidR="00A1125D" w:rsidRPr="00DE7993">
        <w:rPr>
          <w:rFonts w:ascii="Times New Roman" w:hAnsi="Times New Roman"/>
          <w:color w:val="000000" w:themeColor="text1"/>
          <w:szCs w:val="24"/>
        </w:rPr>
        <w:t>orm</w:t>
      </w:r>
      <w:r w:rsidR="00376FE3" w:rsidRPr="00DE7993">
        <w:rPr>
          <w:rFonts w:ascii="Times New Roman" w:hAnsi="Times New Roman"/>
          <w:color w:val="000000" w:themeColor="text1"/>
          <w:szCs w:val="24"/>
        </w:rPr>
        <w:t>atação</w:t>
      </w:r>
      <w:r w:rsidR="00A1125D" w:rsidRPr="00DE7993">
        <w:rPr>
          <w:rFonts w:ascii="Times New Roman" w:hAnsi="Times New Roman"/>
          <w:color w:val="000000" w:themeColor="text1"/>
          <w:szCs w:val="24"/>
        </w:rPr>
        <w:t xml:space="preserve"> na equação e no corpo do documento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4AA80F7B" w14:textId="77777777" w:rsidR="00641021" w:rsidRPr="00DE7993" w:rsidRDefault="000C5A4B" w:rsidP="008F4FC1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A</w:t>
      </w:r>
      <w:r w:rsidR="006E723B" w:rsidRPr="00DE7993">
        <w:rPr>
          <w:rFonts w:ascii="Times New Roman" w:hAnsi="Times New Roman"/>
          <w:color w:val="000000" w:themeColor="text1"/>
          <w:szCs w:val="24"/>
        </w:rPr>
        <w:t>s variáveis devem ser explicadas</w:t>
      </w:r>
      <w:r w:rsidR="00D066BD" w:rsidRPr="00DE7993">
        <w:rPr>
          <w:rFonts w:ascii="Times New Roman" w:hAnsi="Times New Roman"/>
          <w:color w:val="000000" w:themeColor="text1"/>
          <w:szCs w:val="24"/>
        </w:rPr>
        <w:t>/</w:t>
      </w:r>
      <w:r w:rsidR="00D066BD" w:rsidRPr="00DE7993">
        <w:rPr>
          <w:rFonts w:ascii="Times New Roman" w:hAnsi="Times New Roman"/>
        </w:rPr>
        <w:t>descritas no lugar onde apare</w:t>
      </w:r>
      <w:r>
        <w:rPr>
          <w:rFonts w:ascii="Times New Roman" w:hAnsi="Times New Roman"/>
        </w:rPr>
        <w:t>cem pela primeira vez no artigo.</w:t>
      </w:r>
    </w:p>
    <w:p w14:paraId="2C66B8D4" w14:textId="77777777" w:rsidR="006E723B" w:rsidRPr="00DE7993" w:rsidRDefault="000C5A4B" w:rsidP="008F4FC1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</w:t>
      </w:r>
      <w:r w:rsidR="008F31D0" w:rsidRPr="00DE7993">
        <w:rPr>
          <w:rFonts w:ascii="Times New Roman" w:hAnsi="Times New Roman"/>
          <w:color w:val="000000" w:themeColor="text1"/>
          <w:szCs w:val="24"/>
        </w:rPr>
        <w:t>scrita impessoal recomendada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7BCD5A01" w14:textId="77777777" w:rsidR="006E723B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</w:t>
      </w:r>
      <w:r w:rsidR="006E723B" w:rsidRPr="00DE7993">
        <w:rPr>
          <w:rFonts w:ascii="Times New Roman" w:hAnsi="Times New Roman"/>
          <w:color w:val="000000" w:themeColor="text1"/>
          <w:szCs w:val="24"/>
        </w:rPr>
        <w:t>alavras em idioma diferente do Português</w:t>
      </w:r>
      <w:r w:rsidR="008F31D0" w:rsidRPr="00DE7993">
        <w:rPr>
          <w:rFonts w:ascii="Times New Roman" w:hAnsi="Times New Roman"/>
          <w:color w:val="000000" w:themeColor="text1"/>
          <w:szCs w:val="24"/>
        </w:rPr>
        <w:t xml:space="preserve"> (quando o artigo é m </w:t>
      </w:r>
      <w:proofErr w:type="gramStart"/>
      <w:r w:rsidR="008F31D0" w:rsidRPr="00DE7993">
        <w:rPr>
          <w:rFonts w:ascii="Times New Roman" w:hAnsi="Times New Roman"/>
          <w:color w:val="000000" w:themeColor="text1"/>
          <w:szCs w:val="24"/>
        </w:rPr>
        <w:t>Portugu</w:t>
      </w:r>
      <w:r w:rsidR="00B37D9E">
        <w:rPr>
          <w:rFonts w:ascii="Times New Roman" w:hAnsi="Times New Roman"/>
          <w:color w:val="000000" w:themeColor="text1"/>
          <w:szCs w:val="24"/>
        </w:rPr>
        <w:t>ê</w:t>
      </w:r>
      <w:r w:rsidR="008F31D0" w:rsidRPr="00DE7993">
        <w:rPr>
          <w:rFonts w:ascii="Times New Roman" w:hAnsi="Times New Roman"/>
          <w:color w:val="000000" w:themeColor="text1"/>
          <w:szCs w:val="24"/>
        </w:rPr>
        <w:t>s</w:t>
      </w:r>
      <w:proofErr w:type="gramEnd"/>
      <w:r w:rsidR="008F31D0" w:rsidRPr="00DE7993">
        <w:rPr>
          <w:rFonts w:ascii="Times New Roman" w:hAnsi="Times New Roman"/>
          <w:color w:val="000000" w:themeColor="text1"/>
          <w:szCs w:val="24"/>
        </w:rPr>
        <w:t>)</w:t>
      </w:r>
      <w:r w:rsidR="006E723B" w:rsidRPr="00DE7993">
        <w:rPr>
          <w:rFonts w:ascii="Times New Roman" w:hAnsi="Times New Roman"/>
          <w:color w:val="000000" w:themeColor="text1"/>
          <w:szCs w:val="24"/>
        </w:rPr>
        <w:t xml:space="preserve"> devem estar em itálico. </w:t>
      </w:r>
    </w:p>
    <w:p w14:paraId="1002D306" w14:textId="77777777" w:rsidR="00AF4957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</w:t>
      </w:r>
      <w:r w:rsidR="00AF4957" w:rsidRPr="00DE7993">
        <w:rPr>
          <w:rFonts w:ascii="Times New Roman" w:hAnsi="Times New Roman"/>
          <w:color w:val="000000" w:themeColor="text1"/>
          <w:szCs w:val="24"/>
        </w:rPr>
        <w:t>strutura do artigo deve ser pensada para dar clareza ao documento final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57664DFE" w14:textId="77777777" w:rsidR="00327AF4" w:rsidRPr="00DE7993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A</w:t>
      </w:r>
      <w:r w:rsidR="00327AF4" w:rsidRPr="00DE7993">
        <w:rPr>
          <w:rFonts w:ascii="Times New Roman" w:hAnsi="Times New Roman"/>
          <w:color w:val="000000" w:themeColor="text1"/>
          <w:szCs w:val="24"/>
        </w:rPr>
        <w:t xml:space="preserve">o final da </w:t>
      </w:r>
      <w:r w:rsidR="008908DE" w:rsidRPr="00DE7993">
        <w:rPr>
          <w:rFonts w:ascii="Times New Roman" w:hAnsi="Times New Roman"/>
          <w:color w:val="000000" w:themeColor="text1"/>
          <w:szCs w:val="24"/>
        </w:rPr>
        <w:t xml:space="preserve">seção introdutória </w:t>
      </w:r>
      <w:r w:rsidR="00327AF4" w:rsidRPr="00DE7993">
        <w:rPr>
          <w:rFonts w:ascii="Times New Roman" w:hAnsi="Times New Roman"/>
          <w:color w:val="000000" w:themeColor="text1"/>
          <w:szCs w:val="24"/>
        </w:rPr>
        <w:t xml:space="preserve">incluir </w:t>
      </w:r>
      <w:r>
        <w:rPr>
          <w:rFonts w:ascii="Times New Roman" w:hAnsi="Times New Roman"/>
          <w:color w:val="000000" w:themeColor="text1"/>
          <w:szCs w:val="24"/>
        </w:rPr>
        <w:t>objetivos.</w:t>
      </w:r>
    </w:p>
    <w:p w14:paraId="0ACAE7B0" w14:textId="77777777" w:rsidR="00AF4957" w:rsidRPr="00A31A3B" w:rsidRDefault="000C5A4B" w:rsidP="00D066BD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</w:rPr>
      </w:pPr>
      <w:r w:rsidRPr="00A31A3B">
        <w:rPr>
          <w:rFonts w:ascii="Times New Roman" w:hAnsi="Times New Roman"/>
          <w:color w:val="000000" w:themeColor="text1"/>
        </w:rPr>
        <w:t>C</w:t>
      </w:r>
      <w:r w:rsidR="00AF4957" w:rsidRPr="00A31A3B">
        <w:rPr>
          <w:rFonts w:ascii="Times New Roman" w:hAnsi="Times New Roman"/>
          <w:color w:val="000000" w:themeColor="text1"/>
        </w:rPr>
        <w:t xml:space="preserve">onclusões </w:t>
      </w:r>
      <w:r w:rsidR="002D1A64" w:rsidRPr="00A31A3B">
        <w:rPr>
          <w:rFonts w:ascii="Times New Roman" w:hAnsi="Times New Roman"/>
          <w:color w:val="000000" w:themeColor="text1"/>
        </w:rPr>
        <w:t xml:space="preserve">devem ser </w:t>
      </w:r>
      <w:r w:rsidR="00AF4957" w:rsidRPr="00A31A3B">
        <w:rPr>
          <w:rFonts w:ascii="Times New Roman" w:hAnsi="Times New Roman"/>
          <w:color w:val="000000" w:themeColor="text1"/>
        </w:rPr>
        <w:t>objeti</w:t>
      </w:r>
      <w:r w:rsidRPr="00A31A3B">
        <w:rPr>
          <w:rFonts w:ascii="Times New Roman" w:hAnsi="Times New Roman"/>
          <w:color w:val="000000" w:themeColor="text1"/>
        </w:rPr>
        <w:t>vas e de preferência enumeradas.</w:t>
      </w:r>
    </w:p>
    <w:p w14:paraId="2526F952" w14:textId="77777777" w:rsidR="00A1125D" w:rsidRDefault="000C5A4B" w:rsidP="00977FE3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</w:rPr>
      </w:pPr>
      <w:r w:rsidRPr="00A31A3B">
        <w:rPr>
          <w:rFonts w:ascii="Times New Roman" w:hAnsi="Times New Roman"/>
          <w:color w:val="000000" w:themeColor="text1"/>
        </w:rPr>
        <w:t>I</w:t>
      </w:r>
      <w:r w:rsidR="00DD1DCF" w:rsidRPr="00A31A3B">
        <w:rPr>
          <w:rFonts w:ascii="Times New Roman" w:hAnsi="Times New Roman"/>
          <w:color w:val="000000" w:themeColor="text1"/>
        </w:rPr>
        <w:t xml:space="preserve">ncluir DOI nas </w:t>
      </w:r>
      <w:r w:rsidR="004F651D" w:rsidRPr="00A31A3B">
        <w:rPr>
          <w:rFonts w:ascii="Times New Roman" w:hAnsi="Times New Roman"/>
          <w:color w:val="000000" w:themeColor="text1"/>
        </w:rPr>
        <w:t>referências</w:t>
      </w:r>
      <w:r w:rsidR="00DD1DCF" w:rsidRPr="00A31A3B">
        <w:rPr>
          <w:rFonts w:ascii="Times New Roman" w:hAnsi="Times New Roman"/>
          <w:color w:val="000000" w:themeColor="text1"/>
        </w:rPr>
        <w:t xml:space="preserve"> bibliográficas</w:t>
      </w:r>
      <w:r w:rsidR="00977FE3" w:rsidRPr="00A31A3B">
        <w:rPr>
          <w:rFonts w:ascii="Times New Roman" w:hAnsi="Times New Roman"/>
          <w:color w:val="000000" w:themeColor="text1"/>
        </w:rPr>
        <w:t xml:space="preserve">, sempre que disponíveis, utilizando o formato </w:t>
      </w:r>
      <w:r w:rsidR="002533D7">
        <w:rPr>
          <w:rFonts w:ascii="Times New Roman" w:hAnsi="Times New Roman"/>
          <w:color w:val="000000" w:themeColor="text1"/>
        </w:rPr>
        <w:t>&lt;</w:t>
      </w:r>
      <w:hyperlink r:id="rId11" w:history="1">
        <w:r w:rsidR="00977FE3" w:rsidRPr="00A31A3B">
          <w:rPr>
            <w:rStyle w:val="Hyperlink"/>
            <w:rFonts w:ascii="Times New Roman" w:hAnsi="Times New Roman"/>
          </w:rPr>
          <w:t>https://doi.org/10.21712/lajer.2017.v4.n1.p30-40</w:t>
        </w:r>
      </w:hyperlink>
      <w:r w:rsidR="002533D7">
        <w:rPr>
          <w:rFonts w:ascii="Times New Roman" w:hAnsi="Times New Roman"/>
          <w:color w:val="000000" w:themeColor="text1"/>
        </w:rPr>
        <w:t>&gt;</w:t>
      </w:r>
    </w:p>
    <w:p w14:paraId="633782F9" w14:textId="77777777" w:rsidR="00EA50E3" w:rsidRDefault="0021573A" w:rsidP="002533D7">
      <w:pPr>
        <w:pStyle w:val="PargrafodaLista"/>
        <w:numPr>
          <w:ilvl w:val="0"/>
          <w:numId w:val="21"/>
        </w:num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</w:t>
      </w:r>
      <w:r w:rsidR="00DB00E1">
        <w:rPr>
          <w:rFonts w:ascii="Times New Roman" w:hAnsi="Times New Roman"/>
          <w:color w:val="000000" w:themeColor="text1"/>
        </w:rPr>
        <w:t xml:space="preserve"> </w:t>
      </w:r>
      <w:r w:rsidR="00DB00E1" w:rsidRPr="0021573A">
        <w:rPr>
          <w:rFonts w:ascii="Times New Roman" w:hAnsi="Times New Roman"/>
          <w:color w:val="000000" w:themeColor="text1"/>
          <w:highlight w:val="yellow"/>
        </w:rPr>
        <w:t xml:space="preserve">“et al.” </w:t>
      </w:r>
      <w:r w:rsidRPr="0021573A">
        <w:rPr>
          <w:rFonts w:ascii="Times New Roman" w:hAnsi="Times New Roman"/>
          <w:b/>
          <w:color w:val="000000" w:themeColor="text1"/>
          <w:highlight w:val="yellow"/>
        </w:rPr>
        <w:t>não</w:t>
      </w:r>
      <w:r w:rsidRPr="0021573A">
        <w:rPr>
          <w:rFonts w:ascii="Times New Roman" w:hAnsi="Times New Roman"/>
          <w:color w:val="000000" w:themeColor="text1"/>
          <w:highlight w:val="yellow"/>
        </w:rPr>
        <w:t xml:space="preserve"> é </w:t>
      </w:r>
      <w:r w:rsidR="00DB00E1" w:rsidRPr="0021573A">
        <w:rPr>
          <w:rFonts w:ascii="Times New Roman" w:hAnsi="Times New Roman"/>
          <w:color w:val="000000" w:themeColor="text1"/>
          <w:highlight w:val="yellow"/>
        </w:rPr>
        <w:t xml:space="preserve">em </w:t>
      </w:r>
      <w:r w:rsidR="00034571" w:rsidRPr="0021573A">
        <w:rPr>
          <w:rFonts w:ascii="Times New Roman" w:hAnsi="Times New Roman"/>
          <w:color w:val="000000" w:themeColor="text1"/>
          <w:highlight w:val="yellow"/>
        </w:rPr>
        <w:t>itálico</w:t>
      </w:r>
      <w:r w:rsidR="002533D7">
        <w:rPr>
          <w:rFonts w:ascii="Times New Roman" w:hAnsi="Times New Roman"/>
          <w:color w:val="000000" w:themeColor="text1"/>
        </w:rPr>
        <w:t>.</w:t>
      </w:r>
    </w:p>
    <w:p w14:paraId="63A86F89" w14:textId="77777777" w:rsidR="002533D7" w:rsidRPr="002533D7" w:rsidRDefault="002533D7" w:rsidP="002533D7">
      <w:pPr>
        <w:pStyle w:val="PargrafodaLista"/>
        <w:tabs>
          <w:tab w:val="left" w:pos="425"/>
        </w:tabs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</w:rPr>
      </w:pPr>
    </w:p>
    <w:p w14:paraId="4FCBB5E2" w14:textId="77777777" w:rsidR="00A31A3B" w:rsidRPr="00D674CC" w:rsidRDefault="00A31A3B" w:rsidP="00A31A3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A31A3B">
        <w:rPr>
          <w:rFonts w:ascii="Times New Roman" w:hAnsi="Times New Roman"/>
          <w:b/>
          <w:color w:val="000000" w:themeColor="text1"/>
        </w:rPr>
        <w:t>1.1 Exemplos de citações</w:t>
      </w:r>
      <w:r>
        <w:rPr>
          <w:rFonts w:ascii="Times New Roman" w:hAnsi="Times New Roman"/>
          <w:b/>
          <w:color w:val="000000" w:themeColor="text1"/>
        </w:rPr>
        <w:t>, obtido de &lt;</w:t>
      </w:r>
      <w:r w:rsidRPr="00A31A3B">
        <w:rPr>
          <w:rFonts w:ascii="Times New Roman" w:hAnsi="Times New Roman"/>
          <w:b/>
          <w:color w:val="000000" w:themeColor="text1"/>
        </w:rPr>
        <w:t>https://library.aru.ac.uk/</w:t>
      </w:r>
      <w:proofErr w:type="spellStart"/>
      <w:r w:rsidRPr="00A31A3B">
        <w:rPr>
          <w:rFonts w:ascii="Times New Roman" w:hAnsi="Times New Roman"/>
          <w:b/>
          <w:color w:val="000000" w:themeColor="text1"/>
        </w:rPr>
        <w:t>referencing</w:t>
      </w:r>
      <w:proofErr w:type="spellEnd"/>
      <w:r w:rsidRPr="00A31A3B">
        <w:rPr>
          <w:rFonts w:ascii="Times New Roman" w:hAnsi="Times New Roman"/>
          <w:b/>
          <w:color w:val="000000" w:themeColor="text1"/>
        </w:rPr>
        <w:t>/harvard.htm</w:t>
      </w:r>
      <w:r>
        <w:rPr>
          <w:rFonts w:ascii="Times New Roman" w:hAnsi="Times New Roman"/>
          <w:b/>
          <w:color w:val="000000" w:themeColor="text1"/>
        </w:rPr>
        <w:t>&gt;</w:t>
      </w:r>
      <w:r w:rsidRPr="00A31A3B">
        <w:rPr>
          <w:rFonts w:ascii="Times New Roman" w:hAnsi="Times New Roman"/>
          <w:b/>
          <w:color w:val="000000" w:themeColor="text1"/>
        </w:rPr>
        <w:t xml:space="preserve"> (título da subse</w:t>
      </w:r>
      <w:r w:rsidRPr="00D674CC">
        <w:rPr>
          <w:rFonts w:ascii="Times New Roman" w:hAnsi="Times New Roman"/>
          <w:b/>
          <w:color w:val="000000" w:themeColor="text1"/>
        </w:rPr>
        <w:t>ção)</w:t>
      </w:r>
    </w:p>
    <w:p w14:paraId="550D7425" w14:textId="77777777" w:rsidR="00A31A3B" w:rsidRPr="00D674CC" w:rsidRDefault="00A31A3B" w:rsidP="00A31A3B">
      <w:pPr>
        <w:tabs>
          <w:tab w:val="left" w:pos="425"/>
        </w:tabs>
        <w:spacing w:after="0" w:line="240" w:lineRule="auto"/>
        <w:ind w:firstLine="425"/>
        <w:jc w:val="both"/>
        <w:rPr>
          <w:rFonts w:ascii="Times New Roman" w:hAnsi="Times New Roman"/>
        </w:rPr>
      </w:pPr>
    </w:p>
    <w:p w14:paraId="002D8F81" w14:textId="77777777" w:rsidR="00A31A3B" w:rsidRPr="00A972C5" w:rsidRDefault="00A31A3B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 xml:space="preserve">White and Brown (2004) in their recent research paper found … </w:t>
      </w:r>
    </w:p>
    <w:p w14:paraId="6EE6F617" w14:textId="77777777" w:rsidR="00A31A3B" w:rsidRPr="00A972C5" w:rsidRDefault="00A31A3B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Recent research (White and Brown, 2004) suggests that</w:t>
      </w:r>
      <w:proofErr w:type="gramStart"/>
      <w:r w:rsidRPr="00A972C5">
        <w:rPr>
          <w:rFonts w:ascii="Times New Roman" w:hAnsi="Times New Roman"/>
          <w:lang w:val="en-US"/>
        </w:rPr>
        <w:t>…..</w:t>
      </w:r>
      <w:proofErr w:type="gramEnd"/>
    </w:p>
    <w:p w14:paraId="2D7BD355" w14:textId="77777777" w:rsidR="00A31A3B" w:rsidRPr="00A972C5" w:rsidRDefault="00A31A3B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During the mid-nineties research undertaken in Luton (Slater and Jones, 1996) showed that …</w:t>
      </w:r>
    </w:p>
    <w:p w14:paraId="0267393A" w14:textId="77777777" w:rsidR="00A31A3B" w:rsidRPr="00A972C5" w:rsidRDefault="00A31A3B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 xml:space="preserve">Further research (Green, </w:t>
      </w:r>
      <w:proofErr w:type="gramStart"/>
      <w:r w:rsidRPr="00A972C5">
        <w:rPr>
          <w:rFonts w:ascii="Times New Roman" w:hAnsi="Times New Roman"/>
          <w:lang w:val="en-US"/>
        </w:rPr>
        <w:t>Harris</w:t>
      </w:r>
      <w:proofErr w:type="gramEnd"/>
      <w:r w:rsidRPr="00A972C5">
        <w:rPr>
          <w:rFonts w:ascii="Times New Roman" w:hAnsi="Times New Roman"/>
          <w:lang w:val="en-US"/>
        </w:rPr>
        <w:t xml:space="preserve"> and Dunne, 1969) showed</w:t>
      </w:r>
    </w:p>
    <w:p w14:paraId="4D0B1546" w14:textId="77777777" w:rsidR="00DB45F7" w:rsidRPr="00A972C5" w:rsidRDefault="00DB45F7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Green, et al. (1995) found that the majority …</w:t>
      </w:r>
    </w:p>
    <w:p w14:paraId="3D3C08E8" w14:textId="77777777" w:rsidR="00DB45F7" w:rsidRPr="00A972C5" w:rsidRDefault="00DB45F7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Recent research (Green, et al., 1995) has found that the majority of …</w:t>
      </w:r>
    </w:p>
    <w:p w14:paraId="432E7B08" w14:textId="77777777" w:rsidR="00DB45F7" w:rsidRPr="00A972C5" w:rsidRDefault="00DB45F7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Further research in the late forties (Smith, 1946; Jones, 1948) led to major developments …</w:t>
      </w:r>
    </w:p>
    <w:p w14:paraId="6932B812" w14:textId="77777777" w:rsidR="00DB45F7" w:rsidRPr="00A972C5" w:rsidRDefault="00DB45F7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Recent research (Collins, 1998; Brown, 2001; Davies, 2008) shows that</w:t>
      </w:r>
    </w:p>
    <w:p w14:paraId="59CC8665" w14:textId="77777777" w:rsidR="00DB45F7" w:rsidRPr="00A972C5" w:rsidRDefault="00DB45F7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as suggested by Patel (1992; 1994) who found that …</w:t>
      </w:r>
    </w:p>
    <w:p w14:paraId="164CB433" w14:textId="77777777" w:rsidR="00DB45F7" w:rsidRPr="00A972C5" w:rsidRDefault="00DB45F7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research in the nineties (Patel, 1992; 1994) found that …</w:t>
      </w:r>
    </w:p>
    <w:p w14:paraId="17A9C466" w14:textId="77777777" w:rsidR="00D674CC" w:rsidRPr="00A972C5" w:rsidRDefault="00D674CC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Earlier research by Dunn (1993a) found that…but later research suggested again by Dunn (1993b) that …</w:t>
      </w:r>
    </w:p>
    <w:p w14:paraId="66E0358C" w14:textId="77777777" w:rsidR="004C4367" w:rsidRPr="00A972C5" w:rsidRDefault="004C4367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Bloggs (1993a; 1993b) has stated on more than one occasion that …</w:t>
      </w:r>
    </w:p>
    <w:p w14:paraId="42733A6A" w14:textId="77777777" w:rsidR="006E3B07" w:rsidRPr="00A972C5" w:rsidRDefault="006E3B07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Lawrence (1966, p.124) states “we should expect …”</w:t>
      </w:r>
    </w:p>
    <w:p w14:paraId="5994C654" w14:textId="77777777" w:rsidR="006E3B07" w:rsidRPr="00A972C5" w:rsidRDefault="006E3B07" w:rsidP="00A31A3B">
      <w:pPr>
        <w:pStyle w:val="PargrafodaLista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This is to be expected (Lawrence, 1966, p.124) …</w:t>
      </w:r>
    </w:p>
    <w:p w14:paraId="3B896BD8" w14:textId="77777777" w:rsidR="00A31A3B" w:rsidRPr="00A972C5" w:rsidRDefault="00A31A3B" w:rsidP="00A31A3B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14:paraId="21FB0374" w14:textId="77777777" w:rsidR="00EA50E3" w:rsidRPr="00DE7993" w:rsidRDefault="00EA50E3" w:rsidP="00EA50E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A31A3B">
        <w:rPr>
          <w:rFonts w:ascii="Times New Roman" w:hAnsi="Times New Roman"/>
          <w:b/>
          <w:color w:val="000000" w:themeColor="text1"/>
        </w:rPr>
        <w:t>1.</w:t>
      </w:r>
      <w:r w:rsidR="00A31A3B" w:rsidRPr="00A31A3B">
        <w:rPr>
          <w:rFonts w:ascii="Times New Roman" w:hAnsi="Times New Roman"/>
          <w:b/>
          <w:color w:val="000000" w:themeColor="text1"/>
        </w:rPr>
        <w:t>2</w:t>
      </w:r>
      <w:r w:rsidRPr="00A31A3B">
        <w:rPr>
          <w:rFonts w:ascii="Times New Roman" w:hAnsi="Times New Roman"/>
          <w:b/>
          <w:color w:val="000000" w:themeColor="text1"/>
        </w:rPr>
        <w:t xml:space="preserve"> Etapas no processo de publicação (título da subseção</w:t>
      </w:r>
      <w:r w:rsidRPr="00DE7993">
        <w:rPr>
          <w:rFonts w:ascii="Times New Roman" w:hAnsi="Times New Roman"/>
          <w:b/>
          <w:color w:val="000000" w:themeColor="text1"/>
          <w:szCs w:val="24"/>
        </w:rPr>
        <w:t>)</w:t>
      </w:r>
    </w:p>
    <w:p w14:paraId="35C045A5" w14:textId="77777777" w:rsidR="00EA50E3" w:rsidRPr="00DE7993" w:rsidRDefault="00EA50E3" w:rsidP="00057641">
      <w:pPr>
        <w:tabs>
          <w:tab w:val="left" w:pos="425"/>
        </w:tabs>
        <w:spacing w:after="0" w:line="240" w:lineRule="auto"/>
        <w:ind w:firstLine="425"/>
        <w:jc w:val="both"/>
        <w:rPr>
          <w:rFonts w:ascii="Times New Roman" w:hAnsi="Times New Roman"/>
        </w:rPr>
      </w:pPr>
    </w:p>
    <w:p w14:paraId="2C3C8FE1" w14:textId="77777777" w:rsidR="00EA50E3" w:rsidRPr="00DE7993" w:rsidRDefault="00EA50E3" w:rsidP="00EA50E3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E7993">
        <w:rPr>
          <w:rFonts w:ascii="Times New Roman" w:hAnsi="Times New Roman"/>
          <w:color w:val="000000" w:themeColor="text1"/>
          <w:szCs w:val="24"/>
        </w:rPr>
        <w:t>De forma resumida</w:t>
      </w:r>
      <w:r w:rsidR="001F5605" w:rsidRPr="00DE7993">
        <w:rPr>
          <w:rFonts w:ascii="Times New Roman" w:hAnsi="Times New Roman"/>
          <w:color w:val="000000" w:themeColor="text1"/>
          <w:szCs w:val="24"/>
        </w:rPr>
        <w:t xml:space="preserve"> o processo de publicação segue o seguinte roteiro</w:t>
      </w:r>
      <w:r w:rsidR="0083675D">
        <w:rPr>
          <w:rFonts w:ascii="Times New Roman" w:hAnsi="Times New Roman"/>
          <w:color w:val="000000" w:themeColor="text1"/>
          <w:szCs w:val="24"/>
        </w:rPr>
        <w:t>, tudo via portal da revista</w:t>
      </w:r>
      <w:r w:rsidR="001F5605" w:rsidRPr="00DE7993">
        <w:rPr>
          <w:rFonts w:ascii="Times New Roman" w:hAnsi="Times New Roman"/>
          <w:color w:val="000000" w:themeColor="text1"/>
          <w:szCs w:val="24"/>
        </w:rPr>
        <w:t>:</w:t>
      </w:r>
    </w:p>
    <w:p w14:paraId="2A686269" w14:textId="77777777" w:rsidR="001F5605" w:rsidRPr="00DE7993" w:rsidRDefault="004B5258" w:rsidP="001F3BE7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Envio do m</w:t>
      </w:r>
      <w:r w:rsidR="001F5605" w:rsidRPr="00DE7993">
        <w:rPr>
          <w:rFonts w:ascii="Times New Roman" w:hAnsi="Times New Roman"/>
          <w:color w:val="000000" w:themeColor="text1"/>
          <w:szCs w:val="24"/>
        </w:rPr>
        <w:t>anuscrito via portal da revista &lt; http://periodicos.ufes.br/lajer/ &gt;</w:t>
      </w:r>
      <w:r>
        <w:rPr>
          <w:rFonts w:ascii="Times New Roman" w:hAnsi="Times New Roman"/>
          <w:color w:val="000000" w:themeColor="text1"/>
          <w:szCs w:val="24"/>
        </w:rPr>
        <w:t>. O</w:t>
      </w:r>
      <w:r w:rsidR="001F5605" w:rsidRPr="00DE7993">
        <w:rPr>
          <w:rFonts w:ascii="Times New Roman" w:hAnsi="Times New Roman"/>
          <w:color w:val="000000" w:themeColor="text1"/>
          <w:szCs w:val="24"/>
        </w:rPr>
        <w:t xml:space="preserve"> autor para corresp</w:t>
      </w:r>
      <w:r w:rsidR="00CA46BD">
        <w:rPr>
          <w:rFonts w:ascii="Times New Roman" w:hAnsi="Times New Roman"/>
          <w:color w:val="000000" w:themeColor="text1"/>
          <w:szCs w:val="24"/>
        </w:rPr>
        <w:t>ondência deve efetuar seu cadastro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01942E6A" w14:textId="77777777" w:rsidR="001F5605" w:rsidRPr="00DE7993" w:rsidRDefault="001F5605" w:rsidP="001F3BE7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E7993">
        <w:rPr>
          <w:rFonts w:ascii="Times New Roman" w:hAnsi="Times New Roman"/>
          <w:color w:val="000000" w:themeColor="text1"/>
          <w:szCs w:val="24"/>
        </w:rPr>
        <w:t xml:space="preserve">Todos os autores devem ser adequadamente cadastrados no portal e na </w:t>
      </w:r>
      <w:proofErr w:type="gramStart"/>
      <w:r w:rsidRPr="00DE7993">
        <w:rPr>
          <w:rFonts w:ascii="Times New Roman" w:hAnsi="Times New Roman"/>
          <w:color w:val="000000" w:themeColor="text1"/>
          <w:szCs w:val="24"/>
        </w:rPr>
        <w:t>seque</w:t>
      </w:r>
      <w:r w:rsidR="000C7EAA">
        <w:rPr>
          <w:rFonts w:ascii="Times New Roman" w:hAnsi="Times New Roman"/>
          <w:color w:val="000000" w:themeColor="text1"/>
          <w:szCs w:val="24"/>
        </w:rPr>
        <w:t>ncia</w:t>
      </w:r>
      <w:proofErr w:type="gramEnd"/>
      <w:r w:rsidR="000C7EAA">
        <w:rPr>
          <w:rFonts w:ascii="Times New Roman" w:hAnsi="Times New Roman"/>
          <w:color w:val="000000" w:themeColor="text1"/>
          <w:szCs w:val="24"/>
        </w:rPr>
        <w:t xml:space="preserve"> que constam no manuscrito.</w:t>
      </w:r>
    </w:p>
    <w:p w14:paraId="2CC54AF0" w14:textId="77777777" w:rsidR="001F5605" w:rsidRPr="00DE7993" w:rsidRDefault="00C75DFC" w:rsidP="001F3BE7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E7993">
        <w:rPr>
          <w:rFonts w:ascii="Times New Roman" w:hAnsi="Times New Roman"/>
          <w:color w:val="000000" w:themeColor="text1"/>
          <w:szCs w:val="24"/>
        </w:rPr>
        <w:t>O manuscrito deve atender a f</w:t>
      </w:r>
      <w:r w:rsidR="000C7EAA">
        <w:rPr>
          <w:rFonts w:ascii="Times New Roman" w:hAnsi="Times New Roman"/>
          <w:color w:val="000000" w:themeColor="text1"/>
          <w:szCs w:val="24"/>
        </w:rPr>
        <w:t>ormatação detalhada nesta seção.</w:t>
      </w:r>
    </w:p>
    <w:p w14:paraId="27D89608" w14:textId="77777777" w:rsidR="008D1560" w:rsidRPr="00DE7993" w:rsidRDefault="008D1560" w:rsidP="008D1560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E7993">
        <w:rPr>
          <w:rFonts w:ascii="Times New Roman" w:hAnsi="Times New Roman"/>
          <w:color w:val="000000" w:themeColor="text1"/>
          <w:szCs w:val="24"/>
        </w:rPr>
        <w:t>Verificação se o tema abordado, e como é abordado, se enquadra no escopo da revista. O não atendimento implica em rejeição do artigo.</w:t>
      </w:r>
    </w:p>
    <w:p w14:paraId="3B0082C4" w14:textId="77777777" w:rsidR="00663C27" w:rsidRPr="00DE7993" w:rsidRDefault="008D1560" w:rsidP="001F3BE7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E7993">
        <w:rPr>
          <w:rFonts w:ascii="Times New Roman" w:hAnsi="Times New Roman"/>
          <w:color w:val="000000" w:themeColor="text1"/>
          <w:szCs w:val="24"/>
        </w:rPr>
        <w:t>Envio do manuscrito para</w:t>
      </w:r>
      <w:r w:rsidR="00E07451">
        <w:rPr>
          <w:rFonts w:ascii="Times New Roman" w:hAnsi="Times New Roman"/>
          <w:color w:val="000000" w:themeColor="text1"/>
          <w:szCs w:val="24"/>
        </w:rPr>
        <w:t xml:space="preserve"> o</w:t>
      </w:r>
      <w:r w:rsidRPr="00DE7993">
        <w:rPr>
          <w:rFonts w:ascii="Times New Roman" w:hAnsi="Times New Roman"/>
          <w:color w:val="000000" w:themeColor="text1"/>
          <w:szCs w:val="24"/>
        </w:rPr>
        <w:t xml:space="preserve"> avalia</w:t>
      </w:r>
      <w:r w:rsidR="00E07451">
        <w:rPr>
          <w:rFonts w:ascii="Times New Roman" w:hAnsi="Times New Roman"/>
          <w:color w:val="000000" w:themeColor="text1"/>
          <w:szCs w:val="24"/>
        </w:rPr>
        <w:t>dor</w:t>
      </w:r>
      <w:r w:rsidR="00A17993">
        <w:rPr>
          <w:rFonts w:ascii="Times New Roman" w:hAnsi="Times New Roman"/>
          <w:color w:val="000000" w:themeColor="text1"/>
          <w:szCs w:val="24"/>
        </w:rPr>
        <w:t>.</w:t>
      </w:r>
    </w:p>
    <w:p w14:paraId="1DA570D6" w14:textId="77777777" w:rsidR="002C0101" w:rsidRPr="00DE7993" w:rsidRDefault="00E07451" w:rsidP="001F3BE7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Retorno do avaliador </w:t>
      </w:r>
      <w:r w:rsidR="002C0101" w:rsidRPr="00DE7993">
        <w:rPr>
          <w:rFonts w:ascii="Times New Roman" w:hAnsi="Times New Roman"/>
          <w:color w:val="000000" w:themeColor="text1"/>
          <w:szCs w:val="24"/>
        </w:rPr>
        <w:t>com suas considerações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DE7993">
        <w:rPr>
          <w:rFonts w:ascii="Times New Roman" w:hAnsi="Times New Roman"/>
          <w:color w:val="000000" w:themeColor="text1"/>
          <w:szCs w:val="24"/>
        </w:rPr>
        <w:t>via portal da revista</w:t>
      </w:r>
      <w:r w:rsidR="002C0101" w:rsidRPr="00DE7993">
        <w:rPr>
          <w:rFonts w:ascii="Times New Roman" w:hAnsi="Times New Roman"/>
          <w:color w:val="000000" w:themeColor="text1"/>
          <w:szCs w:val="24"/>
        </w:rPr>
        <w:t>, recomendando</w:t>
      </w:r>
      <w:r>
        <w:rPr>
          <w:rFonts w:ascii="Times New Roman" w:hAnsi="Times New Roman"/>
          <w:color w:val="000000" w:themeColor="text1"/>
          <w:szCs w:val="24"/>
        </w:rPr>
        <w:t>:</w:t>
      </w:r>
      <w:r w:rsidR="002C0101" w:rsidRPr="00DE7993">
        <w:rPr>
          <w:rFonts w:ascii="Times New Roman" w:hAnsi="Times New Roman"/>
          <w:color w:val="000000" w:themeColor="text1"/>
          <w:szCs w:val="24"/>
        </w:rPr>
        <w:t xml:space="preserve"> </w:t>
      </w:r>
      <w:r w:rsidR="00150980" w:rsidRPr="00DE7993">
        <w:rPr>
          <w:rFonts w:ascii="Times New Roman" w:hAnsi="Times New Roman"/>
          <w:color w:val="000000" w:themeColor="text1"/>
          <w:szCs w:val="24"/>
        </w:rPr>
        <w:t xml:space="preserve">(a) </w:t>
      </w:r>
      <w:r w:rsidR="002C0101" w:rsidRPr="00DE7993">
        <w:rPr>
          <w:rFonts w:ascii="Times New Roman" w:hAnsi="Times New Roman"/>
          <w:color w:val="000000" w:themeColor="text1"/>
          <w:szCs w:val="24"/>
        </w:rPr>
        <w:t xml:space="preserve">aceite, </w:t>
      </w:r>
      <w:r w:rsidR="00150980" w:rsidRPr="00DE7993">
        <w:rPr>
          <w:rFonts w:ascii="Times New Roman" w:hAnsi="Times New Roman"/>
          <w:color w:val="000000" w:themeColor="text1"/>
          <w:szCs w:val="24"/>
        </w:rPr>
        <w:t xml:space="preserve">(b) </w:t>
      </w:r>
      <w:r w:rsidR="002C0101" w:rsidRPr="00DE7993">
        <w:rPr>
          <w:rFonts w:ascii="Times New Roman" w:hAnsi="Times New Roman"/>
          <w:color w:val="000000" w:themeColor="text1"/>
          <w:szCs w:val="24"/>
        </w:rPr>
        <w:t xml:space="preserve">aceite com correções, ou </w:t>
      </w:r>
      <w:r w:rsidR="00150980" w:rsidRPr="00DE7993">
        <w:rPr>
          <w:rFonts w:ascii="Times New Roman" w:hAnsi="Times New Roman"/>
          <w:color w:val="000000" w:themeColor="text1"/>
          <w:szCs w:val="24"/>
        </w:rPr>
        <w:t xml:space="preserve">(c) </w:t>
      </w:r>
      <w:r w:rsidR="002C0101" w:rsidRPr="00DE7993">
        <w:rPr>
          <w:rFonts w:ascii="Times New Roman" w:hAnsi="Times New Roman"/>
          <w:color w:val="000000" w:themeColor="text1"/>
          <w:szCs w:val="24"/>
        </w:rPr>
        <w:t>rejeiç</w:t>
      </w:r>
      <w:r>
        <w:rPr>
          <w:rFonts w:ascii="Times New Roman" w:hAnsi="Times New Roman"/>
          <w:color w:val="000000" w:themeColor="text1"/>
          <w:szCs w:val="24"/>
        </w:rPr>
        <w:t>ão</w:t>
      </w:r>
      <w:r w:rsidR="00FE54ED" w:rsidRPr="00DE7993">
        <w:rPr>
          <w:rFonts w:ascii="Times New Roman" w:hAnsi="Times New Roman"/>
          <w:color w:val="000000" w:themeColor="text1"/>
          <w:szCs w:val="24"/>
        </w:rPr>
        <w:t>.</w:t>
      </w:r>
    </w:p>
    <w:p w14:paraId="6EE67271" w14:textId="77777777" w:rsidR="00C75DFC" w:rsidRPr="00DE7993" w:rsidRDefault="00E07451" w:rsidP="008F4FC1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Quando da opção “(b) </w:t>
      </w:r>
      <w:r w:rsidR="00150980" w:rsidRPr="00DE7993">
        <w:rPr>
          <w:rFonts w:ascii="Times New Roman" w:hAnsi="Times New Roman"/>
          <w:color w:val="000000" w:themeColor="text1"/>
          <w:szCs w:val="24"/>
        </w:rPr>
        <w:t>aceite com correções” os autores são convidados a implementar</w:t>
      </w:r>
      <w:r w:rsidR="00FE54ED" w:rsidRPr="00DE7993">
        <w:rPr>
          <w:rFonts w:ascii="Times New Roman" w:hAnsi="Times New Roman"/>
          <w:color w:val="000000" w:themeColor="text1"/>
          <w:szCs w:val="24"/>
        </w:rPr>
        <w:t xml:space="preserve"> as recomendações</w:t>
      </w:r>
      <w:r w:rsidR="00150980" w:rsidRPr="00DE7993">
        <w:rPr>
          <w:rFonts w:ascii="Times New Roman" w:hAnsi="Times New Roman"/>
          <w:color w:val="000000" w:themeColor="text1"/>
          <w:szCs w:val="24"/>
        </w:rPr>
        <w:t xml:space="preserve"> ou justificar por que n</w:t>
      </w:r>
      <w:r w:rsidR="00FE54ED" w:rsidRPr="00DE7993">
        <w:rPr>
          <w:rFonts w:ascii="Times New Roman" w:hAnsi="Times New Roman"/>
          <w:color w:val="000000" w:themeColor="text1"/>
          <w:szCs w:val="24"/>
        </w:rPr>
        <w:t>ão.</w:t>
      </w:r>
    </w:p>
    <w:p w14:paraId="19C15BCE" w14:textId="77777777" w:rsidR="00150980" w:rsidRPr="00DE7993" w:rsidRDefault="00150980" w:rsidP="008F4FC1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E7993">
        <w:rPr>
          <w:rFonts w:ascii="Times New Roman" w:hAnsi="Times New Roman"/>
          <w:color w:val="000000" w:themeColor="text1"/>
          <w:szCs w:val="24"/>
        </w:rPr>
        <w:t>Retorno do documento pelos autores.</w:t>
      </w:r>
    </w:p>
    <w:p w14:paraId="29EB9FF7" w14:textId="77777777" w:rsidR="00150980" w:rsidRPr="00DE7993" w:rsidRDefault="0083675D" w:rsidP="008F4FC1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Reenvio do documento ao </w:t>
      </w:r>
      <w:r w:rsidR="00150980" w:rsidRPr="00DE7993">
        <w:rPr>
          <w:rFonts w:ascii="Times New Roman" w:hAnsi="Times New Roman"/>
          <w:color w:val="000000" w:themeColor="text1"/>
          <w:szCs w:val="24"/>
        </w:rPr>
        <w:t>avaliador para manifestação.</w:t>
      </w:r>
    </w:p>
    <w:p w14:paraId="4F648E10" w14:textId="77777777" w:rsidR="00150980" w:rsidRPr="00DE7993" w:rsidRDefault="00150980" w:rsidP="008F4FC1">
      <w:pPr>
        <w:pStyle w:val="PargrafodaLista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E7993">
        <w:rPr>
          <w:rFonts w:ascii="Times New Roman" w:hAnsi="Times New Roman"/>
          <w:color w:val="000000" w:themeColor="text1"/>
          <w:szCs w:val="24"/>
        </w:rPr>
        <w:t xml:space="preserve">Caso aprovado o </w:t>
      </w:r>
      <w:r w:rsidR="00A17993">
        <w:rPr>
          <w:rFonts w:ascii="Times New Roman" w:hAnsi="Times New Roman"/>
          <w:color w:val="000000" w:themeColor="text1"/>
          <w:szCs w:val="24"/>
        </w:rPr>
        <w:t>manuscrit</w:t>
      </w:r>
      <w:r w:rsidRPr="00DE7993">
        <w:rPr>
          <w:rFonts w:ascii="Times New Roman" w:hAnsi="Times New Roman"/>
          <w:color w:val="000000" w:themeColor="text1"/>
          <w:szCs w:val="24"/>
        </w:rPr>
        <w:t xml:space="preserve">o segue para a etapa de formatação final, </w:t>
      </w:r>
      <w:r w:rsidR="00FE54ED" w:rsidRPr="00DE7993">
        <w:rPr>
          <w:rFonts w:ascii="Times New Roman" w:hAnsi="Times New Roman"/>
          <w:color w:val="000000" w:themeColor="text1"/>
          <w:szCs w:val="24"/>
        </w:rPr>
        <w:t>atribuiç</w:t>
      </w:r>
      <w:r w:rsidRPr="00DE7993">
        <w:rPr>
          <w:rFonts w:ascii="Times New Roman" w:hAnsi="Times New Roman"/>
          <w:color w:val="000000" w:themeColor="text1"/>
          <w:szCs w:val="24"/>
        </w:rPr>
        <w:t>ão do DOI e publicação.</w:t>
      </w:r>
    </w:p>
    <w:p w14:paraId="5FAAD2A7" w14:textId="77777777" w:rsidR="00FF3014" w:rsidRPr="00DE7993" w:rsidRDefault="00922F86" w:rsidP="00FF3014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O</w:t>
      </w:r>
      <w:r w:rsidR="00FF3014" w:rsidRPr="00DE7993">
        <w:rPr>
          <w:rFonts w:ascii="Times New Roman" w:hAnsi="Times New Roman"/>
          <w:color w:val="000000" w:themeColor="text1"/>
          <w:szCs w:val="24"/>
        </w:rPr>
        <w:t xml:space="preserve"> processo é gratuito para os autores. Os custos de manutenção do portal, formatação, edição, </w:t>
      </w:r>
      <w:proofErr w:type="spellStart"/>
      <w:proofErr w:type="gramStart"/>
      <w:r w:rsidR="00FF3014" w:rsidRPr="00DE7993">
        <w:rPr>
          <w:rFonts w:ascii="Times New Roman" w:hAnsi="Times New Roman"/>
          <w:color w:val="000000" w:themeColor="text1"/>
          <w:szCs w:val="24"/>
        </w:rPr>
        <w:t>DOIs</w:t>
      </w:r>
      <w:proofErr w:type="spellEnd"/>
      <w:proofErr w:type="gramEnd"/>
      <w:r w:rsidR="00FF3014" w:rsidRPr="00DE7993">
        <w:rPr>
          <w:rFonts w:ascii="Times New Roman" w:hAnsi="Times New Roman"/>
          <w:color w:val="000000" w:themeColor="text1"/>
          <w:szCs w:val="24"/>
        </w:rPr>
        <w:t xml:space="preserve"> e tudo o que implica a publicação são custeados pela Ufes, capítulo estudantil SPE Ufes, </w:t>
      </w:r>
      <w:proofErr w:type="spellStart"/>
      <w:r w:rsidR="00FF3014" w:rsidRPr="00DE7993">
        <w:rPr>
          <w:rFonts w:ascii="Times New Roman" w:hAnsi="Times New Roman"/>
          <w:color w:val="000000" w:themeColor="text1"/>
          <w:szCs w:val="24"/>
        </w:rPr>
        <w:t>GPetro</w:t>
      </w:r>
      <w:proofErr w:type="spellEnd"/>
      <w:r w:rsidR="00FF3014" w:rsidRPr="00DE7993">
        <w:rPr>
          <w:rFonts w:ascii="Times New Roman" w:hAnsi="Times New Roman"/>
          <w:color w:val="000000" w:themeColor="text1"/>
          <w:szCs w:val="24"/>
        </w:rPr>
        <w:t>, e diversos colaboradores.</w:t>
      </w:r>
    </w:p>
    <w:p w14:paraId="37603E84" w14:textId="77777777" w:rsidR="00FF3014" w:rsidRDefault="00DE7993" w:rsidP="00DE7993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 w:rsidRPr="00DE7993">
        <w:rPr>
          <w:rFonts w:ascii="Times New Roman" w:hAnsi="Times New Roman"/>
          <w:color w:val="000000" w:themeColor="text1"/>
          <w:szCs w:val="24"/>
        </w:rPr>
        <w:t>Ainda, o processo d</w:t>
      </w:r>
      <w:r w:rsidR="00922F86">
        <w:rPr>
          <w:rFonts w:ascii="Times New Roman" w:hAnsi="Times New Roman"/>
          <w:color w:val="000000" w:themeColor="text1"/>
          <w:szCs w:val="24"/>
        </w:rPr>
        <w:t xml:space="preserve">e avaliação é </w:t>
      </w:r>
      <w:r w:rsidRPr="00DE7993">
        <w:rPr>
          <w:rFonts w:ascii="Times New Roman" w:hAnsi="Times New Roman"/>
          <w:color w:val="000000" w:themeColor="text1"/>
          <w:szCs w:val="24"/>
        </w:rPr>
        <w:t>contribuição de</w:t>
      </w:r>
      <w:r>
        <w:rPr>
          <w:rFonts w:ascii="Times New Roman" w:hAnsi="Times New Roman"/>
          <w:color w:val="000000" w:themeColor="text1"/>
          <w:szCs w:val="24"/>
        </w:rPr>
        <w:t xml:space="preserve"> especialistas</w:t>
      </w:r>
      <w:r w:rsidR="00922F86">
        <w:rPr>
          <w:rFonts w:ascii="Times New Roman" w:hAnsi="Times New Roman"/>
          <w:color w:val="000000" w:themeColor="text1"/>
          <w:szCs w:val="24"/>
        </w:rPr>
        <w:t xml:space="preserve"> no assunto do</w:t>
      </w:r>
      <w:r>
        <w:rPr>
          <w:rFonts w:ascii="Times New Roman" w:hAnsi="Times New Roman"/>
          <w:color w:val="000000" w:themeColor="text1"/>
          <w:szCs w:val="24"/>
        </w:rPr>
        <w:t xml:space="preserve"> tema </w:t>
      </w:r>
      <w:r w:rsidR="00922F86">
        <w:rPr>
          <w:rFonts w:ascii="Times New Roman" w:hAnsi="Times New Roman"/>
          <w:color w:val="000000" w:themeColor="text1"/>
          <w:szCs w:val="24"/>
        </w:rPr>
        <w:t>abordado n</w:t>
      </w:r>
      <w:r>
        <w:rPr>
          <w:rFonts w:ascii="Times New Roman" w:hAnsi="Times New Roman"/>
          <w:color w:val="000000" w:themeColor="text1"/>
          <w:szCs w:val="24"/>
        </w:rPr>
        <w:t>o artigo.</w:t>
      </w:r>
    </w:p>
    <w:p w14:paraId="024B0C5F" w14:textId="77777777" w:rsidR="00223F9F" w:rsidRDefault="00223F9F" w:rsidP="00DE7993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É importante que os autores conheçam </w:t>
      </w:r>
      <w:r w:rsidR="00D03168">
        <w:rPr>
          <w:rFonts w:ascii="Times New Roman" w:hAnsi="Times New Roman"/>
          <w:color w:val="000000" w:themeColor="text1"/>
          <w:szCs w:val="24"/>
        </w:rPr>
        <w:t>os detalhes de</w:t>
      </w:r>
      <w:r>
        <w:rPr>
          <w:rFonts w:ascii="Times New Roman" w:hAnsi="Times New Roman"/>
          <w:color w:val="000000" w:themeColor="text1"/>
          <w:szCs w:val="24"/>
        </w:rPr>
        <w:t>ste processo para colaborar na agilização de cada etapa.</w:t>
      </w:r>
    </w:p>
    <w:p w14:paraId="142657C1" w14:textId="77777777" w:rsidR="00FF3014" w:rsidRPr="00D86001" w:rsidRDefault="00FF3014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1E014648" w14:textId="77777777" w:rsidR="00BF4380" w:rsidRPr="00D86001" w:rsidRDefault="00EF00E0" w:rsidP="005A184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86001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755E49" w:rsidRPr="00D86001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D8600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361BF" w:rsidRPr="00D86001">
        <w:rPr>
          <w:rFonts w:ascii="Times New Roman" w:hAnsi="Times New Roman"/>
          <w:b/>
          <w:color w:val="000000" w:themeColor="text1"/>
          <w:sz w:val="26"/>
          <w:szCs w:val="26"/>
        </w:rPr>
        <w:t>Metodologia</w:t>
      </w:r>
      <w:r w:rsidR="00427B62" w:rsidRPr="00D8600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r w:rsidR="00E763FE" w:rsidRPr="00D86001">
        <w:rPr>
          <w:rFonts w:ascii="Times New Roman" w:hAnsi="Times New Roman"/>
          <w:b/>
          <w:color w:val="000000" w:themeColor="text1"/>
          <w:sz w:val="26"/>
          <w:szCs w:val="26"/>
        </w:rPr>
        <w:t xml:space="preserve">título da </w:t>
      </w:r>
      <w:r w:rsidR="00427B62" w:rsidRPr="00D86001">
        <w:rPr>
          <w:rFonts w:ascii="Times New Roman" w:hAnsi="Times New Roman"/>
          <w:b/>
          <w:color w:val="000000" w:themeColor="text1"/>
          <w:sz w:val="26"/>
          <w:szCs w:val="26"/>
        </w:rPr>
        <w:t>seção)</w:t>
      </w:r>
    </w:p>
    <w:p w14:paraId="31F2075B" w14:textId="77777777" w:rsidR="00D1768E" w:rsidRPr="00D86001" w:rsidRDefault="00D1768E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2D1107AD" w14:textId="77777777" w:rsidR="00B023EF" w:rsidRPr="00D86001" w:rsidRDefault="00B023EF" w:rsidP="00B023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D86001">
        <w:rPr>
          <w:rFonts w:ascii="Times New Roman" w:hAnsi="Times New Roman"/>
          <w:b/>
          <w:color w:val="000000" w:themeColor="text1"/>
          <w:szCs w:val="24"/>
        </w:rPr>
        <w:t>2.1 Especificação do problema e formulação matemática</w:t>
      </w:r>
      <w:r w:rsidR="00427B62" w:rsidRPr="00D86001">
        <w:rPr>
          <w:rFonts w:ascii="Times New Roman" w:hAnsi="Times New Roman"/>
          <w:b/>
          <w:color w:val="000000" w:themeColor="text1"/>
          <w:szCs w:val="24"/>
        </w:rPr>
        <w:t xml:space="preserve"> (</w:t>
      </w:r>
      <w:r w:rsidR="00E763FE" w:rsidRPr="00D86001">
        <w:rPr>
          <w:rFonts w:ascii="Times New Roman" w:hAnsi="Times New Roman"/>
          <w:b/>
          <w:color w:val="000000" w:themeColor="text1"/>
          <w:szCs w:val="24"/>
        </w:rPr>
        <w:t xml:space="preserve">título da </w:t>
      </w:r>
      <w:r w:rsidR="00427B62" w:rsidRPr="00D86001">
        <w:rPr>
          <w:rFonts w:ascii="Times New Roman" w:hAnsi="Times New Roman"/>
          <w:b/>
          <w:color w:val="000000" w:themeColor="text1"/>
          <w:szCs w:val="24"/>
        </w:rPr>
        <w:t>subseção)</w:t>
      </w:r>
    </w:p>
    <w:p w14:paraId="0160349E" w14:textId="77777777" w:rsidR="00B023EF" w:rsidRPr="00D86001" w:rsidRDefault="00B023EF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62CF50C9" w14:textId="77777777" w:rsidR="00FB417D" w:rsidRPr="00D86001" w:rsidRDefault="00FB417D" w:rsidP="000E57C9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 xml:space="preserve">Este modelo tem por objetivo fornecer as informações necessárias de formatação para submissão de artigos à revista </w:t>
      </w:r>
      <w:proofErr w:type="spellStart"/>
      <w:r w:rsidRPr="00D86001">
        <w:rPr>
          <w:rFonts w:ascii="Times New Roman" w:hAnsi="Times New Roman"/>
          <w:color w:val="000000" w:themeColor="text1"/>
          <w:szCs w:val="24"/>
        </w:rPr>
        <w:t>Lajer</w:t>
      </w:r>
      <w:proofErr w:type="spellEnd"/>
      <w:r w:rsidRPr="00D86001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465B227C" w14:textId="77777777" w:rsidR="00B361BF" w:rsidRPr="00D86001" w:rsidRDefault="00B361BF" w:rsidP="00C6535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 xml:space="preserve">Os fluidos envolvidos neste estudo são gás e espuma, como fluidos injetados, e o óleo e água do reservatório propriamente, como fluidos deslocados. O modelo físico de reservatório considerado é ¼ de </w:t>
      </w:r>
      <w:proofErr w:type="spellStart"/>
      <w:r w:rsidRPr="00D86001">
        <w:rPr>
          <w:rFonts w:ascii="Times New Roman" w:hAnsi="Times New Roman"/>
          <w:i/>
          <w:color w:val="000000" w:themeColor="text1"/>
          <w:szCs w:val="24"/>
        </w:rPr>
        <w:t>five</w:t>
      </w:r>
      <w:proofErr w:type="spellEnd"/>
      <w:r w:rsidRPr="00D86001">
        <w:rPr>
          <w:rFonts w:ascii="Times New Roman" w:hAnsi="Times New Roman"/>
          <w:i/>
          <w:color w:val="000000" w:themeColor="text1"/>
          <w:szCs w:val="24"/>
        </w:rPr>
        <w:t>-spot</w:t>
      </w:r>
      <w:r w:rsidRPr="00D86001">
        <w:rPr>
          <w:rFonts w:ascii="Times New Roman" w:hAnsi="Times New Roman"/>
          <w:color w:val="000000" w:themeColor="text1"/>
          <w:szCs w:val="24"/>
        </w:rPr>
        <w:t xml:space="preserve"> com dimensões areal de 1.000 </w:t>
      </w:r>
      <w:proofErr w:type="spellStart"/>
      <w:r w:rsidRPr="00D86001">
        <w:rPr>
          <w:rFonts w:ascii="Times New Roman" w:hAnsi="Times New Roman"/>
          <w:color w:val="000000" w:themeColor="text1"/>
          <w:szCs w:val="24"/>
        </w:rPr>
        <w:t>ft</w:t>
      </w:r>
      <w:proofErr w:type="spellEnd"/>
      <w:r w:rsidRPr="00D86001">
        <w:rPr>
          <w:rFonts w:ascii="Times New Roman" w:hAnsi="Times New Roman"/>
          <w:color w:val="000000" w:themeColor="text1"/>
          <w:szCs w:val="24"/>
        </w:rPr>
        <w:t xml:space="preserve"> x 1.000 </w:t>
      </w:r>
      <w:proofErr w:type="spellStart"/>
      <w:r w:rsidRPr="00D86001">
        <w:rPr>
          <w:rFonts w:ascii="Times New Roman" w:hAnsi="Times New Roman"/>
          <w:color w:val="000000" w:themeColor="text1"/>
          <w:szCs w:val="24"/>
        </w:rPr>
        <w:t>ft</w:t>
      </w:r>
      <w:proofErr w:type="spellEnd"/>
      <w:r w:rsidRPr="00D86001">
        <w:rPr>
          <w:rFonts w:ascii="Times New Roman" w:hAnsi="Times New Roman"/>
          <w:color w:val="000000" w:themeColor="text1"/>
          <w:szCs w:val="24"/>
        </w:rPr>
        <w:t xml:space="preserve"> e espessura de 100 </w:t>
      </w:r>
      <w:proofErr w:type="spellStart"/>
      <w:r w:rsidRPr="00D86001">
        <w:rPr>
          <w:rFonts w:ascii="Times New Roman" w:hAnsi="Times New Roman"/>
          <w:color w:val="000000" w:themeColor="text1"/>
          <w:szCs w:val="24"/>
        </w:rPr>
        <w:t>ft</w:t>
      </w:r>
      <w:proofErr w:type="spellEnd"/>
      <w:r w:rsidRPr="00D86001">
        <w:rPr>
          <w:rFonts w:ascii="Times New Roman" w:hAnsi="Times New Roman"/>
          <w:color w:val="000000" w:themeColor="text1"/>
          <w:szCs w:val="24"/>
        </w:rPr>
        <w:t xml:space="preserve">, contempla um poço injetor e um poço produtor. A representação esquemática do modelo é </w:t>
      </w:r>
      <w:proofErr w:type="gramStart"/>
      <w:r w:rsidRPr="00D86001">
        <w:rPr>
          <w:rFonts w:ascii="Times New Roman" w:hAnsi="Times New Roman"/>
          <w:color w:val="000000" w:themeColor="text1"/>
          <w:szCs w:val="24"/>
        </w:rPr>
        <w:t>apresentado</w:t>
      </w:r>
      <w:proofErr w:type="gramEnd"/>
      <w:r w:rsidRPr="00D86001">
        <w:rPr>
          <w:rFonts w:ascii="Times New Roman" w:hAnsi="Times New Roman"/>
          <w:color w:val="000000" w:themeColor="text1"/>
          <w:szCs w:val="24"/>
        </w:rPr>
        <w:t xml:space="preserve"> na </w:t>
      </w:r>
      <w:r w:rsidRPr="00D86001">
        <w:rPr>
          <w:rFonts w:ascii="Times New Roman" w:hAnsi="Times New Roman"/>
          <w:color w:val="000000" w:themeColor="text1"/>
          <w:szCs w:val="24"/>
          <w:highlight w:val="green"/>
        </w:rPr>
        <w:t>Fig</w:t>
      </w:r>
      <w:r w:rsidR="00255C7B" w:rsidRPr="00D86001">
        <w:rPr>
          <w:rFonts w:ascii="Times New Roman" w:hAnsi="Times New Roman"/>
          <w:color w:val="000000" w:themeColor="text1"/>
          <w:szCs w:val="24"/>
          <w:highlight w:val="green"/>
        </w:rPr>
        <w:t>ur</w:t>
      </w:r>
      <w:r w:rsidR="00D546A5" w:rsidRPr="00D86001">
        <w:rPr>
          <w:rFonts w:ascii="Times New Roman" w:hAnsi="Times New Roman"/>
          <w:color w:val="000000" w:themeColor="text1"/>
          <w:szCs w:val="24"/>
          <w:highlight w:val="green"/>
        </w:rPr>
        <w:t>a 1</w:t>
      </w:r>
      <w:r w:rsidRPr="00D86001">
        <w:rPr>
          <w:rFonts w:ascii="Times New Roman" w:hAnsi="Times New Roman"/>
          <w:color w:val="000000" w:themeColor="text1"/>
          <w:szCs w:val="24"/>
        </w:rPr>
        <w:t>. A injeção de gás no reservatório ocorre a uma vazão de 1.</w:t>
      </w:r>
      <w:r w:rsidR="00D908B8" w:rsidRPr="00D86001">
        <w:rPr>
          <w:rFonts w:ascii="Times New Roman" w:hAnsi="Times New Roman"/>
          <w:color w:val="000000" w:themeColor="text1"/>
          <w:szCs w:val="24"/>
        </w:rPr>
        <w:t xml:space="preserve">000 </w:t>
      </w:r>
      <w:proofErr w:type="spellStart"/>
      <w:r w:rsidR="00D908B8" w:rsidRPr="00D86001">
        <w:rPr>
          <w:rFonts w:ascii="Times New Roman" w:hAnsi="Times New Roman"/>
          <w:color w:val="000000" w:themeColor="text1"/>
          <w:szCs w:val="24"/>
        </w:rPr>
        <w:t>scf</w:t>
      </w:r>
      <w:proofErr w:type="spellEnd"/>
      <w:r w:rsidR="00D908B8" w:rsidRPr="00D86001">
        <w:rPr>
          <w:rFonts w:ascii="Times New Roman" w:hAnsi="Times New Roman"/>
          <w:color w:val="000000" w:themeColor="text1"/>
          <w:szCs w:val="24"/>
        </w:rPr>
        <w:t>/d (pés cúbicos standard</w:t>
      </w:r>
      <w:r w:rsidRPr="00D86001">
        <w:rPr>
          <w:rFonts w:ascii="Times New Roman" w:hAnsi="Times New Roman"/>
          <w:color w:val="000000" w:themeColor="text1"/>
          <w:szCs w:val="24"/>
        </w:rPr>
        <w:t>/dia) a uma profundidade de 8.400 ft. Enquanto que a produção de óleo ocorre a uma vazão de 20.</w:t>
      </w:r>
      <w:r w:rsidR="00D908B8" w:rsidRPr="00D86001">
        <w:rPr>
          <w:rFonts w:ascii="Times New Roman" w:hAnsi="Times New Roman"/>
          <w:color w:val="000000" w:themeColor="text1"/>
          <w:szCs w:val="24"/>
        </w:rPr>
        <w:t>000 STB/d (</w:t>
      </w:r>
      <w:r w:rsidR="00D908B8" w:rsidRPr="00D86001">
        <w:rPr>
          <w:rFonts w:ascii="Times New Roman" w:hAnsi="Times New Roman"/>
          <w:i/>
          <w:color w:val="000000" w:themeColor="text1"/>
          <w:szCs w:val="24"/>
        </w:rPr>
        <w:t xml:space="preserve">Stock Tank </w:t>
      </w:r>
      <w:proofErr w:type="spellStart"/>
      <w:r w:rsidR="00D908B8" w:rsidRPr="00D86001">
        <w:rPr>
          <w:rFonts w:ascii="Times New Roman" w:hAnsi="Times New Roman"/>
          <w:i/>
          <w:color w:val="000000" w:themeColor="text1"/>
          <w:szCs w:val="24"/>
        </w:rPr>
        <w:t>Barrels</w:t>
      </w:r>
      <w:proofErr w:type="spellEnd"/>
      <w:r w:rsidR="00D908B8" w:rsidRPr="00D86001">
        <w:rPr>
          <w:rFonts w:ascii="Times New Roman" w:hAnsi="Times New Roman"/>
          <w:color w:val="000000" w:themeColor="text1"/>
          <w:szCs w:val="24"/>
        </w:rPr>
        <w:t>/</w:t>
      </w:r>
      <w:r w:rsidRPr="00D86001">
        <w:rPr>
          <w:rFonts w:ascii="Times New Roman" w:hAnsi="Times New Roman"/>
          <w:color w:val="000000" w:themeColor="text1"/>
          <w:szCs w:val="24"/>
        </w:rPr>
        <w:t xml:space="preserve">dia), sendo a pressão de fluxo de fundo de poço de 1.000 </w:t>
      </w:r>
      <w:proofErr w:type="spellStart"/>
      <w:r w:rsidRPr="00D86001">
        <w:rPr>
          <w:rFonts w:ascii="Times New Roman" w:hAnsi="Times New Roman"/>
          <w:color w:val="000000" w:themeColor="text1"/>
          <w:szCs w:val="24"/>
        </w:rPr>
        <w:t>psia</w:t>
      </w:r>
      <w:proofErr w:type="spellEnd"/>
      <w:r w:rsidRPr="00D86001">
        <w:rPr>
          <w:rFonts w:ascii="Times New Roman" w:hAnsi="Times New Roman"/>
          <w:color w:val="000000" w:themeColor="text1"/>
          <w:szCs w:val="24"/>
        </w:rPr>
        <w:t xml:space="preserve"> na profundidade de 8.400 ft. O reservatório é considerado sendo </w:t>
      </w:r>
      <w:r w:rsidR="00D908B8" w:rsidRPr="00D86001">
        <w:rPr>
          <w:rFonts w:ascii="Times New Roman" w:hAnsi="Times New Roman"/>
          <w:color w:val="000000" w:themeColor="text1"/>
          <w:szCs w:val="24"/>
        </w:rPr>
        <w:t>tridimensional</w:t>
      </w:r>
      <w:r w:rsidRPr="00D86001">
        <w:rPr>
          <w:rFonts w:ascii="Times New Roman" w:hAnsi="Times New Roman"/>
          <w:color w:val="000000" w:themeColor="text1"/>
          <w:szCs w:val="24"/>
        </w:rPr>
        <w:t xml:space="preserve"> (3D) formado por três camadas na direção vertical </w:t>
      </w:r>
      <w:r w:rsidRPr="00D86001">
        <w:rPr>
          <w:rFonts w:ascii="Times New Roman" w:hAnsi="Times New Roman"/>
          <w:i/>
          <w:color w:val="000000" w:themeColor="text1"/>
          <w:szCs w:val="24"/>
        </w:rPr>
        <w:t>z</w:t>
      </w:r>
      <w:r w:rsidRPr="00D86001">
        <w:rPr>
          <w:rFonts w:ascii="Times New Roman" w:hAnsi="Times New Roman"/>
          <w:color w:val="000000" w:themeColor="text1"/>
          <w:szCs w:val="24"/>
        </w:rPr>
        <w:t xml:space="preserve"> com espessuras e permeabilidades diferentes e detalhados na </w:t>
      </w:r>
      <w:r w:rsidRPr="00D86001">
        <w:rPr>
          <w:rFonts w:ascii="Times New Roman" w:hAnsi="Times New Roman"/>
          <w:color w:val="000000" w:themeColor="text1"/>
          <w:szCs w:val="24"/>
          <w:highlight w:val="yellow"/>
        </w:rPr>
        <w:t>Tabela 1</w:t>
      </w:r>
      <w:r w:rsidRPr="00D86001">
        <w:rPr>
          <w:rFonts w:ascii="Times New Roman" w:hAnsi="Times New Roman"/>
          <w:color w:val="000000" w:themeColor="text1"/>
          <w:szCs w:val="24"/>
        </w:rPr>
        <w:t>.</w:t>
      </w:r>
    </w:p>
    <w:p w14:paraId="3146D0D4" w14:textId="77777777" w:rsidR="00C25F5B" w:rsidRPr="00D86001" w:rsidRDefault="00C25F5B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4C6306F" w14:textId="77777777" w:rsidR="00B361BF" w:rsidRPr="00D86001" w:rsidRDefault="00D47208" w:rsidP="007955B7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noProof/>
          <w:color w:val="000000" w:themeColor="text1"/>
          <w:szCs w:val="24"/>
          <w:lang w:eastAsia="pt-BR"/>
        </w:rPr>
        <w:drawing>
          <wp:inline distT="0" distB="0" distL="0" distR="0" wp14:anchorId="4598D523" wp14:editId="13356B8C">
            <wp:extent cx="3443973" cy="2340864"/>
            <wp:effectExtent l="0" t="0" r="4445" b="2540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4" cy="23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B684" w14:textId="77777777" w:rsidR="00B361BF" w:rsidRPr="00D86001" w:rsidRDefault="003D37A1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D86001">
        <w:rPr>
          <w:rFonts w:ascii="Times New Roman" w:hAnsi="Times New Roman"/>
          <w:color w:val="000000" w:themeColor="text1"/>
          <w:sz w:val="18"/>
          <w:szCs w:val="20"/>
          <w:highlight w:val="green"/>
        </w:rPr>
        <w:t>Fig</w:t>
      </w:r>
      <w:r w:rsidR="00783B2A" w:rsidRPr="00D86001">
        <w:rPr>
          <w:rFonts w:ascii="Times New Roman" w:hAnsi="Times New Roman"/>
          <w:color w:val="000000" w:themeColor="text1"/>
          <w:sz w:val="18"/>
          <w:szCs w:val="20"/>
          <w:highlight w:val="green"/>
        </w:rPr>
        <w:t>ura</w:t>
      </w:r>
      <w:r w:rsidR="00FB417D" w:rsidRPr="00D86001">
        <w:rPr>
          <w:rFonts w:ascii="Times New Roman" w:hAnsi="Times New Roman"/>
          <w:color w:val="000000" w:themeColor="text1"/>
          <w:sz w:val="18"/>
          <w:szCs w:val="20"/>
          <w:highlight w:val="green"/>
        </w:rPr>
        <w:t xml:space="preserve"> 1</w:t>
      </w:r>
      <w:r w:rsidR="00EF436F" w:rsidRPr="00D86001">
        <w:rPr>
          <w:rFonts w:ascii="Times New Roman" w:hAnsi="Times New Roman"/>
          <w:color w:val="000000" w:themeColor="text1"/>
          <w:sz w:val="18"/>
          <w:szCs w:val="20"/>
        </w:rPr>
        <w:t>.</w:t>
      </w:r>
      <w:r w:rsidR="00B361BF" w:rsidRPr="00D86001">
        <w:rPr>
          <w:rFonts w:ascii="Times New Roman" w:hAnsi="Times New Roman"/>
          <w:color w:val="000000" w:themeColor="text1"/>
          <w:sz w:val="18"/>
          <w:szCs w:val="20"/>
        </w:rPr>
        <w:t xml:space="preserve"> Representação esquemática do reservatório 3D.</w:t>
      </w:r>
    </w:p>
    <w:p w14:paraId="2E32B587" w14:textId="77777777" w:rsidR="00B361BF" w:rsidRPr="00D86001" w:rsidRDefault="00B361BF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6A6AD222" w14:textId="77777777" w:rsidR="00B361BF" w:rsidRPr="00D86001" w:rsidRDefault="00B361BF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86001">
        <w:rPr>
          <w:rFonts w:ascii="Times New Roman" w:hAnsi="Times New Roman"/>
          <w:color w:val="000000" w:themeColor="text1"/>
          <w:sz w:val="18"/>
          <w:szCs w:val="18"/>
          <w:highlight w:val="yellow"/>
        </w:rPr>
        <w:t>Tabela 1</w:t>
      </w:r>
      <w:r w:rsidR="00EF436F" w:rsidRPr="00D8600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D86001">
        <w:rPr>
          <w:rFonts w:ascii="Times New Roman" w:hAnsi="Times New Roman"/>
          <w:color w:val="000000" w:themeColor="text1"/>
          <w:sz w:val="18"/>
          <w:szCs w:val="18"/>
        </w:rPr>
        <w:t xml:space="preserve"> Descrição do reservatório.</w:t>
      </w:r>
      <w:r w:rsidR="009268F8" w:rsidRPr="00D8600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268F8" w:rsidRPr="00D86001">
        <w:rPr>
          <w:rFonts w:ascii="Times New Roman" w:hAnsi="Times New Roman"/>
          <w:color w:val="FF0000"/>
          <w:sz w:val="18"/>
          <w:szCs w:val="18"/>
        </w:rPr>
        <w:t>(Seguir este padrão de tabela)</w:t>
      </w: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893"/>
        <w:gridCol w:w="1894"/>
        <w:gridCol w:w="1894"/>
      </w:tblGrid>
      <w:tr w:rsidR="0038485E" w:rsidRPr="00D86001" w14:paraId="74F8DDE8" w14:textId="77777777" w:rsidTr="00E46F75">
        <w:trPr>
          <w:trHeight w:hRule="exact" w:val="340"/>
          <w:jc w:val="center"/>
        </w:trPr>
        <w:tc>
          <w:tcPr>
            <w:tcW w:w="282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F0C573E" w14:textId="77777777" w:rsidR="00B361BF" w:rsidRPr="00D86001" w:rsidRDefault="00B361BF" w:rsidP="007955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Parâmetro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77BA6C9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1ª camada</w:t>
            </w:r>
            <w:r w:rsidR="00E46F75" w:rsidRPr="00D86001">
              <w:rPr>
                <w:rFonts w:ascii="Times New Roman" w:hAnsi="Times New Roman"/>
                <w:color w:val="000000" w:themeColor="text1"/>
                <w:szCs w:val="24"/>
              </w:rPr>
              <w:t xml:space="preserve"> (topo)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DBA4EE1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2ª camada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F70C9C2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3ª camada</w:t>
            </w:r>
            <w:r w:rsidR="00E46F75" w:rsidRPr="00D86001">
              <w:rPr>
                <w:rFonts w:ascii="Times New Roman" w:hAnsi="Times New Roman"/>
                <w:color w:val="000000" w:themeColor="text1"/>
                <w:szCs w:val="24"/>
              </w:rPr>
              <w:t xml:space="preserve"> (fundo)</w:t>
            </w:r>
          </w:p>
        </w:tc>
      </w:tr>
      <w:tr w:rsidR="0038485E" w:rsidRPr="00D86001" w14:paraId="52EF7880" w14:textId="77777777" w:rsidTr="009268F8">
        <w:trPr>
          <w:trHeight w:hRule="exact" w:val="284"/>
          <w:jc w:val="center"/>
        </w:trPr>
        <w:tc>
          <w:tcPr>
            <w:tcW w:w="2824" w:type="dxa"/>
            <w:tcBorders>
              <w:top w:val="single" w:sz="4" w:space="0" w:color="000000"/>
            </w:tcBorders>
            <w:vAlign w:val="center"/>
          </w:tcPr>
          <w:p w14:paraId="0A660399" w14:textId="77777777" w:rsidR="00B361BF" w:rsidRPr="00D86001" w:rsidRDefault="00B361BF" w:rsidP="007955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 xml:space="preserve">Espessura da camada, </w:t>
            </w:r>
            <w:proofErr w:type="spellStart"/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ft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</w:tcBorders>
            <w:vAlign w:val="center"/>
          </w:tcPr>
          <w:p w14:paraId="06A4B0DE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894" w:type="dxa"/>
            <w:tcBorders>
              <w:top w:val="single" w:sz="4" w:space="0" w:color="000000"/>
            </w:tcBorders>
            <w:vAlign w:val="center"/>
          </w:tcPr>
          <w:p w14:paraId="7721F589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1894" w:type="dxa"/>
            <w:tcBorders>
              <w:top w:val="single" w:sz="4" w:space="0" w:color="000000"/>
            </w:tcBorders>
            <w:vAlign w:val="center"/>
          </w:tcPr>
          <w:p w14:paraId="6CD56E25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</w:tc>
      </w:tr>
      <w:tr w:rsidR="0038485E" w:rsidRPr="00D86001" w14:paraId="11571B8C" w14:textId="77777777" w:rsidTr="009268F8">
        <w:trPr>
          <w:trHeight w:hRule="exact" w:val="284"/>
          <w:jc w:val="center"/>
        </w:trPr>
        <w:tc>
          <w:tcPr>
            <w:tcW w:w="2824" w:type="dxa"/>
            <w:vAlign w:val="center"/>
          </w:tcPr>
          <w:p w14:paraId="47EEB877" w14:textId="77777777" w:rsidR="00B361BF" w:rsidRPr="00D86001" w:rsidRDefault="00B361BF" w:rsidP="007955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 xml:space="preserve">Permeabilidade, </w:t>
            </w:r>
            <w:proofErr w:type="spellStart"/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mD</w:t>
            </w:r>
            <w:proofErr w:type="spellEnd"/>
          </w:p>
        </w:tc>
        <w:tc>
          <w:tcPr>
            <w:tcW w:w="1893" w:type="dxa"/>
            <w:vAlign w:val="center"/>
          </w:tcPr>
          <w:p w14:paraId="2C2791A3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500</w:t>
            </w:r>
          </w:p>
        </w:tc>
        <w:tc>
          <w:tcPr>
            <w:tcW w:w="1894" w:type="dxa"/>
            <w:vAlign w:val="center"/>
          </w:tcPr>
          <w:p w14:paraId="050ADCFB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1894" w:type="dxa"/>
            <w:vAlign w:val="center"/>
          </w:tcPr>
          <w:p w14:paraId="0CCC3698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200</w:t>
            </w:r>
          </w:p>
        </w:tc>
      </w:tr>
      <w:tr w:rsidR="00B361BF" w:rsidRPr="00D86001" w14:paraId="1B4A783E" w14:textId="77777777" w:rsidTr="009268F8">
        <w:trPr>
          <w:trHeight w:hRule="exact" w:val="284"/>
          <w:jc w:val="center"/>
        </w:trPr>
        <w:tc>
          <w:tcPr>
            <w:tcW w:w="2824" w:type="dxa"/>
            <w:vAlign w:val="center"/>
          </w:tcPr>
          <w:p w14:paraId="55C8716C" w14:textId="77777777" w:rsidR="00B361BF" w:rsidRPr="00D86001" w:rsidRDefault="00B361BF" w:rsidP="007955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Porosidade</w:t>
            </w:r>
          </w:p>
        </w:tc>
        <w:tc>
          <w:tcPr>
            <w:tcW w:w="1893" w:type="dxa"/>
            <w:vAlign w:val="center"/>
          </w:tcPr>
          <w:p w14:paraId="05B4127B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0,3</w:t>
            </w:r>
          </w:p>
        </w:tc>
        <w:tc>
          <w:tcPr>
            <w:tcW w:w="1894" w:type="dxa"/>
            <w:vAlign w:val="center"/>
          </w:tcPr>
          <w:p w14:paraId="6835AEC8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0,3</w:t>
            </w:r>
          </w:p>
        </w:tc>
        <w:tc>
          <w:tcPr>
            <w:tcW w:w="1894" w:type="dxa"/>
            <w:vAlign w:val="center"/>
          </w:tcPr>
          <w:p w14:paraId="6E7F0E0A" w14:textId="77777777" w:rsidR="00B361BF" w:rsidRPr="00D86001" w:rsidRDefault="00B361BF" w:rsidP="007955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86001">
              <w:rPr>
                <w:rFonts w:ascii="Times New Roman" w:hAnsi="Times New Roman"/>
                <w:color w:val="000000" w:themeColor="text1"/>
                <w:szCs w:val="24"/>
              </w:rPr>
              <w:t>0,3</w:t>
            </w:r>
          </w:p>
        </w:tc>
      </w:tr>
    </w:tbl>
    <w:p w14:paraId="12F39780" w14:textId="77777777" w:rsidR="00B361BF" w:rsidRPr="00D86001" w:rsidRDefault="00B361BF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2607CD16" w14:textId="77777777" w:rsidR="005A1843" w:rsidRPr="00D86001" w:rsidRDefault="005A1843" w:rsidP="005A184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D86001">
        <w:rPr>
          <w:rFonts w:ascii="Times New Roman" w:hAnsi="Times New Roman"/>
          <w:b/>
          <w:color w:val="000000" w:themeColor="text1"/>
          <w:szCs w:val="24"/>
        </w:rPr>
        <w:t>2.</w:t>
      </w:r>
      <w:r w:rsidR="00B964C6" w:rsidRPr="00D86001">
        <w:rPr>
          <w:rFonts w:ascii="Times New Roman" w:hAnsi="Times New Roman"/>
          <w:b/>
          <w:color w:val="000000" w:themeColor="text1"/>
          <w:szCs w:val="24"/>
        </w:rPr>
        <w:t>2</w:t>
      </w:r>
      <w:r w:rsidRPr="00D86001">
        <w:rPr>
          <w:rFonts w:ascii="Times New Roman" w:hAnsi="Times New Roman"/>
          <w:b/>
          <w:color w:val="000000" w:themeColor="text1"/>
          <w:szCs w:val="24"/>
        </w:rPr>
        <w:t xml:space="preserve"> Formulação matemática</w:t>
      </w:r>
      <w:r w:rsidR="00427B62" w:rsidRPr="00D86001">
        <w:rPr>
          <w:rFonts w:ascii="Times New Roman" w:hAnsi="Times New Roman"/>
          <w:b/>
          <w:color w:val="000000" w:themeColor="text1"/>
          <w:szCs w:val="24"/>
        </w:rPr>
        <w:t xml:space="preserve"> (</w:t>
      </w:r>
      <w:r w:rsidR="00E763FE" w:rsidRPr="00D86001">
        <w:rPr>
          <w:rFonts w:ascii="Times New Roman" w:hAnsi="Times New Roman"/>
          <w:b/>
          <w:color w:val="000000" w:themeColor="text1"/>
          <w:szCs w:val="24"/>
        </w:rPr>
        <w:t xml:space="preserve">título da </w:t>
      </w:r>
      <w:r w:rsidR="00427B62" w:rsidRPr="00D86001">
        <w:rPr>
          <w:rFonts w:ascii="Times New Roman" w:hAnsi="Times New Roman"/>
          <w:b/>
          <w:color w:val="000000" w:themeColor="text1"/>
          <w:szCs w:val="24"/>
        </w:rPr>
        <w:t>subseção)</w:t>
      </w:r>
    </w:p>
    <w:p w14:paraId="145398B1" w14:textId="77777777" w:rsidR="005A1843" w:rsidRPr="00D86001" w:rsidRDefault="005A1843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66156DA7" w14:textId="77777777" w:rsidR="00B361BF" w:rsidRPr="00D86001" w:rsidRDefault="00B361BF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>O modelo matemático considera o escoamento tridimensional, moderadamente compressível, em regime transiente, escoamento multifásico (óleo, água, gás e espuma) em um reservatório horizontal. Embora a espuma seja essencialmente uma mistura de gás, água e surfactante, é modelado como sendo uma concentração de surfactante transportada na fase gasosa ou na fase aquosa. A distribuição da espuma injetada po</w:t>
      </w:r>
      <w:r w:rsidR="00B259D4" w:rsidRPr="00D86001">
        <w:rPr>
          <w:rFonts w:ascii="Times New Roman" w:hAnsi="Times New Roman"/>
          <w:color w:val="000000" w:themeColor="text1"/>
          <w:szCs w:val="24"/>
        </w:rPr>
        <w:t>r uma fase gasosa é modelada p</w:t>
      </w:r>
      <w:r w:rsidR="00557275" w:rsidRPr="00D86001">
        <w:rPr>
          <w:rFonts w:ascii="Times New Roman" w:hAnsi="Times New Roman"/>
          <w:color w:val="000000" w:themeColor="text1"/>
          <w:szCs w:val="24"/>
        </w:rPr>
        <w:t>e</w:t>
      </w:r>
      <w:r w:rsidR="00B259D4" w:rsidRPr="00D86001">
        <w:rPr>
          <w:rFonts w:ascii="Times New Roman" w:hAnsi="Times New Roman"/>
          <w:color w:val="000000" w:themeColor="text1"/>
          <w:szCs w:val="24"/>
        </w:rPr>
        <w:t xml:space="preserve">la </w:t>
      </w:r>
      <w:r w:rsidR="00B259D4" w:rsidRPr="00D86001">
        <w:rPr>
          <w:rFonts w:ascii="Times New Roman" w:hAnsi="Times New Roman"/>
          <w:color w:val="000000" w:themeColor="text1"/>
          <w:szCs w:val="24"/>
          <w:highlight w:val="cyan"/>
        </w:rPr>
        <w:t>Eq</w:t>
      </w:r>
      <w:r w:rsidR="00781EE2">
        <w:rPr>
          <w:rFonts w:ascii="Times New Roman" w:hAnsi="Times New Roman"/>
          <w:color w:val="000000" w:themeColor="text1"/>
          <w:szCs w:val="24"/>
          <w:highlight w:val="cyan"/>
        </w:rPr>
        <w:t>.</w:t>
      </w:r>
      <w:r w:rsidR="00B259D4" w:rsidRPr="00D86001">
        <w:rPr>
          <w:rFonts w:ascii="Times New Roman" w:hAnsi="Times New Roman"/>
          <w:color w:val="000000" w:themeColor="text1"/>
          <w:szCs w:val="24"/>
          <w:highlight w:val="cyan"/>
        </w:rPr>
        <w:t xml:space="preserve"> (1)</w:t>
      </w:r>
    </w:p>
    <w:p w14:paraId="5F1C9813" w14:textId="77777777" w:rsidR="00306028" w:rsidRPr="00D86001" w:rsidRDefault="00306028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67030D22" w14:textId="77777777" w:rsidR="00A3193E" w:rsidRPr="00D86001" w:rsidRDefault="0094590F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eastAsia="pt-BR"/>
              </w:rPr>
            </m:ctrlPr>
          </m:fPr>
          <m:num>
            <m:r>
              <w:rPr>
                <w:rFonts w:ascii="Cambria Math" w:eastAsiaTheme="minorEastAsia" w:hAnsi="Cambria Math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eastAsia="pt-BR"/>
              </w:rPr>
              <m:t>d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lang w:eastAsia="pt-BR"/>
              </w:rPr>
              <m:t>V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lang w:eastAsia="pt-BR"/>
              </w:rPr>
            </m:ctrlPr>
          </m:fPr>
          <m:num>
            <m:r>
              <w:rPr>
                <w:rFonts w:ascii="Cambria Math" w:eastAsiaTheme="minorEastAsia" w:hAnsi="Cambria Math"/>
                <w:lang w:eastAsia="pt-BR"/>
              </w:rPr>
              <m:t>∂</m:t>
            </m:r>
          </m:num>
          <m:den>
            <m:r>
              <w:rPr>
                <w:rFonts w:ascii="Cambria Math" w:eastAsiaTheme="minorEastAsia" w:hAnsi="Cambria Math"/>
                <w:lang w:eastAsia="pt-BR"/>
              </w:rPr>
              <m:t>∂t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lang w:eastAsia="pt-BR"/>
              </w:rPr>
            </m:ctrlPr>
          </m:dPr>
          <m:e>
            <m:r>
              <w:rPr>
                <w:rFonts w:ascii="Cambria Math" w:eastAsiaTheme="minorEastAsia" w:hAnsi="Cambria Math"/>
                <w:lang w:eastAsia="pt-BR"/>
              </w:rPr>
              <m:t>ρd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lang w:eastAsia="pt-BR"/>
              </w:rPr>
              <m:t>V</m:t>
            </m:r>
          </m:e>
        </m:d>
        <m:r>
          <w:rPr>
            <w:rFonts w:ascii="Cambria Math" w:eastAsiaTheme="minorEastAsia" w:hAnsi="Cambria Math"/>
            <w:lang w:eastAsia="pt-BR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eastAsia="pt-BR"/>
              </w:rPr>
            </m:ctrlPr>
          </m:fPr>
          <m:num>
            <m:r>
              <w:rPr>
                <w:rFonts w:ascii="Cambria Math" w:eastAsiaTheme="minorEastAsia" w:hAnsi="Cambria Math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eastAsia="pt-BR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(∇</m:t>
        </m:r>
        <m:r>
          <w:rPr>
            <w:rFonts w:ascii="Cambria Math" w:hAnsi="Cambria Math"/>
            <w:sz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lang w:eastAsia="pt-BR"/>
              </w:rPr>
            </m:ctrlPr>
          </m:dPr>
          <m:e>
            <m:r>
              <w:rPr>
                <w:rFonts w:ascii="Cambria Math" w:eastAsiaTheme="minorEastAsia" w:hAnsi="Cambria Math"/>
                <w:lang w:eastAsia="pt-BR"/>
              </w:rPr>
              <m:t>ρA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</m:d>
        <m:r>
          <w:rPr>
            <w:rFonts w:ascii="Cambria Math" w:eastAsiaTheme="minorEastAsia" w:hAnsi="Cambria Math"/>
            <w:lang w:eastAsia="pt-BR"/>
          </w:rPr>
          <m:t>)-</m:t>
        </m:r>
        <m:f>
          <m:fPr>
            <m:ctrlPr>
              <w:rPr>
                <w:rFonts w:ascii="Cambria Math" w:eastAsiaTheme="minorEastAsia" w:hAnsi="Cambria Math"/>
                <w:i/>
                <w:lang w:eastAsia="pt-BR"/>
              </w:rPr>
            </m:ctrlPr>
          </m:fPr>
          <m:num>
            <m:r>
              <w:rPr>
                <w:rFonts w:ascii="Cambria Math" w:eastAsiaTheme="minorEastAsia" w:hAnsi="Cambria Math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eastAsia="pt-BR"/>
              </w:rPr>
              <m:t>d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lang w:eastAsia="pt-BR"/>
              </w:rPr>
              <m:t>V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lang w:eastAsia="pt-BR"/>
              </w:rPr>
            </m:ctrlPr>
          </m:sSubPr>
          <m:e>
            <m:r>
              <w:rPr>
                <w:rFonts w:ascii="Cambria Math" w:eastAsiaTheme="minorEastAsia" w:hAnsi="Cambria Math"/>
                <w:lang w:eastAsia="pt-B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pt-BR"/>
              </w:rPr>
              <m:t>leak</m:t>
            </m:r>
          </m:sub>
        </m:sSub>
        <m:r>
          <w:rPr>
            <w:rFonts w:ascii="Cambria Math" w:eastAsiaTheme="minorEastAsia" w:hAnsi="Cambria Math"/>
            <w:lang w:eastAsia="pt-BR"/>
          </w:rPr>
          <m:t>=0</m:t>
        </m:r>
      </m:oMath>
      <w:r w:rsidR="00FB50BA" w:rsidRPr="00D86001">
        <w:rPr>
          <w:rFonts w:ascii="Times New Roman" w:hAnsi="Times New Roman"/>
          <w:lang w:eastAsia="pt-BR"/>
        </w:rPr>
        <w:t>,</w:t>
      </w:r>
      <w:r w:rsidR="00A3193E" w:rsidRPr="00D86001">
        <w:rPr>
          <w:rFonts w:ascii="Times New Roman" w:hAnsi="Times New Roman"/>
          <w:lang w:eastAsia="pt-BR"/>
        </w:rPr>
        <w:t xml:space="preserve"> </w:t>
      </w:r>
      <w:r w:rsidR="00A3193E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lang w:eastAsia="pt-BR"/>
        </w:rPr>
        <w:tab/>
      </w:r>
      <w:r w:rsidR="00C6535D" w:rsidRPr="00D86001">
        <w:rPr>
          <w:rFonts w:ascii="Times New Roman" w:hAnsi="Times New Roman"/>
          <w:lang w:eastAsia="pt-BR"/>
        </w:rPr>
        <w:tab/>
      </w:r>
      <w:r w:rsidR="00C6535D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lang w:eastAsia="pt-BR"/>
        </w:rPr>
        <w:tab/>
      </w:r>
      <w:r w:rsidR="00A3193E" w:rsidRPr="00D86001">
        <w:rPr>
          <w:rFonts w:ascii="Times New Roman" w:hAnsi="Times New Roman"/>
          <w:highlight w:val="cyan"/>
          <w:lang w:eastAsia="pt-BR"/>
        </w:rPr>
        <w:t>(1)</w:t>
      </w:r>
    </w:p>
    <w:p w14:paraId="7B1BB155" w14:textId="77777777" w:rsidR="00306028" w:rsidRPr="00D86001" w:rsidRDefault="00306028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706EFDDE" w14:textId="77777777" w:rsidR="00B361BF" w:rsidRPr="00D86001" w:rsidRDefault="00D1768E" w:rsidP="00BC52B8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lastRenderedPageBreak/>
        <w:t>s</w:t>
      </w:r>
      <w:r w:rsidR="000F3A3F" w:rsidRPr="00D86001">
        <w:rPr>
          <w:rFonts w:ascii="Times New Roman" w:hAnsi="Times New Roman"/>
          <w:color w:val="000000" w:themeColor="text1"/>
          <w:szCs w:val="24"/>
        </w:rPr>
        <w:t xml:space="preserve">endo </w:t>
      </w:r>
      <m:oMath>
        <m:r>
          <m:rPr>
            <m:scr m:val="double-struck"/>
          </m:rPr>
          <w:rPr>
            <w:rFonts w:ascii="Cambria Math" w:eastAsiaTheme="minorEastAsia" w:hAnsi="Cambria Math"/>
            <w:lang w:eastAsia="pt-BR"/>
          </w:rPr>
          <m:t>V</m:t>
        </m:r>
      </m:oMath>
      <w:r w:rsidR="000F3A3F" w:rsidRPr="00D86001">
        <w:rPr>
          <w:rFonts w:ascii="Times New Roman" w:hAnsi="Times New Roman"/>
          <w:color w:val="000000" w:themeColor="text1"/>
          <w:szCs w:val="24"/>
        </w:rPr>
        <w:t xml:space="preserve"> o volume de controle </w:t>
      </w:r>
      <w:proofErr w:type="spellStart"/>
      <w:r w:rsidR="00BC52B8" w:rsidRPr="00D86001">
        <w:rPr>
          <w:rFonts w:ascii="Times New Roman" w:hAnsi="Times New Roman"/>
          <w:color w:val="000000" w:themeColor="text1"/>
          <w:szCs w:val="24"/>
        </w:rPr>
        <w:t>xxxxxxxxxxxxxxxxxxxxxxx</w:t>
      </w:r>
      <w:proofErr w:type="spellEnd"/>
      <w:r w:rsidR="00783B2A" w:rsidRPr="00D86001">
        <w:rPr>
          <w:rFonts w:ascii="Times New Roman" w:hAnsi="Times New Roman"/>
          <w:color w:val="000000" w:themeColor="text1"/>
          <w:szCs w:val="24"/>
        </w:rPr>
        <w:t>.</w:t>
      </w:r>
    </w:p>
    <w:p w14:paraId="6D0E0E61" w14:textId="77777777" w:rsidR="005A1843" w:rsidRPr="00D86001" w:rsidRDefault="005A1843" w:rsidP="00BC52B8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4F4A8C42" w14:textId="77777777" w:rsidR="005A1843" w:rsidRPr="00D86001" w:rsidRDefault="005A1843" w:rsidP="005A184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D86001">
        <w:rPr>
          <w:rFonts w:ascii="Times New Roman" w:hAnsi="Times New Roman"/>
          <w:b/>
          <w:color w:val="000000" w:themeColor="text1"/>
          <w:szCs w:val="24"/>
        </w:rPr>
        <w:t>2.3 Abordagem numérica</w:t>
      </w:r>
      <w:r w:rsidR="00427B62" w:rsidRPr="00D86001">
        <w:rPr>
          <w:rFonts w:ascii="Times New Roman" w:hAnsi="Times New Roman"/>
          <w:b/>
          <w:color w:val="000000" w:themeColor="text1"/>
          <w:szCs w:val="24"/>
        </w:rPr>
        <w:t xml:space="preserve"> (</w:t>
      </w:r>
      <w:r w:rsidR="00E763FE" w:rsidRPr="00D86001">
        <w:rPr>
          <w:rFonts w:ascii="Times New Roman" w:hAnsi="Times New Roman"/>
          <w:b/>
          <w:color w:val="000000" w:themeColor="text1"/>
          <w:szCs w:val="24"/>
        </w:rPr>
        <w:t xml:space="preserve">título da </w:t>
      </w:r>
      <w:r w:rsidR="00427B62" w:rsidRPr="00D86001">
        <w:rPr>
          <w:rFonts w:ascii="Times New Roman" w:hAnsi="Times New Roman"/>
          <w:b/>
          <w:color w:val="000000" w:themeColor="text1"/>
          <w:szCs w:val="24"/>
        </w:rPr>
        <w:t>subseção)</w:t>
      </w:r>
    </w:p>
    <w:p w14:paraId="79F3A4E7" w14:textId="77777777" w:rsidR="005A1843" w:rsidRPr="00D86001" w:rsidRDefault="005A1843" w:rsidP="00BC52B8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130A2576" w14:textId="77777777" w:rsidR="001767F6" w:rsidRPr="00D86001" w:rsidRDefault="00EF5DC7" w:rsidP="001767F6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D86001">
        <w:rPr>
          <w:rFonts w:ascii="Times New Roman" w:hAnsi="Times New Roman"/>
          <w:szCs w:val="24"/>
        </w:rPr>
        <w:t>X</w:t>
      </w:r>
      <w:r w:rsidR="001767F6" w:rsidRPr="00D86001">
        <w:rPr>
          <w:rFonts w:ascii="Times New Roman" w:hAnsi="Times New Roman"/>
          <w:szCs w:val="24"/>
        </w:rPr>
        <w:t>xxxxxxxxxxxxxxxxxxxxxxxxxxxxxxxxxxxx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767F6" w:rsidRPr="00D86001">
        <w:rPr>
          <w:rFonts w:ascii="Times New Roman" w:hAnsi="Times New Roman"/>
          <w:szCs w:val="24"/>
        </w:rPr>
        <w:t>xxxxxxxxxxxxxx</w:t>
      </w:r>
      <w:proofErr w:type="spellEnd"/>
      <w:r w:rsidR="001767F6" w:rsidRPr="00D86001">
        <w:rPr>
          <w:rFonts w:ascii="Times New Roman" w:hAnsi="Times New Roman"/>
          <w:szCs w:val="24"/>
        </w:rPr>
        <w:t xml:space="preserve">  </w:t>
      </w:r>
      <w:proofErr w:type="spellStart"/>
      <w:r w:rsidR="001767F6" w:rsidRPr="00D86001">
        <w:rPr>
          <w:rFonts w:ascii="Times New Roman" w:hAnsi="Times New Roman"/>
          <w:szCs w:val="24"/>
        </w:rPr>
        <w:t>xxxxxxxxx</w:t>
      </w:r>
      <w:proofErr w:type="spellEnd"/>
      <w:proofErr w:type="gramEnd"/>
      <w:r w:rsidRPr="00D86001">
        <w:rPr>
          <w:rFonts w:ascii="Times New Roman" w:hAnsi="Times New Roman"/>
          <w:szCs w:val="24"/>
        </w:rPr>
        <w:t xml:space="preserve"> </w:t>
      </w:r>
      <w:proofErr w:type="spellStart"/>
      <w:r w:rsidR="001767F6" w:rsidRPr="00D86001">
        <w:rPr>
          <w:rFonts w:ascii="Times New Roman" w:hAnsi="Times New Roman"/>
          <w:szCs w:val="24"/>
        </w:rPr>
        <w:t>xxxxxxxxxxxxxxxxxxxxxx</w:t>
      </w:r>
      <w:proofErr w:type="spellEnd"/>
    </w:p>
    <w:p w14:paraId="074BD6F1" w14:textId="77777777" w:rsidR="008E1B4E" w:rsidRPr="00D86001" w:rsidRDefault="001767F6" w:rsidP="00A36ACC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D86001">
        <w:rPr>
          <w:rFonts w:ascii="Times New Roman" w:hAnsi="Times New Roman"/>
          <w:szCs w:val="24"/>
        </w:rPr>
        <w:t>xxxxxxxxxxxxxxxxxxxxxxxxxxxxxxxxxxxxxxxxxxxxxxxxxxx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 </w:t>
      </w:r>
      <w:proofErr w:type="spellStart"/>
      <w:r w:rsidRPr="00D86001">
        <w:rPr>
          <w:rFonts w:ascii="Times New Roman" w:hAnsi="Times New Roman"/>
          <w:szCs w:val="24"/>
        </w:rPr>
        <w:t>xxxxxxxxxxxxxxxx</w:t>
      </w:r>
      <w:proofErr w:type="spellEnd"/>
      <w:proofErr w:type="gramEnd"/>
      <w:r w:rsidRPr="00D86001">
        <w:rPr>
          <w:rFonts w:ascii="Times New Roman" w:hAnsi="Times New Roman"/>
          <w:szCs w:val="24"/>
        </w:rPr>
        <w:t>.</w:t>
      </w:r>
    </w:p>
    <w:p w14:paraId="0381A270" w14:textId="77777777" w:rsidR="00666DD0" w:rsidRPr="00D86001" w:rsidRDefault="00A36ACC" w:rsidP="00666DD0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proofErr w:type="spellStart"/>
      <w:r w:rsidRPr="00D86001">
        <w:rPr>
          <w:rFonts w:ascii="Times New Roman" w:hAnsi="Times New Roman"/>
          <w:szCs w:val="24"/>
        </w:rPr>
        <w:t>Xxxxxxxxxxxxxxx</w:t>
      </w:r>
      <w:proofErr w:type="spellEnd"/>
      <w:r w:rsidR="00EF5DC7" w:rsidRPr="00D86001">
        <w:rPr>
          <w:rFonts w:ascii="Times New Roman" w:hAnsi="Times New Roman"/>
          <w:szCs w:val="24"/>
        </w:rPr>
        <w:t xml:space="preserve"> </w:t>
      </w:r>
      <w:proofErr w:type="spellStart"/>
      <w:r w:rsidRPr="00D86001">
        <w:rPr>
          <w:rFonts w:ascii="Times New Roman" w:hAnsi="Times New Roman"/>
          <w:szCs w:val="24"/>
        </w:rPr>
        <w:t>xxxxx</w:t>
      </w:r>
      <w:proofErr w:type="spellEnd"/>
      <w:r w:rsidRPr="00D86001">
        <w:rPr>
          <w:rFonts w:ascii="Times New Roman" w:hAnsi="Times New Roman"/>
          <w:szCs w:val="24"/>
        </w:rPr>
        <w:t xml:space="preserve"> </w:t>
      </w:r>
      <w:proofErr w:type="spellStart"/>
      <w:r w:rsidRPr="00D86001">
        <w:rPr>
          <w:rFonts w:ascii="Times New Roman" w:hAnsi="Times New Roman"/>
          <w:szCs w:val="24"/>
        </w:rPr>
        <w:t>xxxxxxxxxxx</w:t>
      </w:r>
      <w:proofErr w:type="spellEnd"/>
      <w:r w:rsidR="008E1B4E" w:rsidRPr="00D86001">
        <w:rPr>
          <w:rFonts w:ascii="Times New Roman" w:hAnsi="Times New Roman"/>
          <w:szCs w:val="24"/>
        </w:rPr>
        <w:t xml:space="preserve"> </w:t>
      </w:r>
      <w:proofErr w:type="spellStart"/>
      <w:r w:rsidRPr="00D86001">
        <w:rPr>
          <w:rFonts w:ascii="Times New Roman" w:hAnsi="Times New Roman"/>
          <w:szCs w:val="24"/>
        </w:rPr>
        <w:t>xxxxxxxxxxxxxxx</w:t>
      </w:r>
      <w:proofErr w:type="spellEnd"/>
      <w:r w:rsidR="00EF5DC7" w:rsidRPr="00D86001">
        <w:rPr>
          <w:rFonts w:ascii="Times New Roman" w:hAnsi="Times New Roman"/>
          <w:szCs w:val="24"/>
        </w:rPr>
        <w:t xml:space="preserve"> </w:t>
      </w:r>
      <w:proofErr w:type="spellStart"/>
      <w:r w:rsidRPr="00D86001">
        <w:rPr>
          <w:rFonts w:ascii="Times New Roman" w:hAnsi="Times New Roman"/>
          <w:szCs w:val="24"/>
        </w:rPr>
        <w:t>xxx</w:t>
      </w:r>
      <w:proofErr w:type="spellEnd"/>
      <w:r w:rsidR="00EF5DC7" w:rsidRPr="00D86001">
        <w:rPr>
          <w:rFonts w:ascii="Times New Roman" w:hAnsi="Times New Roman"/>
          <w:szCs w:val="24"/>
        </w:rPr>
        <w:t xml:space="preserve"> </w:t>
      </w:r>
      <w:proofErr w:type="spellStart"/>
      <w:r w:rsidRPr="00D86001">
        <w:rPr>
          <w:rFonts w:ascii="Times New Roman" w:hAnsi="Times New Roman"/>
          <w:szCs w:val="24"/>
        </w:rPr>
        <w:t>xxxxx</w:t>
      </w:r>
      <w:proofErr w:type="spellEnd"/>
      <w:r w:rsidR="00EF5DC7" w:rsidRPr="00D8600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86001">
        <w:rPr>
          <w:rFonts w:ascii="Times New Roman" w:hAnsi="Times New Roman"/>
          <w:szCs w:val="24"/>
        </w:rPr>
        <w:t>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 </w:t>
      </w:r>
      <w:r w:rsidR="00982218">
        <w:rPr>
          <w:rFonts w:ascii="Times New Roman" w:hAnsi="Times New Roman"/>
          <w:szCs w:val="24"/>
        </w:rPr>
        <w:t>xxxxxxxxxxxxxxxxxxxxxxxxxxxxxxxxxxxxxxxxxxxxxxxxxxx</w:t>
      </w:r>
      <w:r w:rsidRPr="00D86001">
        <w:rPr>
          <w:rFonts w:ascii="Times New Roman" w:hAnsi="Times New Roman"/>
          <w:szCs w:val="24"/>
        </w:rPr>
        <w:t>xxxxxxxxxxxxxxxxxxxxxxxxxxxxxxx</w:t>
      </w:r>
      <w:proofErr w:type="gramEnd"/>
      <w:r w:rsidR="00666DD0" w:rsidRPr="00D86001">
        <w:rPr>
          <w:rFonts w:ascii="Times New Roman" w:hAnsi="Times New Roman"/>
          <w:szCs w:val="24"/>
        </w:rPr>
        <w:t xml:space="preserve">. </w:t>
      </w:r>
    </w:p>
    <w:p w14:paraId="1F414FB9" w14:textId="77777777" w:rsidR="001767F6" w:rsidRPr="00D86001" w:rsidRDefault="001767F6" w:rsidP="00BC52B8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279C260E" w14:textId="77777777" w:rsidR="005A1843" w:rsidRPr="00D86001" w:rsidRDefault="005A1843" w:rsidP="005A184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 xml:space="preserve">2.3.1 Parâmetros </w:t>
      </w:r>
      <w:proofErr w:type="spellStart"/>
      <w:r w:rsidR="00C34610">
        <w:rPr>
          <w:rFonts w:ascii="Times New Roman" w:hAnsi="Times New Roman"/>
          <w:color w:val="000000" w:themeColor="text1"/>
          <w:szCs w:val="24"/>
        </w:rPr>
        <w:t>xyz</w:t>
      </w:r>
      <w:proofErr w:type="spellEnd"/>
      <w:r w:rsidR="00427B62" w:rsidRPr="00D86001">
        <w:rPr>
          <w:rFonts w:ascii="Times New Roman" w:hAnsi="Times New Roman"/>
          <w:color w:val="000000" w:themeColor="text1"/>
          <w:szCs w:val="24"/>
        </w:rPr>
        <w:t xml:space="preserve"> (</w:t>
      </w:r>
      <w:r w:rsidR="00E763FE" w:rsidRPr="00D86001">
        <w:rPr>
          <w:rFonts w:ascii="Times New Roman" w:hAnsi="Times New Roman"/>
          <w:color w:val="000000" w:themeColor="text1"/>
          <w:szCs w:val="24"/>
        </w:rPr>
        <w:t xml:space="preserve">título da </w:t>
      </w:r>
      <w:proofErr w:type="spellStart"/>
      <w:r w:rsidR="00427B62" w:rsidRPr="00D86001">
        <w:rPr>
          <w:rFonts w:ascii="Times New Roman" w:hAnsi="Times New Roman"/>
          <w:color w:val="000000" w:themeColor="text1"/>
          <w:szCs w:val="24"/>
        </w:rPr>
        <w:t>sub-subseção</w:t>
      </w:r>
      <w:proofErr w:type="spellEnd"/>
      <w:r w:rsidR="00427B62" w:rsidRPr="00D86001">
        <w:rPr>
          <w:rFonts w:ascii="Times New Roman" w:hAnsi="Times New Roman"/>
          <w:color w:val="000000" w:themeColor="text1"/>
          <w:szCs w:val="24"/>
        </w:rPr>
        <w:t>)</w:t>
      </w:r>
    </w:p>
    <w:p w14:paraId="2C6CA341" w14:textId="77777777" w:rsidR="005A1843" w:rsidRPr="00D86001" w:rsidRDefault="005A1843" w:rsidP="005A184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5EBFC8FB" w14:textId="77777777" w:rsidR="004429D1" w:rsidRPr="00D86001" w:rsidRDefault="004429D1" w:rsidP="004429D1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>2.3.1.1 Parâmetros abc</w:t>
      </w:r>
      <w:r w:rsidR="0084468E" w:rsidRPr="00D86001">
        <w:rPr>
          <w:rFonts w:ascii="Times New Roman" w:hAnsi="Times New Roman"/>
          <w:color w:val="000000" w:themeColor="text1"/>
          <w:szCs w:val="24"/>
        </w:rPr>
        <w:t xml:space="preserve"> (este nível</w:t>
      </w:r>
      <w:r w:rsidR="00BB4D7B" w:rsidRPr="00D86001">
        <w:rPr>
          <w:rFonts w:ascii="Times New Roman" w:hAnsi="Times New Roman"/>
          <w:color w:val="000000" w:themeColor="text1"/>
          <w:szCs w:val="24"/>
        </w:rPr>
        <w:t xml:space="preserve"> somente se for absolutamente necessário, recomenda-se utilizar até </w:t>
      </w:r>
      <w:proofErr w:type="spellStart"/>
      <w:r w:rsidR="00BB4D7B" w:rsidRPr="00D86001">
        <w:rPr>
          <w:rFonts w:ascii="Times New Roman" w:hAnsi="Times New Roman"/>
          <w:color w:val="000000" w:themeColor="text1"/>
          <w:szCs w:val="24"/>
        </w:rPr>
        <w:t>sub-subseção</w:t>
      </w:r>
      <w:proofErr w:type="spellEnd"/>
      <w:r w:rsidR="0084468E" w:rsidRPr="00D86001">
        <w:rPr>
          <w:rFonts w:ascii="Times New Roman" w:hAnsi="Times New Roman"/>
          <w:color w:val="000000" w:themeColor="text1"/>
          <w:szCs w:val="24"/>
        </w:rPr>
        <w:t xml:space="preserve">) </w:t>
      </w:r>
    </w:p>
    <w:p w14:paraId="7E8E3340" w14:textId="77777777" w:rsidR="007004C8" w:rsidRPr="00D86001" w:rsidRDefault="007004C8" w:rsidP="007004C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05117EF" w14:textId="77777777" w:rsidR="007004C8" w:rsidRPr="00D86001" w:rsidRDefault="007004C8" w:rsidP="007004C8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D86001">
        <w:rPr>
          <w:rFonts w:ascii="Times New Roman" w:hAnsi="Times New Roman"/>
          <w:szCs w:val="24"/>
        </w:rPr>
        <w:t>xxxxxxxxxxxxxxxxxxxxxxxxxxxxxxxxxxxxxxxxxxxxxxxxxxx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 </w:t>
      </w:r>
      <w:proofErr w:type="spellStart"/>
      <w:r w:rsidRPr="00D86001">
        <w:rPr>
          <w:rFonts w:ascii="Times New Roman" w:hAnsi="Times New Roman"/>
          <w:szCs w:val="24"/>
        </w:rPr>
        <w:t>xxxxxxxxxxxxxxxxxxxxxxxxxxxxxxx</w:t>
      </w:r>
      <w:proofErr w:type="spellEnd"/>
      <w:proofErr w:type="gramEnd"/>
    </w:p>
    <w:p w14:paraId="32100511" w14:textId="77777777" w:rsidR="007004C8" w:rsidRPr="00D86001" w:rsidRDefault="007004C8" w:rsidP="007004C8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D86001">
        <w:rPr>
          <w:rFonts w:ascii="Times New Roman" w:hAnsi="Times New Roman"/>
          <w:szCs w:val="24"/>
        </w:rPr>
        <w:t>xxxxxxxxxxxxxxxxxxxxxxxxxxxxxxxxxxxxxxxxxxxxxxxxxxx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 </w:t>
      </w:r>
      <w:proofErr w:type="spellStart"/>
      <w:r w:rsidRPr="00D86001">
        <w:rPr>
          <w:rFonts w:ascii="Times New Roman" w:hAnsi="Times New Roman"/>
          <w:szCs w:val="24"/>
        </w:rPr>
        <w:t>xxxxxxxxxxxxxxxx</w:t>
      </w:r>
      <w:proofErr w:type="spellEnd"/>
      <w:proofErr w:type="gramEnd"/>
      <w:r w:rsidRPr="00D86001">
        <w:rPr>
          <w:rFonts w:ascii="Times New Roman" w:hAnsi="Times New Roman"/>
          <w:szCs w:val="24"/>
        </w:rPr>
        <w:t xml:space="preserve">. </w:t>
      </w:r>
    </w:p>
    <w:p w14:paraId="2B9F1D77" w14:textId="77777777" w:rsidR="004429D1" w:rsidRPr="00D86001" w:rsidRDefault="007004C8" w:rsidP="007004C8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proofErr w:type="spellStart"/>
      <w:r w:rsidRPr="00D86001">
        <w:rPr>
          <w:rFonts w:ascii="Times New Roman" w:hAnsi="Times New Roman"/>
          <w:szCs w:val="24"/>
        </w:rPr>
        <w:t>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</w:t>
      </w:r>
      <w:proofErr w:type="spellStart"/>
      <w:r w:rsidRPr="00D86001">
        <w:rPr>
          <w:rFonts w:ascii="Times New Roman" w:hAnsi="Times New Roman"/>
          <w:szCs w:val="24"/>
        </w:rPr>
        <w:t>xxxxxxxxxxx</w:t>
      </w:r>
      <w:proofErr w:type="spellEnd"/>
      <w:r w:rsidRPr="00D8600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86001">
        <w:rPr>
          <w:rFonts w:ascii="Times New Roman" w:hAnsi="Times New Roman"/>
          <w:szCs w:val="24"/>
        </w:rPr>
        <w:t>xxxxxxxxxxxxxxxxxxxxxxxxxxxxxxxxxxxxxxxx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 xxxxxxxxxxxxxxxxxxxxxxxxxxxxxxxxxxxxxxxxxxxxxxxxxxxxxxxxxxxxxxxxxxxxxxxxxxxxxxxx</w:t>
      </w:r>
      <w:proofErr w:type="gramEnd"/>
      <w:r w:rsidRPr="00D86001">
        <w:rPr>
          <w:rFonts w:ascii="Times New Roman" w:hAnsi="Times New Roman"/>
          <w:szCs w:val="24"/>
        </w:rPr>
        <w:t xml:space="preserve">  </w:t>
      </w:r>
    </w:p>
    <w:p w14:paraId="123A323A" w14:textId="77777777" w:rsidR="007004C8" w:rsidRPr="00D86001" w:rsidRDefault="007004C8" w:rsidP="007004C8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5DA5A64C" w14:textId="77777777" w:rsidR="004429D1" w:rsidRPr="00D86001" w:rsidRDefault="004429D1" w:rsidP="004429D1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 xml:space="preserve">2.3.1.2 Parâmetros </w:t>
      </w:r>
      <w:proofErr w:type="spellStart"/>
      <w:r w:rsidRPr="00D86001">
        <w:rPr>
          <w:rFonts w:ascii="Times New Roman" w:hAnsi="Times New Roman"/>
          <w:color w:val="000000" w:themeColor="text1"/>
          <w:szCs w:val="24"/>
        </w:rPr>
        <w:t>abcd</w:t>
      </w:r>
      <w:proofErr w:type="spellEnd"/>
      <w:r w:rsidR="00BB4D7B" w:rsidRPr="00D86001">
        <w:rPr>
          <w:rFonts w:ascii="Times New Roman" w:hAnsi="Times New Roman"/>
          <w:color w:val="000000" w:themeColor="text1"/>
          <w:szCs w:val="24"/>
        </w:rPr>
        <w:t xml:space="preserve"> (este nível somente se for absolutamente necessário, recomenda-se utilizar até </w:t>
      </w:r>
      <w:proofErr w:type="spellStart"/>
      <w:r w:rsidR="00BB4D7B" w:rsidRPr="00D86001">
        <w:rPr>
          <w:rFonts w:ascii="Times New Roman" w:hAnsi="Times New Roman"/>
          <w:color w:val="000000" w:themeColor="text1"/>
          <w:szCs w:val="24"/>
        </w:rPr>
        <w:t>sub-subseção</w:t>
      </w:r>
      <w:proofErr w:type="spellEnd"/>
      <w:r w:rsidR="0084468E" w:rsidRPr="00D86001">
        <w:rPr>
          <w:rFonts w:ascii="Times New Roman" w:hAnsi="Times New Roman"/>
          <w:color w:val="000000" w:themeColor="text1"/>
          <w:szCs w:val="24"/>
        </w:rPr>
        <w:t>)</w:t>
      </w:r>
    </w:p>
    <w:p w14:paraId="36E99989" w14:textId="77777777" w:rsidR="004429D1" w:rsidRPr="00D86001" w:rsidRDefault="004429D1" w:rsidP="005A184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3AB3F423" w14:textId="77777777" w:rsidR="001767F6" w:rsidRPr="00D86001" w:rsidRDefault="001767F6" w:rsidP="001767F6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D86001">
        <w:rPr>
          <w:rFonts w:ascii="Times New Roman" w:hAnsi="Times New Roman"/>
          <w:szCs w:val="24"/>
        </w:rPr>
        <w:t>xxxxxxxxxxxxxxxxxxxxxxxxxxxxxxxxxxxxxxxxxxxxxxxxxxx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 </w:t>
      </w:r>
      <w:proofErr w:type="spellStart"/>
      <w:r w:rsidRPr="00D86001">
        <w:rPr>
          <w:rFonts w:ascii="Times New Roman" w:hAnsi="Times New Roman"/>
          <w:szCs w:val="24"/>
        </w:rPr>
        <w:t>xxxxxxxxxxxxxxxxxxxxxxxxxxxxxxx</w:t>
      </w:r>
      <w:proofErr w:type="spellEnd"/>
      <w:proofErr w:type="gramEnd"/>
    </w:p>
    <w:p w14:paraId="24A9B49D" w14:textId="77777777" w:rsidR="00A36ACC" w:rsidRPr="00D86001" w:rsidRDefault="00A36ACC" w:rsidP="00A36ACC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D86001">
        <w:rPr>
          <w:rFonts w:ascii="Times New Roman" w:hAnsi="Times New Roman"/>
          <w:szCs w:val="24"/>
        </w:rPr>
        <w:t>xxxxxxxxxxxxxxxxxxxxxxxxxxxxxxxxxxxxxxxxxxxxxxxxxxx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 </w:t>
      </w:r>
      <w:proofErr w:type="spellStart"/>
      <w:r w:rsidRPr="00D86001">
        <w:rPr>
          <w:rFonts w:ascii="Times New Roman" w:hAnsi="Times New Roman"/>
          <w:szCs w:val="24"/>
        </w:rPr>
        <w:t>xxxxxxxxxxxxxxxx</w:t>
      </w:r>
      <w:proofErr w:type="spellEnd"/>
      <w:proofErr w:type="gramEnd"/>
      <w:r w:rsidRPr="00D86001">
        <w:rPr>
          <w:rFonts w:ascii="Times New Roman" w:hAnsi="Times New Roman"/>
          <w:szCs w:val="24"/>
        </w:rPr>
        <w:t>.</w:t>
      </w:r>
    </w:p>
    <w:p w14:paraId="1D82B2F8" w14:textId="77777777" w:rsidR="001767F6" w:rsidRPr="00D86001" w:rsidRDefault="00A36ACC" w:rsidP="008D677B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proofErr w:type="spellStart"/>
      <w:r w:rsidRPr="00D86001">
        <w:rPr>
          <w:rFonts w:ascii="Times New Roman" w:hAnsi="Times New Roman"/>
          <w:szCs w:val="24"/>
        </w:rPr>
        <w:t>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</w:t>
      </w:r>
      <w:proofErr w:type="spellStart"/>
      <w:r w:rsidRPr="00D86001">
        <w:rPr>
          <w:rFonts w:ascii="Times New Roman" w:hAnsi="Times New Roman"/>
          <w:szCs w:val="24"/>
        </w:rPr>
        <w:t>xxxxxxxxxxxxxx</w:t>
      </w:r>
      <w:proofErr w:type="spellEnd"/>
      <w:r w:rsidR="00BB4D7B" w:rsidRPr="00D8600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86001">
        <w:rPr>
          <w:rFonts w:ascii="Times New Roman" w:hAnsi="Times New Roman"/>
          <w:szCs w:val="24"/>
        </w:rPr>
        <w:t>xxxxxxxxxxxxxxxxxxxxxxxxxxxxxxxxxxxxx</w:t>
      </w:r>
      <w:proofErr w:type="spellEnd"/>
      <w:r w:rsidRPr="00D86001">
        <w:rPr>
          <w:rFonts w:ascii="Times New Roman" w:hAnsi="Times New Roman"/>
          <w:szCs w:val="24"/>
        </w:rPr>
        <w:t xml:space="preserve">  xxxxxxxxxxxxxxxxxxxxxxxxxxxxxxx</w:t>
      </w:r>
      <w:proofErr w:type="gramEnd"/>
      <w:r w:rsidRPr="00D86001">
        <w:rPr>
          <w:rFonts w:ascii="Times New Roman" w:hAnsi="Times New Roman"/>
          <w:szCs w:val="24"/>
        </w:rPr>
        <w:t xml:space="preserve">/xxxxxxxxxxxxxxxxxxxxxxxxxxxxxxxxxxxxxxxxxxxxxxxxxxx  </w:t>
      </w:r>
    </w:p>
    <w:p w14:paraId="3A1895F5" w14:textId="77777777" w:rsidR="005A1843" w:rsidRPr="00D86001" w:rsidRDefault="005A1843" w:rsidP="00BC52B8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5C3DA4E1" w14:textId="77777777" w:rsidR="00BF4380" w:rsidRPr="00D86001" w:rsidRDefault="00EF00E0" w:rsidP="005A184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86001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EA09BA" w:rsidRPr="00D86001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D8600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361BF" w:rsidRPr="00D86001">
        <w:rPr>
          <w:rFonts w:ascii="Times New Roman" w:hAnsi="Times New Roman"/>
          <w:b/>
          <w:color w:val="000000" w:themeColor="text1"/>
          <w:sz w:val="26"/>
          <w:szCs w:val="26"/>
        </w:rPr>
        <w:t>Resultados e discussões</w:t>
      </w:r>
    </w:p>
    <w:p w14:paraId="43EB3384" w14:textId="77777777" w:rsidR="00070DD5" w:rsidRPr="00D86001" w:rsidRDefault="00070DD5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31241862" w14:textId="77777777" w:rsidR="00FB417D" w:rsidRPr="00D86001" w:rsidRDefault="00597692" w:rsidP="000E57C9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>Este modelo tem por objetivo fornecer as informações necessárias de formatação para submissão</w:t>
      </w:r>
      <w:r w:rsidR="00FB417D" w:rsidRPr="00D86001">
        <w:rPr>
          <w:rFonts w:ascii="Times New Roman" w:hAnsi="Times New Roman"/>
          <w:color w:val="000000" w:themeColor="text1"/>
          <w:szCs w:val="24"/>
        </w:rPr>
        <w:t xml:space="preserve"> de artigos à</w:t>
      </w:r>
      <w:r w:rsidRPr="00D86001">
        <w:rPr>
          <w:rFonts w:ascii="Times New Roman" w:hAnsi="Times New Roman"/>
          <w:color w:val="000000" w:themeColor="text1"/>
          <w:szCs w:val="24"/>
        </w:rPr>
        <w:t xml:space="preserve"> revista</w:t>
      </w:r>
      <w:r w:rsidR="00A04939" w:rsidRPr="00D86001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A04939" w:rsidRPr="00D86001">
        <w:rPr>
          <w:rFonts w:ascii="Times New Roman" w:hAnsi="Times New Roman"/>
          <w:color w:val="000000" w:themeColor="text1"/>
          <w:szCs w:val="24"/>
        </w:rPr>
        <w:t>Lajer</w:t>
      </w:r>
      <w:proofErr w:type="spellEnd"/>
      <w:r w:rsidR="00A04939" w:rsidRPr="00D86001">
        <w:rPr>
          <w:rFonts w:ascii="Times New Roman" w:hAnsi="Times New Roman"/>
          <w:color w:val="000000" w:themeColor="text1"/>
          <w:szCs w:val="24"/>
        </w:rPr>
        <w:t>.</w:t>
      </w:r>
    </w:p>
    <w:p w14:paraId="50C841BD" w14:textId="77777777" w:rsidR="00EF00E0" w:rsidRPr="00D86001" w:rsidRDefault="00B361BF" w:rsidP="00C653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 xml:space="preserve">Os primeiros resultados obtidos são apresentados na </w:t>
      </w:r>
      <w:r w:rsidRPr="00D86001">
        <w:rPr>
          <w:rFonts w:ascii="Times New Roman" w:hAnsi="Times New Roman"/>
          <w:color w:val="000000" w:themeColor="text1"/>
          <w:szCs w:val="24"/>
          <w:highlight w:val="green"/>
        </w:rPr>
        <w:t>Fig</w:t>
      </w:r>
      <w:r w:rsidR="00A04939" w:rsidRPr="00D86001">
        <w:rPr>
          <w:rFonts w:ascii="Times New Roman" w:hAnsi="Times New Roman"/>
          <w:color w:val="000000" w:themeColor="text1"/>
          <w:szCs w:val="24"/>
          <w:highlight w:val="green"/>
        </w:rPr>
        <w:t>ura</w:t>
      </w:r>
      <w:r w:rsidR="00AE47C7" w:rsidRPr="00D86001">
        <w:rPr>
          <w:rFonts w:ascii="Times New Roman" w:hAnsi="Times New Roman"/>
          <w:color w:val="000000" w:themeColor="text1"/>
          <w:szCs w:val="24"/>
          <w:highlight w:val="green"/>
        </w:rPr>
        <w:t xml:space="preserve"> 2</w:t>
      </w:r>
      <w:r w:rsidR="00A04939" w:rsidRPr="00D86001">
        <w:rPr>
          <w:rFonts w:ascii="Times New Roman" w:hAnsi="Times New Roman"/>
          <w:color w:val="000000" w:themeColor="text1"/>
          <w:szCs w:val="24"/>
        </w:rPr>
        <w:t xml:space="preserve"> (discussão dos resultados)</w:t>
      </w:r>
      <w:r w:rsidR="00EF00E0" w:rsidRPr="00D86001">
        <w:rPr>
          <w:rFonts w:ascii="Times New Roman" w:hAnsi="Times New Roman"/>
          <w:color w:val="000000" w:themeColor="text1"/>
          <w:szCs w:val="24"/>
        </w:rPr>
        <w:t>.</w:t>
      </w:r>
    </w:p>
    <w:p w14:paraId="2D8EDD35" w14:textId="77777777" w:rsidR="00EF00E0" w:rsidRPr="00D86001" w:rsidRDefault="00EF00E0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5CC90328" w14:textId="77777777" w:rsidR="000D1148" w:rsidRPr="00D86001" w:rsidRDefault="000D1148" w:rsidP="000D114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noProof/>
          <w:color w:val="000000" w:themeColor="text1"/>
          <w:szCs w:val="24"/>
          <w:lang w:eastAsia="pt-BR"/>
        </w:rPr>
        <w:drawing>
          <wp:inline distT="0" distB="0" distL="0" distR="0" wp14:anchorId="036B8672" wp14:editId="4F1179D0">
            <wp:extent cx="5133340" cy="2371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B0B9F" w14:textId="77777777" w:rsidR="00B361BF" w:rsidRPr="00D86001" w:rsidRDefault="00EA37E0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86001">
        <w:rPr>
          <w:rFonts w:ascii="Times New Roman" w:hAnsi="Times New Roman"/>
          <w:color w:val="000000" w:themeColor="text1"/>
          <w:sz w:val="18"/>
          <w:szCs w:val="18"/>
          <w:highlight w:val="green"/>
        </w:rPr>
        <w:t>Fig</w:t>
      </w:r>
      <w:r w:rsidR="00783B2A" w:rsidRPr="00D86001">
        <w:rPr>
          <w:rFonts w:ascii="Times New Roman" w:hAnsi="Times New Roman"/>
          <w:color w:val="000000" w:themeColor="text1"/>
          <w:sz w:val="18"/>
          <w:szCs w:val="18"/>
          <w:highlight w:val="green"/>
        </w:rPr>
        <w:t>ura</w:t>
      </w:r>
      <w:r w:rsidR="00AE47C7" w:rsidRPr="00D86001">
        <w:rPr>
          <w:rFonts w:ascii="Times New Roman" w:hAnsi="Times New Roman"/>
          <w:color w:val="000000" w:themeColor="text1"/>
          <w:sz w:val="18"/>
          <w:szCs w:val="18"/>
          <w:highlight w:val="green"/>
        </w:rPr>
        <w:t xml:space="preserve"> 2</w:t>
      </w:r>
      <w:r w:rsidR="00EF436F" w:rsidRPr="00D86001">
        <w:rPr>
          <w:rFonts w:ascii="Times New Roman" w:hAnsi="Times New Roman"/>
          <w:color w:val="000000" w:themeColor="text1"/>
          <w:sz w:val="18"/>
          <w:szCs w:val="18"/>
          <w:highlight w:val="green"/>
        </w:rPr>
        <w:t>.</w:t>
      </w:r>
      <w:r w:rsidR="00B361BF" w:rsidRPr="00D86001">
        <w:rPr>
          <w:rFonts w:ascii="Times New Roman" w:hAnsi="Times New Roman"/>
          <w:color w:val="000000" w:themeColor="text1"/>
          <w:sz w:val="18"/>
          <w:szCs w:val="18"/>
        </w:rPr>
        <w:t xml:space="preserve"> Influência da concentração de espuma na produção acumulada de óleo pesado</w:t>
      </w:r>
      <w:r w:rsidR="009268F8" w:rsidRPr="00D8600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268F8" w:rsidRPr="00D86001">
        <w:rPr>
          <w:rFonts w:ascii="Times New Roman" w:hAnsi="Times New Roman"/>
          <w:color w:val="FF0000"/>
          <w:sz w:val="18"/>
          <w:szCs w:val="18"/>
        </w:rPr>
        <w:t>(Seguir este padrão de figura)</w:t>
      </w:r>
      <w:r w:rsidR="00B361BF" w:rsidRPr="00D86001">
        <w:rPr>
          <w:rFonts w:ascii="Times New Roman" w:hAnsi="Times New Roman"/>
          <w:color w:val="FF0000"/>
          <w:sz w:val="18"/>
          <w:szCs w:val="18"/>
        </w:rPr>
        <w:t>.</w:t>
      </w:r>
    </w:p>
    <w:p w14:paraId="3F49906E" w14:textId="77777777" w:rsidR="0006345E" w:rsidRPr="00D86001" w:rsidRDefault="0006345E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436923F" w14:textId="77777777" w:rsidR="00BF4380" w:rsidRPr="00D86001" w:rsidRDefault="00EF00E0" w:rsidP="000E57C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86001">
        <w:rPr>
          <w:rFonts w:ascii="Times New Roman" w:hAnsi="Times New Roman"/>
          <w:b/>
          <w:color w:val="000000" w:themeColor="text1"/>
          <w:sz w:val="26"/>
          <w:szCs w:val="26"/>
        </w:rPr>
        <w:t xml:space="preserve">4. </w:t>
      </w:r>
      <w:r w:rsidR="00957E23" w:rsidRPr="00D86001">
        <w:rPr>
          <w:rFonts w:ascii="Times New Roman" w:hAnsi="Times New Roman"/>
          <w:b/>
          <w:color w:val="000000" w:themeColor="text1"/>
          <w:sz w:val="26"/>
          <w:szCs w:val="26"/>
        </w:rPr>
        <w:t>Conclusões</w:t>
      </w:r>
    </w:p>
    <w:p w14:paraId="3C953CE6" w14:textId="77777777" w:rsidR="00070DD5" w:rsidRPr="00D86001" w:rsidRDefault="00070DD5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444E1E5E" w14:textId="77777777" w:rsidR="00BF4380" w:rsidRPr="00D86001" w:rsidRDefault="00FB417D" w:rsidP="000E57C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86001">
        <w:rPr>
          <w:rFonts w:ascii="Times New Roman" w:hAnsi="Times New Roman"/>
          <w:szCs w:val="24"/>
        </w:rPr>
        <w:t xml:space="preserve">Nas considerações finais </w:t>
      </w:r>
      <w:r w:rsidR="00EF3E5F" w:rsidRPr="00D86001">
        <w:rPr>
          <w:rFonts w:ascii="Times New Roman" w:hAnsi="Times New Roman"/>
          <w:szCs w:val="24"/>
        </w:rPr>
        <w:t xml:space="preserve">também </w:t>
      </w:r>
      <w:r w:rsidRPr="00D86001">
        <w:rPr>
          <w:rFonts w:ascii="Times New Roman" w:hAnsi="Times New Roman"/>
          <w:szCs w:val="24"/>
        </w:rPr>
        <w:t xml:space="preserve">destacar os avanços obtidos. </w:t>
      </w:r>
      <w:r w:rsidR="00153B00" w:rsidRPr="00D86001">
        <w:rPr>
          <w:rFonts w:ascii="Times New Roman" w:hAnsi="Times New Roman"/>
          <w:szCs w:val="24"/>
        </w:rPr>
        <w:t>De preferência enumerar:</w:t>
      </w:r>
    </w:p>
    <w:p w14:paraId="03EFDBB0" w14:textId="77777777" w:rsidR="00153B00" w:rsidRPr="00D86001" w:rsidRDefault="00153B00" w:rsidP="00153B00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86001">
        <w:rPr>
          <w:rFonts w:ascii="Times New Roman" w:hAnsi="Times New Roman"/>
          <w:szCs w:val="24"/>
        </w:rPr>
        <w:t>X</w:t>
      </w:r>
    </w:p>
    <w:p w14:paraId="23CB92C1" w14:textId="77777777" w:rsidR="00153B00" w:rsidRPr="00D86001" w:rsidRDefault="00153B00" w:rsidP="00153B00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86001">
        <w:rPr>
          <w:rFonts w:ascii="Times New Roman" w:hAnsi="Times New Roman"/>
          <w:szCs w:val="24"/>
        </w:rPr>
        <w:t>X</w:t>
      </w:r>
    </w:p>
    <w:p w14:paraId="53C9C935" w14:textId="77777777" w:rsidR="00153B00" w:rsidRPr="00D86001" w:rsidRDefault="00153B00" w:rsidP="00153B00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86001">
        <w:rPr>
          <w:rFonts w:ascii="Times New Roman" w:hAnsi="Times New Roman"/>
          <w:szCs w:val="24"/>
        </w:rPr>
        <w:t>X</w:t>
      </w:r>
    </w:p>
    <w:p w14:paraId="7F38E0F3" w14:textId="77777777" w:rsidR="00153B00" w:rsidRPr="00D86001" w:rsidRDefault="00153B00" w:rsidP="00153B00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86001">
        <w:rPr>
          <w:rFonts w:ascii="Times New Roman" w:hAnsi="Times New Roman"/>
          <w:szCs w:val="24"/>
        </w:rPr>
        <w:t>X</w:t>
      </w:r>
    </w:p>
    <w:p w14:paraId="441ABD4B" w14:textId="77777777" w:rsidR="004034C4" w:rsidRPr="00D86001" w:rsidRDefault="004034C4" w:rsidP="007955B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86001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Agradecimentos</w:t>
      </w:r>
    </w:p>
    <w:p w14:paraId="50DCB931" w14:textId="77777777" w:rsidR="00070DD5" w:rsidRPr="00D86001" w:rsidRDefault="00070DD5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3EB96990" w14:textId="77777777" w:rsidR="004034C4" w:rsidRPr="00D86001" w:rsidRDefault="004034C4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D86001">
        <w:rPr>
          <w:rFonts w:ascii="Times New Roman" w:hAnsi="Times New Roman"/>
          <w:color w:val="000000" w:themeColor="text1"/>
          <w:szCs w:val="24"/>
        </w:rPr>
        <w:t>O</w:t>
      </w:r>
      <w:r w:rsidR="00EF3E5F" w:rsidRPr="00D86001">
        <w:rPr>
          <w:rFonts w:ascii="Times New Roman" w:hAnsi="Times New Roman"/>
          <w:color w:val="000000" w:themeColor="text1"/>
          <w:szCs w:val="24"/>
        </w:rPr>
        <w:t>(</w:t>
      </w:r>
      <w:r w:rsidRPr="00D86001">
        <w:rPr>
          <w:rFonts w:ascii="Times New Roman" w:hAnsi="Times New Roman"/>
          <w:color w:val="000000" w:themeColor="text1"/>
          <w:szCs w:val="24"/>
        </w:rPr>
        <w:t>s</w:t>
      </w:r>
      <w:r w:rsidR="00EF3E5F" w:rsidRPr="00D86001">
        <w:rPr>
          <w:rFonts w:ascii="Times New Roman" w:hAnsi="Times New Roman"/>
          <w:color w:val="000000" w:themeColor="text1"/>
          <w:szCs w:val="24"/>
        </w:rPr>
        <w:t>)</w:t>
      </w:r>
      <w:r w:rsidRPr="00D86001">
        <w:rPr>
          <w:rFonts w:ascii="Times New Roman" w:hAnsi="Times New Roman"/>
          <w:color w:val="000000" w:themeColor="text1"/>
          <w:szCs w:val="24"/>
        </w:rPr>
        <w:t xml:space="preserve"> autor</w:t>
      </w:r>
      <w:r w:rsidR="00EF3E5F" w:rsidRPr="00D86001">
        <w:rPr>
          <w:rFonts w:ascii="Times New Roman" w:hAnsi="Times New Roman"/>
          <w:color w:val="000000" w:themeColor="text1"/>
          <w:szCs w:val="24"/>
        </w:rPr>
        <w:t>(</w:t>
      </w:r>
      <w:r w:rsidRPr="00D86001">
        <w:rPr>
          <w:rFonts w:ascii="Times New Roman" w:hAnsi="Times New Roman"/>
          <w:color w:val="000000" w:themeColor="text1"/>
          <w:szCs w:val="24"/>
        </w:rPr>
        <w:t>es</w:t>
      </w:r>
      <w:r w:rsidR="00EF3E5F" w:rsidRPr="00D86001">
        <w:rPr>
          <w:rFonts w:ascii="Times New Roman" w:hAnsi="Times New Roman"/>
          <w:color w:val="000000" w:themeColor="text1"/>
          <w:szCs w:val="24"/>
        </w:rPr>
        <w:t>)</w:t>
      </w:r>
      <w:r w:rsidRPr="00D86001">
        <w:rPr>
          <w:rFonts w:ascii="Times New Roman" w:hAnsi="Times New Roman"/>
          <w:color w:val="000000" w:themeColor="text1"/>
          <w:szCs w:val="24"/>
        </w:rPr>
        <w:t xml:space="preserve"> agradece</w:t>
      </w:r>
      <w:r w:rsidR="00EF3E5F" w:rsidRPr="00D86001">
        <w:rPr>
          <w:rFonts w:ascii="Times New Roman" w:hAnsi="Times New Roman"/>
          <w:color w:val="000000" w:themeColor="text1"/>
          <w:szCs w:val="24"/>
        </w:rPr>
        <w:t>(</w:t>
      </w:r>
      <w:r w:rsidRPr="00D86001">
        <w:rPr>
          <w:rFonts w:ascii="Times New Roman" w:hAnsi="Times New Roman"/>
          <w:color w:val="000000" w:themeColor="text1"/>
          <w:szCs w:val="24"/>
        </w:rPr>
        <w:t>m</w:t>
      </w:r>
      <w:r w:rsidR="00EF3E5F" w:rsidRPr="00D86001">
        <w:rPr>
          <w:rFonts w:ascii="Times New Roman" w:hAnsi="Times New Roman"/>
          <w:color w:val="000000" w:themeColor="text1"/>
          <w:szCs w:val="24"/>
        </w:rPr>
        <w:t>)</w:t>
      </w:r>
      <w:r w:rsidR="00D13293" w:rsidRPr="00D86001">
        <w:rPr>
          <w:rFonts w:ascii="Times New Roman" w:hAnsi="Times New Roman"/>
          <w:color w:val="000000" w:themeColor="text1"/>
          <w:szCs w:val="24"/>
        </w:rPr>
        <w:t xml:space="preserve"> [exemplo: órgão financiadores, </w:t>
      </w:r>
      <w:r w:rsidR="00E05ECD" w:rsidRPr="00D86001">
        <w:rPr>
          <w:rFonts w:ascii="Times New Roman" w:hAnsi="Times New Roman"/>
          <w:color w:val="000000" w:themeColor="text1"/>
          <w:szCs w:val="24"/>
        </w:rPr>
        <w:t xml:space="preserve">licenças acadêmicas, dados fornecidos por </w:t>
      </w:r>
      <w:proofErr w:type="spellStart"/>
      <w:r w:rsidR="00E05ECD" w:rsidRPr="00D86001">
        <w:rPr>
          <w:rFonts w:ascii="Times New Roman" w:hAnsi="Times New Roman"/>
          <w:color w:val="000000" w:themeColor="text1"/>
          <w:szCs w:val="24"/>
        </w:rPr>
        <w:t>xxx</w:t>
      </w:r>
      <w:proofErr w:type="spellEnd"/>
      <w:r w:rsidR="00E05ECD" w:rsidRPr="00D86001">
        <w:rPr>
          <w:rFonts w:ascii="Times New Roman" w:hAnsi="Times New Roman"/>
          <w:color w:val="000000" w:themeColor="text1"/>
          <w:szCs w:val="24"/>
        </w:rPr>
        <w:t xml:space="preserve">, </w:t>
      </w:r>
      <w:r w:rsidR="00D13293" w:rsidRPr="00D86001">
        <w:rPr>
          <w:rFonts w:ascii="Times New Roman" w:hAnsi="Times New Roman"/>
          <w:color w:val="000000" w:themeColor="text1"/>
          <w:szCs w:val="24"/>
        </w:rPr>
        <w:t>infraestrutura de universidades, colabo</w:t>
      </w:r>
      <w:r w:rsidR="00153B00" w:rsidRPr="00D86001">
        <w:rPr>
          <w:rFonts w:ascii="Times New Roman" w:hAnsi="Times New Roman"/>
          <w:color w:val="000000" w:themeColor="text1"/>
          <w:szCs w:val="24"/>
        </w:rPr>
        <w:t xml:space="preserve">radores, outros </w:t>
      </w:r>
      <w:proofErr w:type="gramStart"/>
      <w:r w:rsidR="00153B00" w:rsidRPr="00D86001">
        <w:rPr>
          <w:rFonts w:ascii="Times New Roman" w:hAnsi="Times New Roman"/>
          <w:color w:val="000000" w:themeColor="text1"/>
          <w:szCs w:val="24"/>
        </w:rPr>
        <w:t>colegas, etc.</w:t>
      </w:r>
      <w:proofErr w:type="gramEnd"/>
      <w:r w:rsidR="00153B00" w:rsidRPr="00D86001">
        <w:rPr>
          <w:rFonts w:ascii="Times New Roman" w:hAnsi="Times New Roman"/>
          <w:color w:val="000000" w:themeColor="text1"/>
          <w:szCs w:val="24"/>
        </w:rPr>
        <w:t>].</w:t>
      </w:r>
    </w:p>
    <w:p w14:paraId="6A138E34" w14:textId="77777777" w:rsidR="006247B8" w:rsidRDefault="006247B8" w:rsidP="007955B7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B435961" w14:textId="77777777" w:rsidR="004034C4" w:rsidRPr="00A972C5" w:rsidRDefault="00B361BF" w:rsidP="007955B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</w:pPr>
      <w:proofErr w:type="spellStart"/>
      <w:r w:rsidRPr="00A972C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Referências</w:t>
      </w:r>
      <w:proofErr w:type="spellEnd"/>
      <w:r w:rsidR="00070DD5" w:rsidRPr="00A972C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070DD5" w:rsidRPr="00A972C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bibliográficas</w:t>
      </w:r>
      <w:proofErr w:type="spellEnd"/>
      <w:r w:rsidR="008D636E" w:rsidRPr="00A972C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 (</w:t>
      </w:r>
      <w:proofErr w:type="spellStart"/>
      <w:r w:rsidR="008D636E" w:rsidRPr="00A972C5">
        <w:rPr>
          <w:rFonts w:ascii="Times New Roman" w:hAnsi="Times New Roman"/>
          <w:b/>
          <w:color w:val="000000" w:themeColor="text1"/>
          <w:sz w:val="26"/>
          <w:szCs w:val="26"/>
          <w:highlight w:val="cyan"/>
          <w:lang w:val="en-US"/>
        </w:rPr>
        <w:t>estilo</w:t>
      </w:r>
      <w:proofErr w:type="spellEnd"/>
      <w:r w:rsidR="008D636E" w:rsidRPr="00A972C5">
        <w:rPr>
          <w:rFonts w:ascii="Times New Roman" w:hAnsi="Times New Roman"/>
          <w:b/>
          <w:color w:val="000000" w:themeColor="text1"/>
          <w:sz w:val="26"/>
          <w:szCs w:val="26"/>
          <w:highlight w:val="cyan"/>
          <w:lang w:val="en-US"/>
        </w:rPr>
        <w:t xml:space="preserve"> Harvard</w:t>
      </w:r>
      <w:r w:rsidR="008D636E" w:rsidRPr="00A972C5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)</w:t>
      </w:r>
    </w:p>
    <w:p w14:paraId="31C894B6" w14:textId="77777777" w:rsidR="0062716B" w:rsidRPr="00A972C5" w:rsidRDefault="0062716B" w:rsidP="0062716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14:paraId="76FDE5FA" w14:textId="77777777" w:rsidR="00DC5EFC" w:rsidRPr="00A972C5" w:rsidRDefault="009C2372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Bou</w:t>
      </w:r>
      <w:r w:rsidR="00C611D0" w:rsidRPr="00A972C5">
        <w:rPr>
          <w:rFonts w:ascii="Times New Roman" w:hAnsi="Times New Roman"/>
          <w:lang w:val="en-US"/>
        </w:rPr>
        <w:t>ghton, JM</w:t>
      </w:r>
      <w:r w:rsidR="00F713CA" w:rsidRPr="00A972C5">
        <w:rPr>
          <w:rFonts w:ascii="Times New Roman" w:hAnsi="Times New Roman"/>
          <w:lang w:val="en-US"/>
        </w:rPr>
        <w:t xml:space="preserve"> (</w:t>
      </w:r>
      <w:r w:rsidR="00BF6ACB" w:rsidRPr="00A972C5">
        <w:rPr>
          <w:rFonts w:ascii="Times New Roman" w:hAnsi="Times New Roman"/>
          <w:lang w:val="en-US"/>
        </w:rPr>
        <w:t>2002</w:t>
      </w:r>
      <w:r w:rsidR="00F713CA" w:rsidRPr="00A972C5">
        <w:rPr>
          <w:rFonts w:ascii="Times New Roman" w:hAnsi="Times New Roman"/>
          <w:lang w:val="en-US"/>
        </w:rPr>
        <w:t>)</w:t>
      </w:r>
      <w:r w:rsidR="00217D93" w:rsidRPr="00A972C5">
        <w:rPr>
          <w:rFonts w:ascii="Times New Roman" w:hAnsi="Times New Roman"/>
          <w:lang w:val="en-US"/>
        </w:rPr>
        <w:t xml:space="preserve"> </w:t>
      </w:r>
      <w:r w:rsidR="000A3B11" w:rsidRPr="00A972C5">
        <w:rPr>
          <w:rFonts w:ascii="Times New Roman" w:hAnsi="Times New Roman"/>
          <w:lang w:val="en-US"/>
        </w:rPr>
        <w:t>‘</w:t>
      </w:r>
      <w:r w:rsidR="00BF6ACB" w:rsidRPr="00A972C5">
        <w:rPr>
          <w:rFonts w:ascii="Times New Roman" w:hAnsi="Times New Roman"/>
          <w:lang w:val="en-US"/>
        </w:rPr>
        <w:t>The Bretton Woods proposal: a brief look</w:t>
      </w:r>
      <w:r w:rsidR="000A3B11" w:rsidRPr="00A972C5">
        <w:rPr>
          <w:rFonts w:ascii="Times New Roman" w:hAnsi="Times New Roman"/>
          <w:lang w:val="en-US"/>
        </w:rPr>
        <w:t>’,</w:t>
      </w:r>
      <w:r w:rsidR="00BF6ACB" w:rsidRPr="00A972C5">
        <w:rPr>
          <w:rFonts w:ascii="Times New Roman" w:hAnsi="Times New Roman"/>
          <w:lang w:val="en-US"/>
        </w:rPr>
        <w:t xml:space="preserve"> </w:t>
      </w:r>
      <w:r w:rsidR="00BF6ACB" w:rsidRPr="00A972C5">
        <w:rPr>
          <w:rFonts w:ascii="Times New Roman" w:hAnsi="Times New Roman"/>
          <w:i/>
          <w:lang w:val="en-US"/>
        </w:rPr>
        <w:t>Political S</w:t>
      </w:r>
      <w:r w:rsidR="00DC5EFC" w:rsidRPr="00A972C5">
        <w:rPr>
          <w:rFonts w:ascii="Times New Roman" w:hAnsi="Times New Roman"/>
          <w:i/>
          <w:lang w:val="en-US"/>
        </w:rPr>
        <w:t>cience Quarterly</w:t>
      </w:r>
      <w:r w:rsidR="00DC5EFC" w:rsidRPr="00A972C5">
        <w:rPr>
          <w:rFonts w:ascii="Times New Roman" w:hAnsi="Times New Roman"/>
          <w:lang w:val="en-US"/>
        </w:rPr>
        <w:t xml:space="preserve">, </w:t>
      </w:r>
      <w:r w:rsidR="00763B9E" w:rsidRPr="00A972C5">
        <w:rPr>
          <w:rFonts w:ascii="Times New Roman" w:hAnsi="Times New Roman"/>
          <w:highlight w:val="yellow"/>
          <w:lang w:val="en-US"/>
        </w:rPr>
        <w:t>v</w:t>
      </w:r>
      <w:r w:rsidR="002909BE" w:rsidRPr="00A972C5">
        <w:rPr>
          <w:rFonts w:ascii="Times New Roman" w:hAnsi="Times New Roman"/>
          <w:highlight w:val="yellow"/>
          <w:lang w:val="en-US"/>
        </w:rPr>
        <w:t xml:space="preserve">. </w:t>
      </w:r>
      <w:r w:rsidR="00DC5EFC" w:rsidRPr="00A972C5">
        <w:rPr>
          <w:rFonts w:ascii="Times New Roman" w:hAnsi="Times New Roman"/>
          <w:highlight w:val="yellow"/>
          <w:lang w:val="en-US"/>
        </w:rPr>
        <w:t>42</w:t>
      </w:r>
      <w:r w:rsidR="002909BE" w:rsidRPr="00A972C5">
        <w:rPr>
          <w:rFonts w:ascii="Times New Roman" w:hAnsi="Times New Roman"/>
          <w:highlight w:val="yellow"/>
          <w:lang w:val="en-US"/>
        </w:rPr>
        <w:t xml:space="preserve">, n. </w:t>
      </w:r>
      <w:r w:rsidR="00DC5EFC" w:rsidRPr="00A972C5">
        <w:rPr>
          <w:rFonts w:ascii="Times New Roman" w:hAnsi="Times New Roman"/>
          <w:highlight w:val="yellow"/>
          <w:lang w:val="en-US"/>
        </w:rPr>
        <w:t>6, p</w:t>
      </w:r>
      <w:r w:rsidR="002909BE" w:rsidRPr="00A972C5">
        <w:rPr>
          <w:rFonts w:ascii="Times New Roman" w:hAnsi="Times New Roman"/>
          <w:highlight w:val="yellow"/>
          <w:lang w:val="en-US"/>
        </w:rPr>
        <w:t xml:space="preserve">. </w:t>
      </w:r>
      <w:r w:rsidR="00DC5EFC" w:rsidRPr="00A972C5">
        <w:rPr>
          <w:rFonts w:ascii="Times New Roman" w:hAnsi="Times New Roman"/>
          <w:highlight w:val="yellow"/>
          <w:lang w:val="en-US"/>
        </w:rPr>
        <w:t>564</w:t>
      </w:r>
      <w:r w:rsidR="00DC5EFC" w:rsidRPr="00A972C5">
        <w:rPr>
          <w:rFonts w:ascii="Times New Roman" w:hAnsi="Times New Roman"/>
          <w:lang w:val="en-US"/>
        </w:rPr>
        <w:t>.</w:t>
      </w:r>
    </w:p>
    <w:p w14:paraId="056C9C30" w14:textId="77777777" w:rsidR="00BF6ACB" w:rsidRPr="00A972C5" w:rsidRDefault="00C611D0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Cox, C</w:t>
      </w:r>
      <w:r w:rsidR="00F713CA" w:rsidRPr="00A972C5">
        <w:rPr>
          <w:rFonts w:ascii="Times New Roman" w:hAnsi="Times New Roman"/>
          <w:lang w:val="en-US"/>
        </w:rPr>
        <w:t xml:space="preserve"> (</w:t>
      </w:r>
      <w:r w:rsidR="00BF6ACB" w:rsidRPr="00A972C5">
        <w:rPr>
          <w:rFonts w:ascii="Times New Roman" w:hAnsi="Times New Roman"/>
          <w:lang w:val="en-US"/>
        </w:rPr>
        <w:t>2002</w:t>
      </w:r>
      <w:r w:rsidR="00F713CA" w:rsidRPr="00A972C5">
        <w:rPr>
          <w:rFonts w:ascii="Times New Roman" w:hAnsi="Times New Roman"/>
          <w:lang w:val="en-US"/>
        </w:rPr>
        <w:t>)</w:t>
      </w:r>
      <w:r w:rsidR="00BF6ACB" w:rsidRPr="00A972C5">
        <w:rPr>
          <w:rFonts w:ascii="Times New Roman" w:hAnsi="Times New Roman"/>
          <w:lang w:val="en-US"/>
        </w:rPr>
        <w:t xml:space="preserve"> </w:t>
      </w:r>
      <w:r w:rsidR="000A3B11" w:rsidRPr="00A972C5">
        <w:rPr>
          <w:rFonts w:ascii="Times New Roman" w:hAnsi="Times New Roman"/>
          <w:lang w:val="en-US"/>
        </w:rPr>
        <w:t>‘</w:t>
      </w:r>
      <w:r w:rsidR="00BF6ACB" w:rsidRPr="00A972C5">
        <w:rPr>
          <w:rFonts w:ascii="Times New Roman" w:hAnsi="Times New Roman"/>
          <w:lang w:val="en-US"/>
        </w:rPr>
        <w:t>What health care assistants know about clean hands</w:t>
      </w:r>
      <w:r w:rsidR="000A3B11" w:rsidRPr="00A972C5">
        <w:rPr>
          <w:rFonts w:ascii="Times New Roman" w:hAnsi="Times New Roman"/>
          <w:lang w:val="en-US"/>
        </w:rPr>
        <w:t>’,</w:t>
      </w:r>
      <w:r w:rsidR="00BF6ACB" w:rsidRPr="00A972C5">
        <w:rPr>
          <w:rFonts w:ascii="Times New Roman" w:hAnsi="Times New Roman"/>
          <w:lang w:val="en-US"/>
        </w:rPr>
        <w:t xml:space="preserve"> </w:t>
      </w:r>
      <w:r w:rsidR="00BF6ACB" w:rsidRPr="00A972C5">
        <w:rPr>
          <w:rFonts w:ascii="Times New Roman" w:hAnsi="Times New Roman"/>
          <w:i/>
          <w:lang w:val="en-US"/>
        </w:rPr>
        <w:t>Nursing Times</w:t>
      </w:r>
      <w:r w:rsidR="00BF6ACB" w:rsidRPr="00A972C5">
        <w:rPr>
          <w:rFonts w:ascii="Times New Roman" w:hAnsi="Times New Roman"/>
          <w:lang w:val="en-US"/>
        </w:rPr>
        <w:t xml:space="preserve">, Spring Issue, </w:t>
      </w:r>
      <w:r w:rsidR="00BF6ACB" w:rsidRPr="00A972C5">
        <w:rPr>
          <w:rFonts w:ascii="Times New Roman" w:hAnsi="Times New Roman"/>
          <w:highlight w:val="yellow"/>
          <w:lang w:val="en-US"/>
        </w:rPr>
        <w:t>pp</w:t>
      </w:r>
      <w:r w:rsidR="002909BE" w:rsidRPr="00A972C5">
        <w:rPr>
          <w:rFonts w:ascii="Times New Roman" w:hAnsi="Times New Roman"/>
          <w:highlight w:val="yellow"/>
          <w:lang w:val="en-US"/>
        </w:rPr>
        <w:t xml:space="preserve">. </w:t>
      </w:r>
      <w:r w:rsidR="00BF6ACB" w:rsidRPr="00A972C5">
        <w:rPr>
          <w:rFonts w:ascii="Times New Roman" w:hAnsi="Times New Roman"/>
          <w:highlight w:val="yellow"/>
          <w:lang w:val="en-US"/>
        </w:rPr>
        <w:t>647-85.</w:t>
      </w:r>
    </w:p>
    <w:p w14:paraId="32B0945C" w14:textId="77777777" w:rsidR="00BF6ACB" w:rsidRPr="00A972C5" w:rsidRDefault="00694DA4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Perry, C</w:t>
      </w:r>
      <w:r w:rsidR="00A5043F" w:rsidRPr="00A972C5">
        <w:rPr>
          <w:rFonts w:ascii="Times New Roman" w:hAnsi="Times New Roman"/>
          <w:lang w:val="en-US"/>
        </w:rPr>
        <w:t xml:space="preserve"> </w:t>
      </w:r>
      <w:r w:rsidR="00FF3C04" w:rsidRPr="00A972C5">
        <w:rPr>
          <w:rFonts w:ascii="Times New Roman" w:hAnsi="Times New Roman"/>
          <w:lang w:val="en-US"/>
        </w:rPr>
        <w:t>(</w:t>
      </w:r>
      <w:r w:rsidR="00A420FF" w:rsidRPr="00A972C5">
        <w:rPr>
          <w:rFonts w:ascii="Times New Roman" w:hAnsi="Times New Roman"/>
          <w:lang w:val="en-US"/>
        </w:rPr>
        <w:t>2001</w:t>
      </w:r>
      <w:r w:rsidR="00FF3C04" w:rsidRPr="00A972C5">
        <w:rPr>
          <w:rFonts w:ascii="Times New Roman" w:hAnsi="Times New Roman"/>
          <w:lang w:val="en-US"/>
        </w:rPr>
        <w:t>)</w:t>
      </w:r>
      <w:r w:rsidR="00A420FF" w:rsidRPr="00A972C5">
        <w:rPr>
          <w:rFonts w:ascii="Times New Roman" w:hAnsi="Times New Roman"/>
          <w:lang w:val="en-US"/>
        </w:rPr>
        <w:t xml:space="preserve"> </w:t>
      </w:r>
      <w:r w:rsidR="00CC1AB4" w:rsidRPr="00A972C5">
        <w:rPr>
          <w:rFonts w:ascii="Times New Roman" w:hAnsi="Times New Roman"/>
          <w:lang w:val="en-US"/>
        </w:rPr>
        <w:t>‘</w:t>
      </w:r>
      <w:r w:rsidR="00A420FF" w:rsidRPr="00A972C5">
        <w:rPr>
          <w:rFonts w:ascii="Times New Roman" w:hAnsi="Times New Roman"/>
          <w:lang w:val="en-US"/>
        </w:rPr>
        <w:t>What health care assistants know about clean hands</w:t>
      </w:r>
      <w:r w:rsidR="00CC1AB4" w:rsidRPr="00A972C5">
        <w:rPr>
          <w:rFonts w:ascii="Times New Roman" w:hAnsi="Times New Roman"/>
          <w:lang w:val="en-US"/>
        </w:rPr>
        <w:t>’,</w:t>
      </w:r>
      <w:r w:rsidR="00A420FF" w:rsidRPr="00A972C5">
        <w:rPr>
          <w:rFonts w:ascii="Times New Roman" w:hAnsi="Times New Roman"/>
          <w:lang w:val="en-US"/>
        </w:rPr>
        <w:t xml:space="preserve"> </w:t>
      </w:r>
      <w:r w:rsidR="00A420FF" w:rsidRPr="00A972C5">
        <w:rPr>
          <w:rFonts w:ascii="Times New Roman" w:hAnsi="Times New Roman"/>
          <w:i/>
          <w:lang w:val="en-US"/>
        </w:rPr>
        <w:t>Nursing Times</w:t>
      </w:r>
      <w:r w:rsidR="00A420FF" w:rsidRPr="00A972C5">
        <w:rPr>
          <w:rFonts w:ascii="Times New Roman" w:hAnsi="Times New Roman"/>
          <w:lang w:val="en-US"/>
        </w:rPr>
        <w:t xml:space="preserve">, </w:t>
      </w:r>
      <w:r w:rsidR="00763B9E" w:rsidRPr="00A972C5">
        <w:rPr>
          <w:rFonts w:ascii="Times New Roman" w:hAnsi="Times New Roman"/>
          <w:highlight w:val="yellow"/>
          <w:lang w:val="en-US"/>
        </w:rPr>
        <w:t>v</w:t>
      </w:r>
      <w:r w:rsidR="002909BE" w:rsidRPr="00A972C5">
        <w:rPr>
          <w:rFonts w:ascii="Times New Roman" w:hAnsi="Times New Roman"/>
          <w:highlight w:val="yellow"/>
          <w:lang w:val="en-US"/>
        </w:rPr>
        <w:t xml:space="preserve">. </w:t>
      </w:r>
      <w:r w:rsidR="00A420FF" w:rsidRPr="00A972C5">
        <w:rPr>
          <w:rFonts w:ascii="Times New Roman" w:hAnsi="Times New Roman"/>
          <w:highlight w:val="yellow"/>
          <w:lang w:val="en-US"/>
        </w:rPr>
        <w:t>97</w:t>
      </w:r>
      <w:r w:rsidR="002909BE" w:rsidRPr="00A972C5">
        <w:rPr>
          <w:rFonts w:ascii="Times New Roman" w:hAnsi="Times New Roman"/>
          <w:highlight w:val="yellow"/>
          <w:lang w:val="en-US"/>
        </w:rPr>
        <w:t xml:space="preserve">, n. </w:t>
      </w:r>
      <w:r w:rsidR="00A420FF" w:rsidRPr="00A972C5">
        <w:rPr>
          <w:rFonts w:ascii="Times New Roman" w:hAnsi="Times New Roman"/>
          <w:highlight w:val="yellow"/>
          <w:lang w:val="en-US"/>
        </w:rPr>
        <w:t>2</w:t>
      </w:r>
      <w:r w:rsidR="002909BE" w:rsidRPr="00A972C5">
        <w:rPr>
          <w:rFonts w:ascii="Times New Roman" w:hAnsi="Times New Roman"/>
          <w:highlight w:val="yellow"/>
          <w:lang w:val="en-US"/>
        </w:rPr>
        <w:t>2</w:t>
      </w:r>
      <w:r w:rsidR="00A420FF" w:rsidRPr="00A972C5">
        <w:rPr>
          <w:rFonts w:ascii="Times New Roman" w:hAnsi="Times New Roman"/>
          <w:highlight w:val="yellow"/>
          <w:lang w:val="en-US"/>
        </w:rPr>
        <w:t>, pp</w:t>
      </w:r>
      <w:r w:rsidR="002909BE" w:rsidRPr="00A972C5">
        <w:rPr>
          <w:rFonts w:ascii="Times New Roman" w:hAnsi="Times New Roman"/>
          <w:highlight w:val="yellow"/>
          <w:lang w:val="en-US"/>
        </w:rPr>
        <w:t xml:space="preserve">. </w:t>
      </w:r>
      <w:r w:rsidR="00A420FF" w:rsidRPr="00A972C5">
        <w:rPr>
          <w:rFonts w:ascii="Times New Roman" w:hAnsi="Times New Roman"/>
          <w:highlight w:val="yellow"/>
          <w:lang w:val="en-US"/>
        </w:rPr>
        <w:t>63-64.</w:t>
      </w:r>
    </w:p>
    <w:p w14:paraId="3B386CBB" w14:textId="301090E7" w:rsidR="00A420FF" w:rsidRPr="00A972C5" w:rsidRDefault="00694DA4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Boughton, JM</w:t>
      </w:r>
      <w:r w:rsidR="00F45098" w:rsidRPr="00A972C5">
        <w:rPr>
          <w:rFonts w:ascii="Times New Roman" w:hAnsi="Times New Roman"/>
          <w:lang w:val="en-US"/>
        </w:rPr>
        <w:t xml:space="preserve"> (</w:t>
      </w:r>
      <w:r w:rsidRPr="00A972C5">
        <w:rPr>
          <w:rFonts w:ascii="Times New Roman" w:hAnsi="Times New Roman"/>
          <w:lang w:val="en-US"/>
        </w:rPr>
        <w:t>2002</w:t>
      </w:r>
      <w:r w:rsidR="00F45098" w:rsidRPr="00A972C5">
        <w:rPr>
          <w:rFonts w:ascii="Times New Roman" w:hAnsi="Times New Roman"/>
          <w:lang w:val="en-US"/>
        </w:rPr>
        <w:t>)</w:t>
      </w:r>
      <w:r w:rsidRPr="00A972C5">
        <w:rPr>
          <w:rFonts w:ascii="Times New Roman" w:hAnsi="Times New Roman"/>
          <w:lang w:val="en-US"/>
        </w:rPr>
        <w:t xml:space="preserve"> </w:t>
      </w:r>
      <w:r w:rsidR="00CC1AB4" w:rsidRPr="00A972C5">
        <w:rPr>
          <w:rFonts w:ascii="Times New Roman" w:hAnsi="Times New Roman"/>
          <w:lang w:val="en-US"/>
        </w:rPr>
        <w:t>‘</w:t>
      </w:r>
      <w:r w:rsidR="00A420FF" w:rsidRPr="00A972C5">
        <w:rPr>
          <w:rFonts w:ascii="Times New Roman" w:hAnsi="Times New Roman"/>
          <w:lang w:val="en-US"/>
        </w:rPr>
        <w:t xml:space="preserve">The Bretton Woods proposal: an </w:t>
      </w:r>
      <w:proofErr w:type="gramStart"/>
      <w:r w:rsidR="00A420FF" w:rsidRPr="00A972C5">
        <w:rPr>
          <w:rFonts w:ascii="Times New Roman" w:hAnsi="Times New Roman"/>
          <w:lang w:val="en-US"/>
        </w:rPr>
        <w:t>in depth</w:t>
      </w:r>
      <w:proofErr w:type="gramEnd"/>
      <w:r w:rsidR="00A420FF" w:rsidRPr="00A972C5">
        <w:rPr>
          <w:rFonts w:ascii="Times New Roman" w:hAnsi="Times New Roman"/>
          <w:lang w:val="en-US"/>
        </w:rPr>
        <w:t xml:space="preserve"> look</w:t>
      </w:r>
      <w:r w:rsidR="00CC1AB4" w:rsidRPr="00A972C5">
        <w:rPr>
          <w:rFonts w:ascii="Times New Roman" w:hAnsi="Times New Roman"/>
          <w:lang w:val="en-US"/>
        </w:rPr>
        <w:t>’,</w:t>
      </w:r>
      <w:r w:rsidR="00A420FF" w:rsidRPr="00A972C5">
        <w:rPr>
          <w:rFonts w:ascii="Times New Roman" w:hAnsi="Times New Roman"/>
          <w:lang w:val="en-US"/>
        </w:rPr>
        <w:t xml:space="preserve"> </w:t>
      </w:r>
      <w:r w:rsidR="00A420FF" w:rsidRPr="00A972C5">
        <w:rPr>
          <w:rFonts w:ascii="Times New Roman" w:hAnsi="Times New Roman"/>
          <w:i/>
          <w:lang w:val="en-US"/>
        </w:rPr>
        <w:t>Political Science Quarterly</w:t>
      </w:r>
      <w:r w:rsidR="00FB3D4E" w:rsidRPr="00A972C5">
        <w:rPr>
          <w:rFonts w:ascii="Times New Roman" w:hAnsi="Times New Roman"/>
          <w:lang w:val="en-US"/>
        </w:rPr>
        <w:t xml:space="preserve">, </w:t>
      </w:r>
      <w:r w:rsidR="00A420FF" w:rsidRPr="00A972C5">
        <w:rPr>
          <w:rFonts w:ascii="Times New Roman" w:hAnsi="Times New Roman"/>
          <w:lang w:val="en-US"/>
        </w:rPr>
        <w:t>[e-journal</w:t>
      </w:r>
      <w:r w:rsidR="005957B5" w:rsidRPr="00A972C5">
        <w:rPr>
          <w:rFonts w:ascii="Times New Roman" w:hAnsi="Times New Roman"/>
          <w:lang w:val="en-US"/>
        </w:rPr>
        <w:t xml:space="preserve"> </w:t>
      </w:r>
      <w:proofErr w:type="spellStart"/>
      <w:r w:rsidR="005957B5" w:rsidRPr="00A972C5">
        <w:rPr>
          <w:rFonts w:ascii="Times New Roman" w:hAnsi="Times New Roman"/>
          <w:lang w:val="en-US"/>
        </w:rPr>
        <w:t>ou</w:t>
      </w:r>
      <w:proofErr w:type="spellEnd"/>
      <w:r w:rsidR="005957B5" w:rsidRPr="00A972C5">
        <w:rPr>
          <w:rFonts w:ascii="Times New Roman" w:hAnsi="Times New Roman"/>
          <w:lang w:val="en-US"/>
        </w:rPr>
        <w:t xml:space="preserve"> online</w:t>
      </w:r>
      <w:r w:rsidR="00A420FF" w:rsidRPr="00A972C5">
        <w:rPr>
          <w:rFonts w:ascii="Times New Roman" w:hAnsi="Times New Roman"/>
          <w:lang w:val="en-US"/>
        </w:rPr>
        <w:t>]</w:t>
      </w:r>
      <w:r w:rsidR="00763B9E" w:rsidRPr="00A972C5">
        <w:rPr>
          <w:rFonts w:ascii="Times New Roman" w:hAnsi="Times New Roman"/>
          <w:lang w:val="en-US"/>
        </w:rPr>
        <w:t>, v</w:t>
      </w:r>
      <w:r w:rsidR="003B61CD" w:rsidRPr="00A972C5">
        <w:rPr>
          <w:rFonts w:ascii="Times New Roman" w:hAnsi="Times New Roman"/>
          <w:lang w:val="en-US"/>
        </w:rPr>
        <w:t>.</w:t>
      </w:r>
      <w:r w:rsidR="00A420FF" w:rsidRPr="00A972C5">
        <w:rPr>
          <w:rFonts w:ascii="Times New Roman" w:hAnsi="Times New Roman"/>
          <w:lang w:val="en-US"/>
        </w:rPr>
        <w:t xml:space="preserve"> 42</w:t>
      </w:r>
      <w:r w:rsidR="003B61CD" w:rsidRPr="00A972C5">
        <w:rPr>
          <w:rFonts w:ascii="Times New Roman" w:hAnsi="Times New Roman"/>
          <w:lang w:val="en-US"/>
        </w:rPr>
        <w:t xml:space="preserve">, n. </w:t>
      </w:r>
      <w:r w:rsidR="00A420FF" w:rsidRPr="00A972C5">
        <w:rPr>
          <w:rFonts w:ascii="Times New Roman" w:hAnsi="Times New Roman"/>
          <w:lang w:val="en-US"/>
        </w:rPr>
        <w:t xml:space="preserve">6. &lt;library.aru.ac.uk&gt; </w:t>
      </w:r>
      <w:r w:rsidR="004C5661" w:rsidRPr="00A972C5">
        <w:rPr>
          <w:rFonts w:ascii="Times New Roman" w:hAnsi="Times New Roman"/>
          <w:lang w:val="en-US"/>
        </w:rPr>
        <w:t>(</w:t>
      </w:r>
      <w:r w:rsidR="00FB3D4E" w:rsidRPr="00A972C5">
        <w:rPr>
          <w:rFonts w:ascii="Times New Roman" w:hAnsi="Times New Roman"/>
          <w:lang w:val="en-US"/>
        </w:rPr>
        <w:t>a</w:t>
      </w:r>
      <w:r w:rsidR="00A420FF" w:rsidRPr="00A972C5">
        <w:rPr>
          <w:rFonts w:ascii="Times New Roman" w:hAnsi="Times New Roman"/>
          <w:lang w:val="en-US"/>
        </w:rPr>
        <w:t>ccessed 12 June 2015</w:t>
      </w:r>
      <w:r w:rsidR="004C5661" w:rsidRPr="00A972C5">
        <w:rPr>
          <w:rFonts w:ascii="Times New Roman" w:hAnsi="Times New Roman"/>
          <w:lang w:val="en-US"/>
        </w:rPr>
        <w:t>)</w:t>
      </w:r>
      <w:r w:rsidR="00A420FF" w:rsidRPr="00A972C5">
        <w:rPr>
          <w:rFonts w:ascii="Times New Roman" w:hAnsi="Times New Roman"/>
          <w:lang w:val="en-US"/>
        </w:rPr>
        <w:t>.</w:t>
      </w:r>
    </w:p>
    <w:p w14:paraId="7EB01D91" w14:textId="151DB760" w:rsidR="00A420FF" w:rsidRPr="00A972C5" w:rsidRDefault="00A420FF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A972C5">
        <w:rPr>
          <w:rFonts w:ascii="Times New Roman" w:hAnsi="Times New Roman"/>
          <w:lang w:val="en-US"/>
        </w:rPr>
        <w:t>Katchamart</w:t>
      </w:r>
      <w:proofErr w:type="spellEnd"/>
      <w:r w:rsidRPr="00A972C5">
        <w:rPr>
          <w:rFonts w:ascii="Times New Roman" w:hAnsi="Times New Roman"/>
          <w:lang w:val="en-US"/>
        </w:rPr>
        <w:t xml:space="preserve">, W, Trudeau, J, </w:t>
      </w:r>
      <w:proofErr w:type="spellStart"/>
      <w:r w:rsidRPr="00A972C5">
        <w:rPr>
          <w:rFonts w:ascii="Times New Roman" w:hAnsi="Times New Roman"/>
          <w:lang w:val="en-US"/>
        </w:rPr>
        <w:t>Ph</w:t>
      </w:r>
      <w:r w:rsidR="00A5043F" w:rsidRPr="00A972C5">
        <w:rPr>
          <w:rFonts w:ascii="Times New Roman" w:hAnsi="Times New Roman"/>
          <w:lang w:val="en-US"/>
        </w:rPr>
        <w:t>umethum</w:t>
      </w:r>
      <w:proofErr w:type="spellEnd"/>
      <w:r w:rsidR="00A5043F" w:rsidRPr="00A972C5">
        <w:rPr>
          <w:rFonts w:ascii="Times New Roman" w:hAnsi="Times New Roman"/>
          <w:lang w:val="en-US"/>
        </w:rPr>
        <w:t>, V</w:t>
      </w:r>
      <w:r w:rsidR="00785D92" w:rsidRPr="00A972C5">
        <w:rPr>
          <w:rFonts w:ascii="Times New Roman" w:hAnsi="Times New Roman"/>
          <w:lang w:val="en-US"/>
        </w:rPr>
        <w:t xml:space="preserve"> and Bombardier, C</w:t>
      </w:r>
      <w:r w:rsidR="00F713CA" w:rsidRPr="00A972C5">
        <w:rPr>
          <w:rFonts w:ascii="Times New Roman" w:hAnsi="Times New Roman"/>
          <w:lang w:val="en-US"/>
        </w:rPr>
        <w:t xml:space="preserve"> (</w:t>
      </w:r>
      <w:r w:rsidRPr="00A972C5">
        <w:rPr>
          <w:rFonts w:ascii="Times New Roman" w:hAnsi="Times New Roman"/>
          <w:lang w:val="en-US"/>
        </w:rPr>
        <w:t>2010</w:t>
      </w:r>
      <w:r w:rsidR="00F713CA" w:rsidRPr="00A972C5">
        <w:rPr>
          <w:rFonts w:ascii="Times New Roman" w:hAnsi="Times New Roman"/>
          <w:lang w:val="en-US"/>
        </w:rPr>
        <w:t>)</w:t>
      </w:r>
      <w:r w:rsidRPr="00A972C5">
        <w:rPr>
          <w:rFonts w:ascii="Times New Roman" w:hAnsi="Times New Roman"/>
          <w:lang w:val="en-US"/>
        </w:rPr>
        <w:t xml:space="preserve"> </w:t>
      </w:r>
      <w:r w:rsidR="001101B7" w:rsidRPr="00A972C5">
        <w:rPr>
          <w:rFonts w:ascii="Times New Roman" w:hAnsi="Times New Roman"/>
          <w:lang w:val="en-US"/>
        </w:rPr>
        <w:t>‘</w:t>
      </w:r>
      <w:r w:rsidRPr="00A972C5">
        <w:rPr>
          <w:rFonts w:ascii="Times New Roman" w:hAnsi="Times New Roman"/>
          <w:lang w:val="en-US"/>
        </w:rPr>
        <w:t>Methotrexate monotherapy versus methotrexate combination therapy with non-biologic disease modifying anti-rheumatic drugs for rheumatoid arthritis</w:t>
      </w:r>
      <w:r w:rsidR="001101B7" w:rsidRPr="00A972C5">
        <w:rPr>
          <w:rFonts w:ascii="Times New Roman" w:hAnsi="Times New Roman"/>
          <w:lang w:val="en-US"/>
        </w:rPr>
        <w:t>’,</w:t>
      </w:r>
      <w:r w:rsidRPr="00A972C5">
        <w:rPr>
          <w:rFonts w:ascii="Times New Roman" w:hAnsi="Times New Roman"/>
          <w:lang w:val="en-US"/>
        </w:rPr>
        <w:t xml:space="preserve"> </w:t>
      </w:r>
      <w:r w:rsidRPr="00A972C5">
        <w:rPr>
          <w:rFonts w:ascii="Times New Roman" w:hAnsi="Times New Roman"/>
          <w:i/>
          <w:lang w:val="en-US"/>
        </w:rPr>
        <w:t>Cochrane Database of Systematic Reviews</w:t>
      </w:r>
      <w:r w:rsidRPr="00A972C5">
        <w:rPr>
          <w:rFonts w:ascii="Times New Roman" w:hAnsi="Times New Roman"/>
          <w:lang w:val="en-US"/>
        </w:rPr>
        <w:t>, [online] 4 (CD008495)</w:t>
      </w:r>
      <w:r w:rsidR="005957B5" w:rsidRPr="00A972C5">
        <w:rPr>
          <w:rFonts w:ascii="Times New Roman" w:hAnsi="Times New Roman"/>
          <w:lang w:val="en-US"/>
        </w:rPr>
        <w:t>.</w:t>
      </w:r>
      <w:r w:rsidRPr="00A972C5">
        <w:rPr>
          <w:rFonts w:ascii="Times New Roman" w:hAnsi="Times New Roman"/>
          <w:lang w:val="en-US"/>
        </w:rPr>
        <w:t xml:space="preserve"> &lt;http://onlinelibrary.wiley.com/doi/10.10</w:t>
      </w:r>
      <w:r w:rsidR="004C5661" w:rsidRPr="00A972C5">
        <w:rPr>
          <w:rFonts w:ascii="Times New Roman" w:hAnsi="Times New Roman"/>
          <w:lang w:val="en-US"/>
        </w:rPr>
        <w:t>02/14651858.CD008495/abstract&gt; (</w:t>
      </w:r>
      <w:r w:rsidR="005957B5" w:rsidRPr="00A972C5">
        <w:rPr>
          <w:rFonts w:ascii="Times New Roman" w:hAnsi="Times New Roman"/>
          <w:lang w:val="en-US"/>
        </w:rPr>
        <w:t>a</w:t>
      </w:r>
      <w:r w:rsidRPr="00A972C5">
        <w:rPr>
          <w:rFonts w:ascii="Times New Roman" w:hAnsi="Times New Roman"/>
          <w:lang w:val="en-US"/>
        </w:rPr>
        <w:t>ccessed 6 August 2013</w:t>
      </w:r>
      <w:r w:rsidR="004C5661" w:rsidRPr="00A972C5">
        <w:rPr>
          <w:rFonts w:ascii="Times New Roman" w:hAnsi="Times New Roman"/>
          <w:lang w:val="en-US"/>
        </w:rPr>
        <w:t>)</w:t>
      </w:r>
      <w:r w:rsidRPr="00A972C5">
        <w:rPr>
          <w:rFonts w:ascii="Times New Roman" w:hAnsi="Times New Roman"/>
          <w:lang w:val="en-US"/>
        </w:rPr>
        <w:t>.</w:t>
      </w:r>
    </w:p>
    <w:p w14:paraId="456B497F" w14:textId="0693BC26" w:rsidR="00A420FF" w:rsidRPr="00A972C5" w:rsidRDefault="00A420FF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Currie, G</w:t>
      </w:r>
      <w:r w:rsidR="00785D92" w:rsidRPr="00A972C5">
        <w:rPr>
          <w:rFonts w:ascii="Times New Roman" w:hAnsi="Times New Roman"/>
          <w:lang w:val="en-US"/>
        </w:rPr>
        <w:t>P, Small, I</w:t>
      </w:r>
      <w:r w:rsidR="00883FD4" w:rsidRPr="00A972C5">
        <w:rPr>
          <w:rFonts w:ascii="Times New Roman" w:hAnsi="Times New Roman"/>
          <w:lang w:val="en-US"/>
        </w:rPr>
        <w:t xml:space="preserve"> and Douglas, G (</w:t>
      </w:r>
      <w:r w:rsidRPr="00A972C5">
        <w:rPr>
          <w:rFonts w:ascii="Times New Roman" w:hAnsi="Times New Roman"/>
          <w:lang w:val="en-US"/>
        </w:rPr>
        <w:t>2013</w:t>
      </w:r>
      <w:r w:rsidR="00883FD4" w:rsidRPr="00A972C5">
        <w:rPr>
          <w:rFonts w:ascii="Times New Roman" w:hAnsi="Times New Roman"/>
          <w:lang w:val="en-US"/>
        </w:rPr>
        <w:t>)</w:t>
      </w:r>
      <w:r w:rsidR="006439F8" w:rsidRPr="00A972C5">
        <w:rPr>
          <w:rFonts w:ascii="Times New Roman" w:hAnsi="Times New Roman"/>
          <w:lang w:val="en-US"/>
        </w:rPr>
        <w:t>.</w:t>
      </w:r>
      <w:r w:rsidRPr="00A972C5">
        <w:rPr>
          <w:rFonts w:ascii="Times New Roman" w:hAnsi="Times New Roman"/>
          <w:lang w:val="en-US"/>
        </w:rPr>
        <w:t xml:space="preserve"> </w:t>
      </w:r>
      <w:r w:rsidR="00F713CA" w:rsidRPr="00A972C5">
        <w:rPr>
          <w:rFonts w:ascii="Times New Roman" w:hAnsi="Times New Roman"/>
          <w:lang w:val="en-US"/>
        </w:rPr>
        <w:t>‘</w:t>
      </w:r>
      <w:r w:rsidRPr="00A972C5">
        <w:rPr>
          <w:rFonts w:ascii="Times New Roman" w:hAnsi="Times New Roman"/>
          <w:lang w:val="en-US"/>
        </w:rPr>
        <w:t xml:space="preserve">Long acting </w:t>
      </w:r>
      <w:r w:rsidRPr="002A39CA">
        <w:rPr>
          <w:rFonts w:ascii="Times New Roman" w:hAnsi="Times New Roman"/>
        </w:rPr>
        <w:t>β</w:t>
      </w:r>
      <w:r w:rsidRPr="00A972C5">
        <w:rPr>
          <w:rFonts w:ascii="Times New Roman" w:hAnsi="Times New Roman"/>
          <w:lang w:val="en-US"/>
        </w:rPr>
        <w:t>2 agonists in adult asthma</w:t>
      </w:r>
      <w:r w:rsidR="00F713CA" w:rsidRPr="00A972C5">
        <w:rPr>
          <w:rFonts w:ascii="Times New Roman" w:hAnsi="Times New Roman"/>
          <w:lang w:val="en-US"/>
        </w:rPr>
        <w:t>’,</w:t>
      </w:r>
      <w:r w:rsidRPr="00A972C5">
        <w:rPr>
          <w:rFonts w:ascii="Times New Roman" w:hAnsi="Times New Roman"/>
          <w:lang w:val="en-US"/>
        </w:rPr>
        <w:t xml:space="preserve"> </w:t>
      </w:r>
      <w:r w:rsidRPr="00A972C5">
        <w:rPr>
          <w:rFonts w:ascii="Times New Roman" w:hAnsi="Times New Roman"/>
          <w:i/>
          <w:lang w:val="en-US"/>
        </w:rPr>
        <w:t>BMJ</w:t>
      </w:r>
      <w:r w:rsidRPr="00A972C5">
        <w:rPr>
          <w:rFonts w:ascii="Times New Roman" w:hAnsi="Times New Roman"/>
          <w:lang w:val="en-US"/>
        </w:rPr>
        <w:t xml:space="preserve">, [e-journal] Early view article: </w:t>
      </w:r>
      <w:r w:rsidR="00D52AFB" w:rsidRPr="00A972C5">
        <w:rPr>
          <w:rFonts w:ascii="Times New Roman" w:hAnsi="Times New Roman"/>
          <w:lang w:val="en-US"/>
        </w:rPr>
        <w:t>accepted 20 May 2013, p</w:t>
      </w:r>
      <w:r w:rsidRPr="00A972C5">
        <w:rPr>
          <w:rFonts w:ascii="Times New Roman" w:hAnsi="Times New Roman"/>
          <w:lang w:val="en-US"/>
        </w:rPr>
        <w:t>ublished 6 August 2013, BMJ2013;</w:t>
      </w:r>
      <w:r w:rsidR="00F713CA" w:rsidRPr="00A972C5">
        <w:rPr>
          <w:rFonts w:ascii="Times New Roman" w:hAnsi="Times New Roman"/>
          <w:lang w:val="en-US"/>
        </w:rPr>
        <w:t xml:space="preserve"> </w:t>
      </w:r>
      <w:proofErr w:type="gramStart"/>
      <w:r w:rsidRPr="00A972C5">
        <w:rPr>
          <w:rFonts w:ascii="Times New Roman" w:hAnsi="Times New Roman"/>
          <w:lang w:val="en-US"/>
        </w:rPr>
        <w:t>347:f</w:t>
      </w:r>
      <w:proofErr w:type="gramEnd"/>
      <w:r w:rsidRPr="00A972C5">
        <w:rPr>
          <w:rFonts w:ascii="Times New Roman" w:hAnsi="Times New Roman"/>
          <w:lang w:val="en-US"/>
        </w:rPr>
        <w:t>4662.</w:t>
      </w:r>
      <w:r w:rsidR="00F81507" w:rsidRPr="00A972C5">
        <w:rPr>
          <w:rFonts w:ascii="Times New Roman" w:hAnsi="Times New Roman"/>
          <w:lang w:val="en-US"/>
        </w:rPr>
        <w:t xml:space="preserve"> </w:t>
      </w:r>
      <w:r w:rsidR="00D52AFB" w:rsidRPr="00A972C5">
        <w:rPr>
          <w:rFonts w:ascii="Times New Roman" w:hAnsi="Times New Roman"/>
          <w:lang w:val="en-US"/>
        </w:rPr>
        <w:t>&lt;</w:t>
      </w:r>
      <w:r w:rsidR="007325D2" w:rsidRPr="00A972C5">
        <w:rPr>
          <w:rFonts w:ascii="Times New Roman" w:hAnsi="Times New Roman"/>
          <w:lang w:val="en-US"/>
        </w:rPr>
        <w:t>http://www.bmj.com/content/347/bmj.f4662</w:t>
      </w:r>
      <w:r w:rsidR="00D52AFB" w:rsidRPr="00A972C5">
        <w:rPr>
          <w:rFonts w:ascii="Times New Roman" w:hAnsi="Times New Roman"/>
          <w:lang w:val="en-US"/>
        </w:rPr>
        <w:t>&gt;</w:t>
      </w:r>
      <w:r w:rsidR="007325D2" w:rsidRPr="00A972C5">
        <w:rPr>
          <w:rFonts w:ascii="Times New Roman" w:hAnsi="Times New Roman"/>
          <w:lang w:val="en-US"/>
        </w:rPr>
        <w:t xml:space="preserve"> </w:t>
      </w:r>
      <w:r w:rsidR="00D511CC" w:rsidRPr="00A972C5">
        <w:rPr>
          <w:rFonts w:ascii="Times New Roman" w:hAnsi="Times New Roman"/>
          <w:lang w:val="en-US"/>
        </w:rPr>
        <w:t>(accessed 8 August 2013)</w:t>
      </w:r>
      <w:r w:rsidR="007325D2" w:rsidRPr="00A972C5">
        <w:rPr>
          <w:rFonts w:ascii="Times New Roman" w:hAnsi="Times New Roman"/>
          <w:lang w:val="en-US"/>
        </w:rPr>
        <w:t>.</w:t>
      </w:r>
    </w:p>
    <w:p w14:paraId="3FEF76DC" w14:textId="28D1231D" w:rsidR="004D0B68" w:rsidRPr="00A972C5" w:rsidRDefault="00883FD4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Kipper, D (</w:t>
      </w:r>
      <w:r w:rsidR="004D0B68" w:rsidRPr="00A972C5">
        <w:rPr>
          <w:rFonts w:ascii="Times New Roman" w:hAnsi="Times New Roman"/>
          <w:lang w:val="en-US"/>
        </w:rPr>
        <w:t>2008</w:t>
      </w:r>
      <w:r w:rsidRPr="00A972C5">
        <w:rPr>
          <w:rFonts w:ascii="Times New Roman" w:hAnsi="Times New Roman"/>
          <w:lang w:val="en-US"/>
        </w:rPr>
        <w:t>)</w:t>
      </w:r>
      <w:r w:rsidR="006439F8" w:rsidRPr="00A972C5">
        <w:rPr>
          <w:rFonts w:ascii="Times New Roman" w:hAnsi="Times New Roman"/>
          <w:lang w:val="en-US"/>
        </w:rPr>
        <w:t>.</w:t>
      </w:r>
      <w:r w:rsidR="004D0B68" w:rsidRPr="00A972C5">
        <w:rPr>
          <w:rFonts w:ascii="Times New Roman" w:hAnsi="Times New Roman"/>
          <w:lang w:val="en-US"/>
        </w:rPr>
        <w:t xml:space="preserve"> </w:t>
      </w:r>
      <w:r w:rsidR="00AE54C4" w:rsidRPr="00A972C5">
        <w:rPr>
          <w:rFonts w:ascii="Times New Roman" w:hAnsi="Times New Roman"/>
          <w:lang w:val="en-US"/>
        </w:rPr>
        <w:t>‘</w:t>
      </w:r>
      <w:r w:rsidR="004D0B68" w:rsidRPr="00A972C5">
        <w:rPr>
          <w:rFonts w:ascii="Times New Roman" w:hAnsi="Times New Roman"/>
          <w:lang w:val="en-US"/>
        </w:rPr>
        <w:t>Japan's new dawn</w:t>
      </w:r>
      <w:r w:rsidR="00AE54C4" w:rsidRPr="00A972C5">
        <w:rPr>
          <w:rFonts w:ascii="Times New Roman" w:hAnsi="Times New Roman"/>
          <w:lang w:val="en-US"/>
        </w:rPr>
        <w:t>’,</w:t>
      </w:r>
      <w:r w:rsidR="004D0B68" w:rsidRPr="00A972C5">
        <w:rPr>
          <w:rFonts w:ascii="Times New Roman" w:hAnsi="Times New Roman"/>
          <w:lang w:val="en-US"/>
        </w:rPr>
        <w:t xml:space="preserve"> </w:t>
      </w:r>
      <w:r w:rsidR="004D0B68" w:rsidRPr="00A972C5">
        <w:rPr>
          <w:rFonts w:ascii="Times New Roman" w:hAnsi="Times New Roman"/>
          <w:i/>
          <w:lang w:val="en-US"/>
        </w:rPr>
        <w:t>Popular Science and Technology</w:t>
      </w:r>
      <w:r w:rsidR="004D0B68" w:rsidRPr="00A972C5">
        <w:rPr>
          <w:rFonts w:ascii="Times New Roman" w:hAnsi="Times New Roman"/>
          <w:lang w:val="en-US"/>
        </w:rPr>
        <w:t xml:space="preserve"> [</w:t>
      </w:r>
      <w:r w:rsidR="00F81507" w:rsidRPr="00A972C5">
        <w:rPr>
          <w:rFonts w:ascii="Times New Roman" w:hAnsi="Times New Roman"/>
          <w:lang w:val="en-US"/>
        </w:rPr>
        <w:t>e-journal</w:t>
      </w:r>
      <w:r w:rsidR="004D0B68" w:rsidRPr="00A972C5">
        <w:rPr>
          <w:rFonts w:ascii="Times New Roman" w:hAnsi="Times New Roman"/>
          <w:lang w:val="en-US"/>
        </w:rPr>
        <w:t>]</w:t>
      </w:r>
      <w:r w:rsidR="00AE54C4" w:rsidRPr="00A972C5">
        <w:rPr>
          <w:rFonts w:ascii="Times New Roman" w:hAnsi="Times New Roman"/>
          <w:lang w:val="en-US"/>
        </w:rPr>
        <w:t>.</w:t>
      </w:r>
      <w:r w:rsidR="004D0B68" w:rsidRPr="00A972C5">
        <w:rPr>
          <w:rFonts w:ascii="Times New Roman" w:hAnsi="Times New Roman"/>
          <w:lang w:val="en-US"/>
        </w:rPr>
        <w:t xml:space="preserve"> </w:t>
      </w:r>
      <w:r w:rsidR="00686498">
        <w:rPr>
          <w:rFonts w:ascii="Times New Roman" w:hAnsi="Times New Roman"/>
          <w:lang w:val="en-US"/>
        </w:rPr>
        <w:t>&lt;</w:t>
      </w:r>
      <w:r w:rsidR="004D0B68" w:rsidRPr="00A972C5">
        <w:rPr>
          <w:rFonts w:ascii="Times New Roman" w:hAnsi="Times New Roman"/>
          <w:lang w:val="en-US"/>
        </w:rPr>
        <w:t>http://www.popsci.com/popsci37b144110vgn/html</w:t>
      </w:r>
      <w:r w:rsidR="00686498">
        <w:rPr>
          <w:rFonts w:ascii="Times New Roman" w:hAnsi="Times New Roman"/>
          <w:lang w:val="en-US"/>
        </w:rPr>
        <w:t>&gt;</w:t>
      </w:r>
      <w:r w:rsidR="006439F8" w:rsidRPr="00A972C5">
        <w:rPr>
          <w:rFonts w:ascii="Times New Roman" w:hAnsi="Times New Roman"/>
          <w:lang w:val="en-US"/>
        </w:rPr>
        <w:t xml:space="preserve"> </w:t>
      </w:r>
      <w:r w:rsidR="00FB3D4E" w:rsidRPr="00A972C5">
        <w:rPr>
          <w:rFonts w:ascii="Times New Roman" w:hAnsi="Times New Roman"/>
          <w:lang w:val="en-US"/>
        </w:rPr>
        <w:t>(</w:t>
      </w:r>
      <w:r w:rsidR="00EE27DD" w:rsidRPr="00A972C5">
        <w:rPr>
          <w:rFonts w:ascii="Times New Roman" w:hAnsi="Times New Roman"/>
          <w:lang w:val="en-US"/>
        </w:rPr>
        <w:t>a</w:t>
      </w:r>
      <w:r w:rsidR="004D0B68" w:rsidRPr="00A972C5">
        <w:rPr>
          <w:rFonts w:ascii="Times New Roman" w:hAnsi="Times New Roman"/>
          <w:lang w:val="en-US"/>
        </w:rPr>
        <w:t>ccessed 22 June 2019</w:t>
      </w:r>
      <w:r w:rsidR="00FB3D4E" w:rsidRPr="00A972C5">
        <w:rPr>
          <w:rFonts w:ascii="Times New Roman" w:hAnsi="Times New Roman"/>
          <w:lang w:val="en-US"/>
        </w:rPr>
        <w:t>)</w:t>
      </w:r>
      <w:r w:rsidR="004D0B68" w:rsidRPr="00A972C5">
        <w:rPr>
          <w:rFonts w:ascii="Times New Roman" w:hAnsi="Times New Roman"/>
          <w:lang w:val="en-US"/>
        </w:rPr>
        <w:t>.</w:t>
      </w:r>
    </w:p>
    <w:p w14:paraId="60AFBB13" w14:textId="1455C9EA" w:rsidR="004D0B68" w:rsidRPr="00A972C5" w:rsidRDefault="00D12996" w:rsidP="00391974">
      <w:pPr>
        <w:spacing w:afterLines="120" w:after="288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A972C5">
        <w:rPr>
          <w:rFonts w:ascii="Times New Roman" w:hAnsi="Times New Roman"/>
          <w:color w:val="000000" w:themeColor="text1"/>
          <w:lang w:val="en-US"/>
        </w:rPr>
        <w:t>Boon, S, Johnston, B and Webber, S (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>2007</w:t>
      </w:r>
      <w:r w:rsidRPr="00A972C5">
        <w:rPr>
          <w:rFonts w:ascii="Times New Roman" w:hAnsi="Times New Roman"/>
          <w:color w:val="000000" w:themeColor="text1"/>
          <w:lang w:val="en-US"/>
        </w:rPr>
        <w:t>)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A972C5">
        <w:rPr>
          <w:rFonts w:ascii="Times New Roman" w:hAnsi="Times New Roman"/>
          <w:color w:val="000000" w:themeColor="text1"/>
          <w:lang w:val="en-US"/>
        </w:rPr>
        <w:t>‘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 xml:space="preserve">A </w:t>
      </w:r>
      <w:proofErr w:type="spellStart"/>
      <w:r w:rsidR="004D0B68" w:rsidRPr="00A972C5">
        <w:rPr>
          <w:rFonts w:ascii="Times New Roman" w:hAnsi="Times New Roman"/>
          <w:color w:val="000000" w:themeColor="text1"/>
          <w:lang w:val="en-US"/>
        </w:rPr>
        <w:t>phenomenographic</w:t>
      </w:r>
      <w:proofErr w:type="spellEnd"/>
      <w:r w:rsidR="004D0B68" w:rsidRPr="00A972C5">
        <w:rPr>
          <w:rFonts w:ascii="Times New Roman" w:hAnsi="Times New Roman"/>
          <w:color w:val="000000" w:themeColor="text1"/>
          <w:lang w:val="en-US"/>
        </w:rPr>
        <w:t xml:space="preserve"> study of English faculty's conc</w:t>
      </w:r>
      <w:r w:rsidRPr="00A972C5">
        <w:rPr>
          <w:rFonts w:ascii="Times New Roman" w:hAnsi="Times New Roman"/>
          <w:color w:val="000000" w:themeColor="text1"/>
          <w:lang w:val="en-US"/>
        </w:rPr>
        <w:t>eptions of information literacy’,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r w:rsidR="004D0B68" w:rsidRPr="00A972C5">
        <w:rPr>
          <w:rFonts w:ascii="Times New Roman" w:hAnsi="Times New Roman"/>
          <w:i/>
          <w:color w:val="000000" w:themeColor="text1"/>
          <w:lang w:val="en-US"/>
        </w:rPr>
        <w:t>Journal of Documentation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>, [e-journal]</w:t>
      </w:r>
      <w:r w:rsidR="003B61CD" w:rsidRPr="00A972C5">
        <w:rPr>
          <w:rFonts w:ascii="Times New Roman" w:hAnsi="Times New Roman"/>
          <w:color w:val="000000" w:themeColor="text1"/>
          <w:lang w:val="en-US"/>
        </w:rPr>
        <w:t>, vol.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 xml:space="preserve"> 63</w:t>
      </w:r>
      <w:r w:rsidR="003B61CD" w:rsidRPr="00A972C5">
        <w:rPr>
          <w:rFonts w:ascii="Times New Roman" w:hAnsi="Times New Roman"/>
          <w:color w:val="000000" w:themeColor="text1"/>
          <w:lang w:val="en-US"/>
        </w:rPr>
        <w:t xml:space="preserve">, no. 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 xml:space="preserve">2, </w:t>
      </w:r>
      <w:r w:rsidR="004D0B68" w:rsidRPr="00A972C5">
        <w:rPr>
          <w:rFonts w:ascii="Times New Roman" w:hAnsi="Times New Roman"/>
          <w:color w:val="000000" w:themeColor="text1"/>
          <w:highlight w:val="yellow"/>
          <w:lang w:val="en-US"/>
        </w:rPr>
        <w:t>pp</w:t>
      </w:r>
      <w:r w:rsidR="003B61CD" w:rsidRPr="00A972C5">
        <w:rPr>
          <w:rFonts w:ascii="Times New Roman" w:hAnsi="Times New Roman"/>
          <w:color w:val="000000" w:themeColor="text1"/>
          <w:highlight w:val="yellow"/>
          <w:lang w:val="en-US"/>
        </w:rPr>
        <w:t>.</w:t>
      </w:r>
      <w:r w:rsidR="003B61CD"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 xml:space="preserve">204–228. 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>&lt;</w:t>
      </w:r>
      <w:r w:rsidR="004D0B68" w:rsidRPr="000B0453">
        <w:rPr>
          <w:rFonts w:ascii="Times New Roman" w:hAnsi="Times New Roman"/>
          <w:color w:val="000000" w:themeColor="text1"/>
          <w:highlight w:val="cyan"/>
          <w:lang w:val="en-US"/>
        </w:rPr>
        <w:t>http://doi.org/10.1108/00220410710737187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>&gt;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>.</w:t>
      </w:r>
      <w:r w:rsidR="000B0453">
        <w:rPr>
          <w:rFonts w:ascii="Times New Roman" w:hAnsi="Times New Roman"/>
          <w:color w:val="000000" w:themeColor="text1"/>
          <w:lang w:val="en-US"/>
        </w:rPr>
        <w:t xml:space="preserve"> </w:t>
      </w:r>
    </w:p>
    <w:p w14:paraId="50A8A9FC" w14:textId="52149008" w:rsidR="004D0B68" w:rsidRPr="00A972C5" w:rsidRDefault="001A38A3" w:rsidP="00391974">
      <w:pPr>
        <w:spacing w:after="12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A972C5">
        <w:rPr>
          <w:rFonts w:ascii="Times New Roman" w:hAnsi="Times New Roman"/>
          <w:color w:val="000000" w:themeColor="text1"/>
          <w:lang w:val="en-US"/>
        </w:rPr>
        <w:t>A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>da, AF (2007) ‘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>A Lifetime of Learning to Teach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>’,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r w:rsidR="004D0B68" w:rsidRPr="00A972C5">
        <w:rPr>
          <w:rFonts w:ascii="Times New Roman" w:hAnsi="Times New Roman"/>
          <w:i/>
          <w:color w:val="000000" w:themeColor="text1"/>
          <w:lang w:val="en-US"/>
        </w:rPr>
        <w:t>Journal of Latinos &amp; Education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 xml:space="preserve">, [e-journal] 6(2), </w:t>
      </w:r>
      <w:r w:rsidR="003F780B" w:rsidRPr="00434E47">
        <w:rPr>
          <w:rFonts w:ascii="Times New Roman" w:hAnsi="Times New Roman"/>
          <w:color w:val="000000" w:themeColor="text1"/>
          <w:highlight w:val="yellow"/>
          <w:lang w:val="en-US"/>
        </w:rPr>
        <w:t>pp</w:t>
      </w:r>
      <w:r w:rsidR="00A972C5" w:rsidRPr="00434E47">
        <w:rPr>
          <w:rFonts w:ascii="Times New Roman" w:hAnsi="Times New Roman"/>
          <w:color w:val="000000" w:themeColor="text1"/>
          <w:lang w:val="en-US"/>
        </w:rPr>
        <w:t>.</w:t>
      </w:r>
      <w:r w:rsidR="00A972C5"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r w:rsidR="004D0B68" w:rsidRPr="00A972C5">
        <w:rPr>
          <w:rFonts w:ascii="Times New Roman" w:hAnsi="Times New Roman"/>
          <w:color w:val="000000" w:themeColor="text1"/>
          <w:lang w:val="en-US"/>
        </w:rPr>
        <w:t xml:space="preserve">103-118. 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>&lt;</w:t>
      </w:r>
      <w:r w:rsidR="000B0453" w:rsidRPr="000B0453">
        <w:rPr>
          <w:rFonts w:ascii="Times New Roman" w:hAnsi="Times New Roman"/>
          <w:color w:val="000000" w:themeColor="text1"/>
          <w:highlight w:val="cyan"/>
          <w:lang w:val="en-US"/>
        </w:rPr>
        <w:t>http://doi.org/</w:t>
      </w:r>
      <w:r w:rsidR="003F780B" w:rsidRPr="000B0453">
        <w:rPr>
          <w:rFonts w:ascii="Times New Roman" w:hAnsi="Times New Roman"/>
          <w:color w:val="000000" w:themeColor="text1"/>
          <w:highlight w:val="cyan"/>
          <w:lang w:val="en-US"/>
        </w:rPr>
        <w:t>10.1080/15348430701304658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>&gt;.</w:t>
      </w:r>
    </w:p>
    <w:p w14:paraId="718DF977" w14:textId="77777777" w:rsidR="004D0B68" w:rsidRPr="00A972C5" w:rsidRDefault="0069366A" w:rsidP="00391974">
      <w:pPr>
        <w:spacing w:after="12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A972C5">
        <w:rPr>
          <w:rFonts w:ascii="Times New Roman" w:hAnsi="Times New Roman"/>
          <w:color w:val="000000" w:themeColor="text1"/>
          <w:lang w:val="en-US"/>
        </w:rPr>
        <w:t>Slapper, G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 xml:space="preserve"> (</w:t>
      </w:r>
      <w:r w:rsidRPr="00A972C5">
        <w:rPr>
          <w:rFonts w:ascii="Times New Roman" w:hAnsi="Times New Roman"/>
          <w:color w:val="000000" w:themeColor="text1"/>
          <w:lang w:val="en-US"/>
        </w:rPr>
        <w:t>2005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>) ‘</w:t>
      </w:r>
      <w:r w:rsidRPr="00A972C5">
        <w:rPr>
          <w:rFonts w:ascii="Times New Roman" w:hAnsi="Times New Roman"/>
          <w:color w:val="000000" w:themeColor="text1"/>
          <w:lang w:val="en-US"/>
        </w:rPr>
        <w:t>Corporate manslaughter: new issues for lawyers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 xml:space="preserve">’, </w:t>
      </w:r>
      <w:r w:rsidRPr="00A972C5">
        <w:rPr>
          <w:rFonts w:ascii="Times New Roman" w:hAnsi="Times New Roman"/>
          <w:i/>
          <w:color w:val="000000" w:themeColor="text1"/>
          <w:lang w:val="en-US"/>
        </w:rPr>
        <w:t>The Times</w:t>
      </w:r>
      <w:r w:rsidR="003F780B" w:rsidRPr="00A972C5">
        <w:rPr>
          <w:rFonts w:ascii="Times New Roman" w:hAnsi="Times New Roman"/>
          <w:color w:val="000000" w:themeColor="text1"/>
          <w:lang w:val="en-US"/>
        </w:rPr>
        <w:t>, 3 Sep, p</w:t>
      </w:r>
      <w:r w:rsidR="008F21F4" w:rsidRPr="00A972C5">
        <w:rPr>
          <w:rFonts w:ascii="Times New Roman" w:hAnsi="Times New Roman"/>
          <w:color w:val="000000" w:themeColor="text1"/>
          <w:lang w:val="en-US"/>
        </w:rPr>
        <w:t xml:space="preserve">. </w:t>
      </w:r>
      <w:r w:rsidRPr="00A972C5">
        <w:rPr>
          <w:rFonts w:ascii="Times New Roman" w:hAnsi="Times New Roman"/>
          <w:color w:val="000000" w:themeColor="text1"/>
          <w:lang w:val="en-US"/>
        </w:rPr>
        <w:t>4b.</w:t>
      </w:r>
    </w:p>
    <w:p w14:paraId="6EA85106" w14:textId="709CE5F5" w:rsidR="004C5661" w:rsidRPr="00A972C5" w:rsidRDefault="0064306F" w:rsidP="00391974">
      <w:pPr>
        <w:spacing w:after="12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A972C5">
        <w:rPr>
          <w:rFonts w:ascii="Times New Roman" w:hAnsi="Times New Roman"/>
          <w:color w:val="000000" w:themeColor="text1"/>
          <w:lang w:val="en-US"/>
        </w:rPr>
        <w:t>Hummingbird (2002) ‘</w:t>
      </w:r>
      <w:r w:rsidR="004C5661" w:rsidRPr="00A972C5">
        <w:rPr>
          <w:rFonts w:ascii="Times New Roman" w:hAnsi="Times New Roman"/>
          <w:color w:val="000000" w:themeColor="text1"/>
          <w:lang w:val="en-US"/>
        </w:rPr>
        <w:t>Hummingbird corporate website</w:t>
      </w:r>
      <w:r w:rsidRPr="00A972C5">
        <w:rPr>
          <w:rFonts w:ascii="Times New Roman" w:hAnsi="Times New Roman"/>
          <w:color w:val="000000" w:themeColor="text1"/>
          <w:lang w:val="en-US"/>
        </w:rPr>
        <w:t>’. &lt;</w:t>
      </w:r>
      <w:r w:rsidR="004C5661" w:rsidRPr="00A972C5">
        <w:rPr>
          <w:rFonts w:ascii="Times New Roman" w:hAnsi="Times New Roman"/>
          <w:color w:val="000000" w:themeColor="text1"/>
          <w:lang w:val="en-US"/>
        </w:rPr>
        <w:t>www.hummingbird.com</w:t>
      </w:r>
      <w:r w:rsidRPr="00A972C5">
        <w:rPr>
          <w:rFonts w:ascii="Times New Roman" w:hAnsi="Times New Roman"/>
          <w:color w:val="000000" w:themeColor="text1"/>
          <w:lang w:val="en-US"/>
        </w:rPr>
        <w:t>&gt;</w:t>
      </w:r>
      <w:r w:rsidR="004C5661" w:rsidRPr="00A972C5">
        <w:rPr>
          <w:rFonts w:ascii="Times New Roman" w:hAnsi="Times New Roman"/>
          <w:color w:val="000000" w:themeColor="text1"/>
          <w:lang w:val="en-US"/>
        </w:rPr>
        <w:t xml:space="preserve"> (accessed 2 January 2002).</w:t>
      </w:r>
    </w:p>
    <w:p w14:paraId="4A394AB1" w14:textId="7BCB4877" w:rsidR="004C5661" w:rsidRPr="00A972C5" w:rsidRDefault="004C5661" w:rsidP="00391974">
      <w:pPr>
        <w:spacing w:after="12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A972C5">
        <w:rPr>
          <w:rFonts w:ascii="Times New Roman" w:hAnsi="Times New Roman"/>
          <w:color w:val="000000" w:themeColor="text1"/>
          <w:lang w:val="en-US"/>
        </w:rPr>
        <w:t>Leeds</w:t>
      </w:r>
      <w:r w:rsidR="00CF7B41" w:rsidRPr="00A972C5">
        <w:rPr>
          <w:rFonts w:ascii="Times New Roman" w:hAnsi="Times New Roman"/>
          <w:color w:val="000000" w:themeColor="text1"/>
          <w:lang w:val="en-US"/>
        </w:rPr>
        <w:t xml:space="preserve"> Metropolitan University (2002) ‘</w:t>
      </w:r>
      <w:r w:rsidRPr="00A972C5">
        <w:rPr>
          <w:rFonts w:ascii="Times New Roman" w:hAnsi="Times New Roman"/>
          <w:color w:val="000000" w:themeColor="text1"/>
          <w:lang w:val="en-US"/>
        </w:rPr>
        <w:t>Business [email protected] Met</w:t>
      </w:r>
      <w:r w:rsidR="00CF7B41" w:rsidRPr="00A972C5">
        <w:rPr>
          <w:rFonts w:ascii="Times New Roman" w:hAnsi="Times New Roman"/>
          <w:color w:val="000000" w:themeColor="text1"/>
          <w:lang w:val="en-US"/>
        </w:rPr>
        <w:t>’. &lt;</w:t>
      </w:r>
      <w:r w:rsidRPr="00A972C5">
        <w:rPr>
          <w:rFonts w:ascii="Times New Roman" w:hAnsi="Times New Roman"/>
          <w:color w:val="000000" w:themeColor="text1"/>
          <w:lang w:val="en-US"/>
        </w:rPr>
        <w:t>www.lmu.ac.uk/city/bus_startup.htm</w:t>
      </w:r>
      <w:r w:rsidR="00CF7B41" w:rsidRPr="00A972C5">
        <w:rPr>
          <w:rFonts w:ascii="Times New Roman" w:hAnsi="Times New Roman"/>
          <w:color w:val="000000" w:themeColor="text1"/>
          <w:lang w:val="en-US"/>
        </w:rPr>
        <w:t>&gt;</w:t>
      </w:r>
    </w:p>
    <w:p w14:paraId="12F3375A" w14:textId="0636EE25" w:rsidR="004C5661" w:rsidRPr="00A972C5" w:rsidRDefault="00480481" w:rsidP="00391974">
      <w:pPr>
        <w:spacing w:after="12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A972C5">
        <w:rPr>
          <w:rFonts w:ascii="Times New Roman" w:hAnsi="Times New Roman"/>
          <w:color w:val="000000" w:themeColor="text1"/>
          <w:lang w:val="en-US"/>
        </w:rPr>
        <w:t>Pitkow</w:t>
      </w:r>
      <w:proofErr w:type="spellEnd"/>
      <w:r w:rsidRPr="00A972C5">
        <w:rPr>
          <w:rFonts w:ascii="Times New Roman" w:hAnsi="Times New Roman"/>
          <w:color w:val="000000" w:themeColor="text1"/>
          <w:lang w:val="en-US"/>
        </w:rPr>
        <w:t xml:space="preserve">, J </w:t>
      </w:r>
      <w:r w:rsidR="004C5661" w:rsidRPr="00A972C5">
        <w:rPr>
          <w:rFonts w:ascii="Times New Roman" w:hAnsi="Times New Roman"/>
          <w:color w:val="000000" w:themeColor="text1"/>
          <w:lang w:val="en-US"/>
        </w:rPr>
        <w:t xml:space="preserve">and </w:t>
      </w:r>
      <w:proofErr w:type="spellStart"/>
      <w:r w:rsidR="004C5661" w:rsidRPr="00A972C5">
        <w:rPr>
          <w:rFonts w:ascii="Times New Roman" w:hAnsi="Times New Roman"/>
          <w:color w:val="000000" w:themeColor="text1"/>
          <w:lang w:val="en-US"/>
        </w:rPr>
        <w:t>Kehoel</w:t>
      </w:r>
      <w:proofErr w:type="spellEnd"/>
      <w:r w:rsidR="004C5661" w:rsidRPr="00A972C5">
        <w:rPr>
          <w:rFonts w:ascii="Times New Roman" w:hAnsi="Times New Roman"/>
          <w:color w:val="000000" w:themeColor="text1"/>
          <w:lang w:val="en-US"/>
        </w:rPr>
        <w:t>, C</w:t>
      </w:r>
      <w:r w:rsidRPr="00A972C5">
        <w:rPr>
          <w:rFonts w:ascii="Times New Roman" w:hAnsi="Times New Roman"/>
          <w:color w:val="000000" w:themeColor="text1"/>
          <w:lang w:val="en-US"/>
        </w:rPr>
        <w:t xml:space="preserve"> (1997) ‘</w:t>
      </w:r>
      <w:r w:rsidR="004C5661" w:rsidRPr="00A972C5">
        <w:rPr>
          <w:rFonts w:ascii="Times New Roman" w:hAnsi="Times New Roman"/>
          <w:color w:val="000000" w:themeColor="text1"/>
          <w:lang w:val="en-US"/>
        </w:rPr>
        <w:t xml:space="preserve">GVU's WWW user </w:t>
      </w:r>
      <w:proofErr w:type="gramStart"/>
      <w:r w:rsidR="004C5661" w:rsidRPr="00A972C5">
        <w:rPr>
          <w:rFonts w:ascii="Times New Roman" w:hAnsi="Times New Roman"/>
          <w:color w:val="000000" w:themeColor="text1"/>
          <w:lang w:val="en-US"/>
        </w:rPr>
        <w:t>surveys</w:t>
      </w:r>
      <w:r w:rsidRPr="00A972C5">
        <w:rPr>
          <w:rFonts w:ascii="Times New Roman" w:hAnsi="Times New Roman"/>
          <w:color w:val="000000" w:themeColor="text1"/>
          <w:lang w:val="en-US"/>
        </w:rPr>
        <w:t>’</w:t>
      </w:r>
      <w:proofErr w:type="gramEnd"/>
      <w:r w:rsidRPr="00A972C5">
        <w:rPr>
          <w:rFonts w:ascii="Times New Roman" w:hAnsi="Times New Roman"/>
          <w:color w:val="000000" w:themeColor="text1"/>
          <w:lang w:val="en-US"/>
        </w:rPr>
        <w:t>.</w:t>
      </w:r>
      <w:r w:rsidR="004C5661"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A972C5">
        <w:rPr>
          <w:rFonts w:ascii="Times New Roman" w:hAnsi="Times New Roman"/>
          <w:color w:val="000000" w:themeColor="text1"/>
          <w:lang w:val="en-US"/>
        </w:rPr>
        <w:t>&lt;</w:t>
      </w:r>
      <w:r w:rsidR="004C5661" w:rsidRPr="00A972C5">
        <w:rPr>
          <w:rFonts w:ascii="Times New Roman" w:hAnsi="Times New Roman"/>
          <w:color w:val="000000" w:themeColor="text1"/>
          <w:lang w:val="en-US"/>
        </w:rPr>
        <w:t>www.gvu.gatech.edu</w:t>
      </w:r>
      <w:r w:rsidRPr="00A972C5">
        <w:rPr>
          <w:rFonts w:ascii="Times New Roman" w:hAnsi="Times New Roman"/>
          <w:color w:val="000000" w:themeColor="text1"/>
          <w:lang w:val="en-US"/>
        </w:rPr>
        <w:t>&gt;</w:t>
      </w:r>
    </w:p>
    <w:p w14:paraId="179F4360" w14:textId="045AC255" w:rsidR="004C5661" w:rsidRPr="00A972C5" w:rsidRDefault="004C5661" w:rsidP="00391974">
      <w:pPr>
        <w:spacing w:after="12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A972C5">
        <w:rPr>
          <w:rFonts w:ascii="Times New Roman" w:hAnsi="Times New Roman"/>
          <w:color w:val="000000" w:themeColor="text1"/>
          <w:lang w:val="en-US"/>
        </w:rPr>
        <w:t>Ballantyne, D. (2000)</w:t>
      </w:r>
      <w:r w:rsidR="00C64FB4" w:rsidRPr="00A972C5">
        <w:rPr>
          <w:rFonts w:ascii="Times New Roman" w:hAnsi="Times New Roman"/>
          <w:color w:val="000000" w:themeColor="text1"/>
          <w:lang w:val="en-US"/>
        </w:rPr>
        <w:t xml:space="preserve"> ‘</w:t>
      </w:r>
      <w:r w:rsidRPr="00A972C5">
        <w:rPr>
          <w:rFonts w:ascii="Times New Roman" w:hAnsi="Times New Roman"/>
          <w:color w:val="000000" w:themeColor="text1"/>
          <w:lang w:val="en-US"/>
        </w:rPr>
        <w:t>Dialogue and knowledge generation: two sides of the same</w:t>
      </w:r>
      <w:r w:rsidR="00C64FB4" w:rsidRPr="00A972C5">
        <w:rPr>
          <w:rFonts w:ascii="Times New Roman" w:hAnsi="Times New Roman"/>
          <w:color w:val="000000" w:themeColor="text1"/>
          <w:lang w:val="en-US"/>
        </w:rPr>
        <w:t xml:space="preserve"> coin in relationship marketing’</w:t>
      </w:r>
      <w:r w:rsidRPr="00A972C5">
        <w:rPr>
          <w:rFonts w:ascii="Times New Roman" w:hAnsi="Times New Roman"/>
          <w:color w:val="000000" w:themeColor="text1"/>
          <w:lang w:val="en-US"/>
        </w:rPr>
        <w:t>, paper presented at the 2nd WWW Conference on Relationship Marketing, November 1999-February 2000, Monash Univ</w:t>
      </w:r>
      <w:r w:rsidR="00C64FB4" w:rsidRPr="00A972C5">
        <w:rPr>
          <w:rFonts w:ascii="Times New Roman" w:hAnsi="Times New Roman"/>
          <w:color w:val="000000" w:themeColor="text1"/>
          <w:lang w:val="en-US"/>
        </w:rPr>
        <w:t>ersity and MCB University Press. &lt;</w:t>
      </w:r>
      <w:r w:rsidRPr="00A972C5">
        <w:rPr>
          <w:rFonts w:ascii="Times New Roman" w:hAnsi="Times New Roman"/>
          <w:color w:val="000000" w:themeColor="text1"/>
          <w:lang w:val="en-US"/>
        </w:rPr>
        <w:t>www.mcb.co.uk/services/conferen/nov99/rm/paper3.html</w:t>
      </w:r>
      <w:r w:rsidR="00C64FB4" w:rsidRPr="00A972C5">
        <w:rPr>
          <w:rFonts w:ascii="Times New Roman" w:hAnsi="Times New Roman"/>
          <w:color w:val="000000" w:themeColor="text1"/>
          <w:lang w:val="en-US"/>
        </w:rPr>
        <w:t>&gt;</w:t>
      </w:r>
    </w:p>
    <w:p w14:paraId="53E87EE2" w14:textId="77777777" w:rsidR="0069366A" w:rsidRPr="00A972C5" w:rsidRDefault="0062716B" w:rsidP="00391974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lang w:val="en-US"/>
        </w:rPr>
      </w:pPr>
      <w:proofErr w:type="spellStart"/>
      <w:r w:rsidRPr="00A972C5">
        <w:rPr>
          <w:rFonts w:ascii="Times New Roman" w:hAnsi="Times New Roman"/>
          <w:b/>
          <w:color w:val="000000" w:themeColor="text1"/>
          <w:highlight w:val="yellow"/>
          <w:lang w:val="en-US"/>
        </w:rPr>
        <w:t>L</w:t>
      </w:r>
      <w:r w:rsidR="00B83194" w:rsidRPr="00A972C5">
        <w:rPr>
          <w:rFonts w:ascii="Times New Roman" w:hAnsi="Times New Roman"/>
          <w:b/>
          <w:color w:val="000000" w:themeColor="text1"/>
          <w:highlight w:val="yellow"/>
          <w:lang w:val="en-US"/>
        </w:rPr>
        <w:t>ivros</w:t>
      </w:r>
      <w:proofErr w:type="spellEnd"/>
    </w:p>
    <w:p w14:paraId="1958891C" w14:textId="77777777" w:rsidR="0069366A" w:rsidRPr="00A972C5" w:rsidRDefault="001C7B3F" w:rsidP="00391974">
      <w:pPr>
        <w:spacing w:after="12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A972C5">
        <w:rPr>
          <w:rFonts w:ascii="Times New Roman" w:hAnsi="Times New Roman"/>
          <w:color w:val="000000" w:themeColor="text1"/>
          <w:lang w:val="en-US"/>
        </w:rPr>
        <w:t>Adams, R</w:t>
      </w:r>
      <w:r w:rsidR="0069366A" w:rsidRPr="00A972C5">
        <w:rPr>
          <w:rFonts w:ascii="Times New Roman" w:hAnsi="Times New Roman"/>
          <w:color w:val="000000" w:themeColor="text1"/>
          <w:lang w:val="en-US"/>
        </w:rPr>
        <w:t>J</w:t>
      </w:r>
      <w:r w:rsidR="008A0ED4" w:rsidRPr="00A972C5">
        <w:rPr>
          <w:rFonts w:ascii="Times New Roman" w:hAnsi="Times New Roman"/>
          <w:color w:val="000000" w:themeColor="text1"/>
          <w:lang w:val="en-US"/>
        </w:rPr>
        <w:t xml:space="preserve">, Weiss, TD and </w:t>
      </w:r>
      <w:proofErr w:type="spellStart"/>
      <w:r w:rsidR="008A0ED4" w:rsidRPr="00A972C5">
        <w:rPr>
          <w:rFonts w:ascii="Times New Roman" w:hAnsi="Times New Roman"/>
          <w:color w:val="000000" w:themeColor="text1"/>
          <w:lang w:val="en-US"/>
        </w:rPr>
        <w:t>Coatie</w:t>
      </w:r>
      <w:proofErr w:type="spellEnd"/>
      <w:r w:rsidR="008A0ED4" w:rsidRPr="00A972C5">
        <w:rPr>
          <w:rFonts w:ascii="Times New Roman" w:hAnsi="Times New Roman"/>
          <w:color w:val="000000" w:themeColor="text1"/>
          <w:lang w:val="en-US"/>
        </w:rPr>
        <w:t>, JJ (</w:t>
      </w:r>
      <w:r w:rsidR="0069366A" w:rsidRPr="00A972C5">
        <w:rPr>
          <w:rFonts w:ascii="Times New Roman" w:hAnsi="Times New Roman"/>
          <w:color w:val="000000" w:themeColor="text1"/>
          <w:lang w:val="en-US"/>
        </w:rPr>
        <w:t>2010</w:t>
      </w:r>
      <w:r w:rsidR="008A0ED4" w:rsidRPr="00A972C5">
        <w:rPr>
          <w:rFonts w:ascii="Times New Roman" w:hAnsi="Times New Roman"/>
          <w:color w:val="000000" w:themeColor="text1"/>
          <w:lang w:val="en-US"/>
        </w:rPr>
        <w:t>)</w:t>
      </w:r>
      <w:r w:rsidR="0069366A"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r w:rsidR="0069366A" w:rsidRPr="00A972C5">
        <w:rPr>
          <w:rFonts w:ascii="Times New Roman" w:hAnsi="Times New Roman"/>
          <w:i/>
          <w:color w:val="000000" w:themeColor="text1"/>
          <w:lang w:val="en-US"/>
        </w:rPr>
        <w:t xml:space="preserve">The World Health </w:t>
      </w:r>
      <w:proofErr w:type="spellStart"/>
      <w:r w:rsidR="0069366A" w:rsidRPr="00A972C5">
        <w:rPr>
          <w:rFonts w:ascii="Times New Roman" w:hAnsi="Times New Roman"/>
          <w:i/>
          <w:color w:val="000000" w:themeColor="text1"/>
          <w:lang w:val="en-US"/>
        </w:rPr>
        <w:t>Organisation</w:t>
      </w:r>
      <w:proofErr w:type="spellEnd"/>
      <w:r w:rsidR="0069366A" w:rsidRPr="00A972C5">
        <w:rPr>
          <w:rFonts w:ascii="Times New Roman" w:hAnsi="Times New Roman"/>
          <w:i/>
          <w:color w:val="000000" w:themeColor="text1"/>
          <w:lang w:val="en-US"/>
        </w:rPr>
        <w:t>, its history and impact.</w:t>
      </w:r>
      <w:r w:rsidR="0069366A" w:rsidRPr="00A972C5">
        <w:rPr>
          <w:rFonts w:ascii="Times New Roman" w:hAnsi="Times New Roman"/>
          <w:color w:val="000000" w:themeColor="text1"/>
          <w:lang w:val="en-US"/>
        </w:rPr>
        <w:t xml:space="preserve"> London: Perseus.</w:t>
      </w:r>
    </w:p>
    <w:p w14:paraId="7490A4F3" w14:textId="77777777" w:rsidR="004D0B68" w:rsidRPr="00A972C5" w:rsidRDefault="0069366A" w:rsidP="00391974">
      <w:pPr>
        <w:spacing w:after="12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A972C5">
        <w:rPr>
          <w:rFonts w:ascii="Times New Roman" w:hAnsi="Times New Roman"/>
          <w:color w:val="000000" w:themeColor="text1"/>
          <w:lang w:val="en-US"/>
        </w:rPr>
        <w:t>Barker,</w:t>
      </w:r>
      <w:r w:rsidR="001C7B3F" w:rsidRPr="00A972C5">
        <w:rPr>
          <w:rFonts w:ascii="Times New Roman" w:hAnsi="Times New Roman"/>
          <w:color w:val="000000" w:themeColor="text1"/>
          <w:lang w:val="en-US"/>
        </w:rPr>
        <w:t xml:space="preserve"> R</w:t>
      </w:r>
      <w:r w:rsidR="00D14F75" w:rsidRPr="00A972C5">
        <w:rPr>
          <w:rFonts w:ascii="Times New Roman" w:hAnsi="Times New Roman"/>
          <w:color w:val="000000" w:themeColor="text1"/>
          <w:lang w:val="en-US"/>
        </w:rPr>
        <w:t>, Kirk, J and Munday, RJ (</w:t>
      </w:r>
      <w:r w:rsidRPr="00A972C5">
        <w:rPr>
          <w:rFonts w:ascii="Times New Roman" w:hAnsi="Times New Roman"/>
          <w:color w:val="000000" w:themeColor="text1"/>
          <w:lang w:val="en-US"/>
        </w:rPr>
        <w:t>1988</w:t>
      </w:r>
      <w:r w:rsidR="00D14F75" w:rsidRPr="00A972C5">
        <w:rPr>
          <w:rFonts w:ascii="Times New Roman" w:hAnsi="Times New Roman"/>
          <w:color w:val="000000" w:themeColor="text1"/>
          <w:lang w:val="en-US"/>
        </w:rPr>
        <w:t>)</w:t>
      </w:r>
      <w:r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A972C5">
        <w:rPr>
          <w:rFonts w:ascii="Times New Roman" w:hAnsi="Times New Roman"/>
          <w:i/>
          <w:color w:val="000000" w:themeColor="text1"/>
          <w:lang w:val="en-US"/>
        </w:rPr>
        <w:t>Narrative analysis</w:t>
      </w:r>
      <w:r w:rsidR="002E1F7E" w:rsidRPr="00A972C5">
        <w:rPr>
          <w:rFonts w:ascii="Times New Roman" w:hAnsi="Times New Roman"/>
          <w:color w:val="000000" w:themeColor="text1"/>
          <w:lang w:val="en-US"/>
        </w:rPr>
        <w:t>,</w:t>
      </w:r>
      <w:r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A972C5">
        <w:rPr>
          <w:rFonts w:ascii="Times New Roman" w:hAnsi="Times New Roman"/>
          <w:color w:val="000000" w:themeColor="text1"/>
          <w:highlight w:val="yellow"/>
          <w:lang w:val="en-US"/>
        </w:rPr>
        <w:t>3rd</w:t>
      </w:r>
      <w:r w:rsidRPr="00A972C5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A972C5">
        <w:rPr>
          <w:rFonts w:ascii="Times New Roman" w:hAnsi="Times New Roman"/>
          <w:color w:val="000000" w:themeColor="text1"/>
          <w:highlight w:val="yellow"/>
          <w:lang w:val="en-US"/>
        </w:rPr>
        <w:t>ed</w:t>
      </w:r>
      <w:r w:rsidR="002E1F7E" w:rsidRPr="00A972C5">
        <w:rPr>
          <w:rFonts w:ascii="Times New Roman" w:hAnsi="Times New Roman"/>
          <w:color w:val="000000" w:themeColor="text1"/>
          <w:highlight w:val="yellow"/>
          <w:lang w:val="en-US"/>
        </w:rPr>
        <w:t>n</w:t>
      </w:r>
      <w:proofErr w:type="spellEnd"/>
      <w:r w:rsidRPr="00A972C5">
        <w:rPr>
          <w:rFonts w:ascii="Times New Roman" w:hAnsi="Times New Roman"/>
          <w:color w:val="000000" w:themeColor="text1"/>
          <w:highlight w:val="yellow"/>
          <w:lang w:val="en-US"/>
        </w:rPr>
        <w:t>.</w:t>
      </w:r>
      <w:r w:rsidRPr="00A972C5">
        <w:rPr>
          <w:rFonts w:ascii="Times New Roman" w:hAnsi="Times New Roman"/>
          <w:color w:val="000000" w:themeColor="text1"/>
          <w:lang w:val="en-US"/>
        </w:rPr>
        <w:t xml:space="preserve"> Bloomington: Indiana University Press.</w:t>
      </w:r>
    </w:p>
    <w:p w14:paraId="6C14FDCE" w14:textId="77777777" w:rsidR="006F25A8" w:rsidRPr="00A972C5" w:rsidRDefault="00C90A3B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Keene, E</w:t>
      </w:r>
      <w:r w:rsidR="00BA60D5" w:rsidRPr="00A972C5">
        <w:rPr>
          <w:rFonts w:ascii="Times New Roman" w:hAnsi="Times New Roman"/>
          <w:lang w:val="en-US"/>
        </w:rPr>
        <w:t xml:space="preserve"> </w:t>
      </w:r>
      <w:r w:rsidRPr="00A972C5">
        <w:rPr>
          <w:rFonts w:ascii="Times New Roman" w:hAnsi="Times New Roman"/>
          <w:lang w:val="en-US"/>
        </w:rPr>
        <w:t>(</w:t>
      </w:r>
      <w:r w:rsidR="007405EC" w:rsidRPr="00A972C5">
        <w:rPr>
          <w:rFonts w:ascii="Times New Roman" w:hAnsi="Times New Roman"/>
          <w:highlight w:val="yellow"/>
          <w:lang w:val="en-US"/>
        </w:rPr>
        <w:t>e</w:t>
      </w:r>
      <w:r w:rsidR="00BA60D5" w:rsidRPr="00A972C5">
        <w:rPr>
          <w:rFonts w:ascii="Times New Roman" w:hAnsi="Times New Roman"/>
          <w:highlight w:val="yellow"/>
          <w:lang w:val="en-US"/>
        </w:rPr>
        <w:t>d</w:t>
      </w:r>
      <w:r w:rsidRPr="00A972C5">
        <w:rPr>
          <w:rFonts w:ascii="Times New Roman" w:hAnsi="Times New Roman"/>
          <w:lang w:val="en-US"/>
        </w:rPr>
        <w:t>)</w:t>
      </w:r>
      <w:r w:rsidR="002A1313" w:rsidRPr="00A972C5">
        <w:rPr>
          <w:rFonts w:ascii="Times New Roman" w:hAnsi="Times New Roman"/>
          <w:lang w:val="en-US"/>
        </w:rPr>
        <w:t xml:space="preserve"> (</w:t>
      </w:r>
      <w:r w:rsidR="00BA60D5" w:rsidRPr="00A972C5">
        <w:rPr>
          <w:rFonts w:ascii="Times New Roman" w:hAnsi="Times New Roman"/>
          <w:lang w:val="en-US"/>
        </w:rPr>
        <w:t>1988</w:t>
      </w:r>
      <w:r w:rsidR="002A1313" w:rsidRPr="00A972C5">
        <w:rPr>
          <w:rFonts w:ascii="Times New Roman" w:hAnsi="Times New Roman"/>
          <w:lang w:val="en-US"/>
        </w:rPr>
        <w:t>)</w:t>
      </w:r>
      <w:r w:rsidR="00BA60D5" w:rsidRPr="00A972C5">
        <w:rPr>
          <w:rFonts w:ascii="Times New Roman" w:hAnsi="Times New Roman"/>
          <w:lang w:val="en-US"/>
        </w:rPr>
        <w:t xml:space="preserve"> </w:t>
      </w:r>
      <w:r w:rsidR="00BA60D5" w:rsidRPr="00A972C5">
        <w:rPr>
          <w:rFonts w:ascii="Times New Roman" w:hAnsi="Times New Roman"/>
          <w:i/>
          <w:lang w:val="en-US"/>
        </w:rPr>
        <w:t>Natural language</w:t>
      </w:r>
      <w:r w:rsidR="00BA60D5" w:rsidRPr="00A972C5">
        <w:rPr>
          <w:rFonts w:ascii="Times New Roman" w:hAnsi="Times New Roman"/>
          <w:lang w:val="en-US"/>
        </w:rPr>
        <w:t>. Cambridge: University of Cambridge Press.</w:t>
      </w:r>
    </w:p>
    <w:p w14:paraId="7C59A7AA" w14:textId="77777777" w:rsidR="0062716B" w:rsidRPr="00A972C5" w:rsidRDefault="001C7B3F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Silverman, D</w:t>
      </w:r>
      <w:r w:rsidR="0062716B" w:rsidRPr="00A972C5">
        <w:rPr>
          <w:rFonts w:ascii="Times New Roman" w:hAnsi="Times New Roman"/>
          <w:lang w:val="en-US"/>
        </w:rPr>
        <w:t xml:space="preserve">F and Propp, KK </w:t>
      </w:r>
      <w:r w:rsidR="00C90A3B" w:rsidRPr="00A972C5">
        <w:rPr>
          <w:rFonts w:ascii="Times New Roman" w:hAnsi="Times New Roman"/>
          <w:lang w:val="en-US"/>
        </w:rPr>
        <w:t>(</w:t>
      </w:r>
      <w:r w:rsidR="006350E4" w:rsidRPr="00A972C5">
        <w:rPr>
          <w:rFonts w:ascii="Times New Roman" w:hAnsi="Times New Roman"/>
          <w:highlight w:val="yellow"/>
          <w:lang w:val="en-US"/>
        </w:rPr>
        <w:t>e</w:t>
      </w:r>
      <w:r w:rsidR="0062716B" w:rsidRPr="00A972C5">
        <w:rPr>
          <w:rFonts w:ascii="Times New Roman" w:hAnsi="Times New Roman"/>
          <w:highlight w:val="yellow"/>
          <w:lang w:val="en-US"/>
        </w:rPr>
        <w:t>ds</w:t>
      </w:r>
      <w:r w:rsidR="00C90A3B" w:rsidRPr="00A972C5">
        <w:rPr>
          <w:rFonts w:ascii="Times New Roman" w:hAnsi="Times New Roman"/>
          <w:lang w:val="en-US"/>
        </w:rPr>
        <w:t>)</w:t>
      </w:r>
      <w:r w:rsidRPr="00A972C5">
        <w:rPr>
          <w:rFonts w:ascii="Times New Roman" w:hAnsi="Times New Roman"/>
          <w:lang w:val="en-US"/>
        </w:rPr>
        <w:t xml:space="preserve"> (</w:t>
      </w:r>
      <w:r w:rsidR="0062716B" w:rsidRPr="00A972C5">
        <w:rPr>
          <w:rFonts w:ascii="Times New Roman" w:hAnsi="Times New Roman"/>
          <w:lang w:val="en-US"/>
        </w:rPr>
        <w:t>1990</w:t>
      </w:r>
      <w:r w:rsidRPr="00A972C5">
        <w:rPr>
          <w:rFonts w:ascii="Times New Roman" w:hAnsi="Times New Roman"/>
          <w:lang w:val="en-US"/>
        </w:rPr>
        <w:t>)</w:t>
      </w:r>
      <w:r w:rsidR="0062716B" w:rsidRPr="00A972C5">
        <w:rPr>
          <w:rFonts w:ascii="Times New Roman" w:hAnsi="Times New Roman"/>
          <w:lang w:val="en-US"/>
        </w:rPr>
        <w:t xml:space="preserve"> </w:t>
      </w:r>
      <w:r w:rsidR="0062716B" w:rsidRPr="00A972C5">
        <w:rPr>
          <w:rFonts w:ascii="Times New Roman" w:hAnsi="Times New Roman"/>
          <w:i/>
          <w:lang w:val="en-US"/>
        </w:rPr>
        <w:t>The active interview</w:t>
      </w:r>
      <w:r w:rsidR="0062716B" w:rsidRPr="00A972C5">
        <w:rPr>
          <w:rFonts w:ascii="Times New Roman" w:hAnsi="Times New Roman"/>
          <w:lang w:val="en-US"/>
        </w:rPr>
        <w:t>. Beverly Hills, CA: Sage.</w:t>
      </w:r>
    </w:p>
    <w:p w14:paraId="16823140" w14:textId="77777777" w:rsidR="00EA0C88" w:rsidRPr="00A972C5" w:rsidRDefault="00EA0C88" w:rsidP="00391974">
      <w:pPr>
        <w:spacing w:after="120" w:line="240" w:lineRule="auto"/>
        <w:jc w:val="both"/>
        <w:rPr>
          <w:rFonts w:ascii="Times New Roman" w:hAnsi="Times New Roman"/>
          <w:u w:val="single"/>
          <w:lang w:val="en-US"/>
        </w:rPr>
      </w:pPr>
      <w:r w:rsidRPr="00A972C5">
        <w:rPr>
          <w:rFonts w:ascii="Times New Roman" w:hAnsi="Times New Roman"/>
          <w:highlight w:val="yellow"/>
          <w:u w:val="single"/>
          <w:lang w:val="en-US"/>
        </w:rPr>
        <w:t xml:space="preserve">Edited Book </w:t>
      </w:r>
      <w:r w:rsidR="0071443A" w:rsidRPr="00A972C5">
        <w:rPr>
          <w:rFonts w:ascii="Times New Roman" w:hAnsi="Times New Roman"/>
          <w:highlight w:val="yellow"/>
          <w:u w:val="single"/>
          <w:lang w:val="en-US"/>
        </w:rPr>
        <w:t>Example</w:t>
      </w:r>
    </w:p>
    <w:p w14:paraId="1BA82DE8" w14:textId="77777777" w:rsidR="00EA0C88" w:rsidRPr="00A972C5" w:rsidRDefault="0065217E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lastRenderedPageBreak/>
        <w:t>William, ST</w:t>
      </w:r>
      <w:r w:rsidR="00EA0C88" w:rsidRPr="00A972C5">
        <w:rPr>
          <w:rFonts w:ascii="Times New Roman" w:hAnsi="Times New Roman"/>
          <w:lang w:val="en-US"/>
        </w:rPr>
        <w:t xml:space="preserve"> (</w:t>
      </w:r>
      <w:r w:rsidR="006350E4" w:rsidRPr="00A972C5">
        <w:rPr>
          <w:rFonts w:ascii="Times New Roman" w:hAnsi="Times New Roman"/>
          <w:lang w:val="en-US"/>
        </w:rPr>
        <w:t>e</w:t>
      </w:r>
      <w:r w:rsidR="007630C9" w:rsidRPr="00A972C5">
        <w:rPr>
          <w:rFonts w:ascii="Times New Roman" w:hAnsi="Times New Roman"/>
          <w:lang w:val="en-US"/>
        </w:rPr>
        <w:t>d</w:t>
      </w:r>
      <w:r w:rsidR="00EA0C88" w:rsidRPr="00A972C5">
        <w:rPr>
          <w:rFonts w:ascii="Times New Roman" w:hAnsi="Times New Roman"/>
          <w:lang w:val="en-US"/>
        </w:rPr>
        <w:t xml:space="preserve">) (2015) </w:t>
      </w:r>
      <w:r w:rsidR="00EA0C88" w:rsidRPr="00A972C5">
        <w:rPr>
          <w:rFonts w:ascii="Times New Roman" w:hAnsi="Times New Roman"/>
          <w:i/>
          <w:lang w:val="en-US"/>
        </w:rPr>
        <w:t>Referencing: a guide to citation rules</w:t>
      </w:r>
      <w:r w:rsidR="00EA0C88" w:rsidRPr="00A972C5">
        <w:rPr>
          <w:rFonts w:ascii="Times New Roman" w:hAnsi="Times New Roman"/>
          <w:lang w:val="en-US"/>
        </w:rPr>
        <w:t>. New York: My Publisher.</w:t>
      </w:r>
    </w:p>
    <w:p w14:paraId="1DF5E5F7" w14:textId="77777777" w:rsidR="00CA3A07" w:rsidRPr="00A972C5" w:rsidRDefault="00CA3A07" w:rsidP="00391974">
      <w:pPr>
        <w:spacing w:after="120" w:line="240" w:lineRule="auto"/>
        <w:jc w:val="both"/>
        <w:rPr>
          <w:rFonts w:ascii="Times New Roman" w:hAnsi="Times New Roman"/>
          <w:u w:val="single"/>
          <w:lang w:val="en-US"/>
        </w:rPr>
      </w:pPr>
      <w:r w:rsidRPr="00A972C5">
        <w:rPr>
          <w:rFonts w:ascii="Times New Roman" w:hAnsi="Times New Roman"/>
          <w:highlight w:val="yellow"/>
          <w:u w:val="single"/>
          <w:lang w:val="en-US"/>
        </w:rPr>
        <w:t>Ch</w:t>
      </w:r>
      <w:r w:rsidR="0071443A" w:rsidRPr="00A972C5">
        <w:rPr>
          <w:rFonts w:ascii="Times New Roman" w:hAnsi="Times New Roman"/>
          <w:highlight w:val="yellow"/>
          <w:u w:val="single"/>
          <w:lang w:val="en-US"/>
        </w:rPr>
        <w:t>apter in an Edited Book Example</w:t>
      </w:r>
    </w:p>
    <w:p w14:paraId="7D83EF8C" w14:textId="77777777" w:rsidR="00DA4CC4" w:rsidRPr="00A972C5" w:rsidRDefault="00CA3A07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Troy, BN (2015) ‘Harvard citation rules’ in Williams, ST</w:t>
      </w:r>
      <w:r w:rsidR="007137C0" w:rsidRPr="00A972C5">
        <w:rPr>
          <w:rFonts w:ascii="Times New Roman" w:hAnsi="Times New Roman"/>
          <w:lang w:val="en-US"/>
        </w:rPr>
        <w:t xml:space="preserve"> (</w:t>
      </w:r>
      <w:r w:rsidR="004A0C20" w:rsidRPr="00A972C5">
        <w:rPr>
          <w:rFonts w:ascii="Times New Roman" w:hAnsi="Times New Roman"/>
          <w:lang w:val="en-US"/>
        </w:rPr>
        <w:t>e</w:t>
      </w:r>
      <w:r w:rsidRPr="00A972C5">
        <w:rPr>
          <w:rFonts w:ascii="Times New Roman" w:hAnsi="Times New Roman"/>
          <w:lang w:val="en-US"/>
        </w:rPr>
        <w:t xml:space="preserve">d) </w:t>
      </w:r>
      <w:r w:rsidRPr="00A972C5">
        <w:rPr>
          <w:rFonts w:ascii="Times New Roman" w:hAnsi="Times New Roman"/>
          <w:i/>
          <w:lang w:val="en-US"/>
        </w:rPr>
        <w:t>A guide to citation rules</w:t>
      </w:r>
      <w:r w:rsidRPr="00A972C5">
        <w:rPr>
          <w:rFonts w:ascii="Times New Roman" w:hAnsi="Times New Roman"/>
          <w:lang w:val="en-US"/>
        </w:rPr>
        <w:t>. New York: NY Publishers, pp</w:t>
      </w:r>
      <w:r w:rsidR="000A686A" w:rsidRPr="00A972C5">
        <w:rPr>
          <w:rFonts w:ascii="Times New Roman" w:hAnsi="Times New Roman"/>
          <w:lang w:val="en-US"/>
        </w:rPr>
        <w:t xml:space="preserve">. </w:t>
      </w:r>
      <w:r w:rsidRPr="00A972C5">
        <w:rPr>
          <w:rFonts w:ascii="Times New Roman" w:hAnsi="Times New Roman"/>
          <w:lang w:val="en-US"/>
        </w:rPr>
        <w:t>34-89.</w:t>
      </w:r>
    </w:p>
    <w:p w14:paraId="4989BE40" w14:textId="77777777" w:rsidR="003360A8" w:rsidRPr="00A972C5" w:rsidRDefault="00E60FA5" w:rsidP="0039197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 xml:space="preserve">Kant, I, (1785) </w:t>
      </w:r>
      <w:r w:rsidRPr="00A972C5">
        <w:rPr>
          <w:rFonts w:ascii="Times New Roman" w:hAnsi="Times New Roman"/>
          <w:i/>
          <w:lang w:val="en-US"/>
        </w:rPr>
        <w:t>Fundamental principles of the metaphysic of morals</w:t>
      </w:r>
      <w:r w:rsidRPr="00A972C5">
        <w:rPr>
          <w:rFonts w:ascii="Times New Roman" w:hAnsi="Times New Roman"/>
          <w:lang w:val="en-US"/>
        </w:rPr>
        <w:t>. Translated by TK Abbott, 1988. New York: Prometheus Books.</w:t>
      </w:r>
    </w:p>
    <w:p w14:paraId="445488C6" w14:textId="77777777" w:rsidR="00CE7D8D" w:rsidRPr="00A972C5" w:rsidRDefault="0071443A" w:rsidP="00391974">
      <w:pPr>
        <w:spacing w:after="120" w:line="240" w:lineRule="auto"/>
        <w:jc w:val="both"/>
        <w:rPr>
          <w:rFonts w:ascii="Times New Roman" w:hAnsi="Times New Roman"/>
          <w:b/>
          <w:lang w:val="en-US"/>
        </w:rPr>
      </w:pPr>
      <w:r w:rsidRPr="00A972C5">
        <w:rPr>
          <w:rFonts w:ascii="Times New Roman" w:hAnsi="Times New Roman"/>
          <w:b/>
          <w:highlight w:val="yellow"/>
          <w:lang w:val="en-US"/>
        </w:rPr>
        <w:t>Thesis</w:t>
      </w:r>
    </w:p>
    <w:p w14:paraId="7A0FE081" w14:textId="77777777" w:rsidR="006A5664" w:rsidRPr="00A972C5" w:rsidRDefault="006A5664" w:rsidP="00116F34">
      <w:pPr>
        <w:spacing w:after="120" w:line="240" w:lineRule="auto"/>
        <w:rPr>
          <w:rFonts w:ascii="Times New Roman" w:eastAsia="Times New Roman" w:hAnsi="Times New Roman"/>
          <w:lang w:val="en-US" w:eastAsia="pt-BR"/>
        </w:rPr>
      </w:pPr>
      <w:r w:rsidRPr="00A972C5">
        <w:rPr>
          <w:rFonts w:ascii="Times New Roman" w:eastAsia="Times New Roman" w:hAnsi="Times New Roman"/>
          <w:lang w:val="en-US" w:eastAsia="pt-BR"/>
        </w:rPr>
        <w:t xml:space="preserve">Howie, L (2008) </w:t>
      </w:r>
      <w:proofErr w:type="spellStart"/>
      <w:r w:rsidRPr="00A972C5">
        <w:rPr>
          <w:rFonts w:ascii="Times New Roman" w:eastAsia="Times New Roman" w:hAnsi="Times New Roman"/>
          <w:i/>
          <w:lang w:val="en-US" w:eastAsia="pt-BR"/>
        </w:rPr>
        <w:t>Terrorsex</w:t>
      </w:r>
      <w:proofErr w:type="spellEnd"/>
      <w:r w:rsidRPr="00A972C5">
        <w:rPr>
          <w:rFonts w:ascii="Times New Roman" w:eastAsia="Times New Roman" w:hAnsi="Times New Roman"/>
          <w:i/>
          <w:lang w:val="en-US" w:eastAsia="pt-BR"/>
        </w:rPr>
        <w:t xml:space="preserve">: witnesses and the reanimation of 9/11 as image event, </w:t>
      </w:r>
      <w:proofErr w:type="gramStart"/>
      <w:r w:rsidRPr="00A972C5">
        <w:rPr>
          <w:rFonts w:ascii="Times New Roman" w:eastAsia="Times New Roman" w:hAnsi="Times New Roman"/>
          <w:i/>
          <w:lang w:val="en-US" w:eastAsia="pt-BR"/>
        </w:rPr>
        <w:t>commodity</w:t>
      </w:r>
      <w:proofErr w:type="gramEnd"/>
      <w:r w:rsidRPr="00A972C5">
        <w:rPr>
          <w:rFonts w:ascii="Times New Roman" w:eastAsia="Times New Roman" w:hAnsi="Times New Roman"/>
          <w:i/>
          <w:lang w:val="en-US" w:eastAsia="pt-BR"/>
        </w:rPr>
        <w:t xml:space="preserve"> and pornography</w:t>
      </w:r>
      <w:r w:rsidR="00DB7322" w:rsidRPr="00A972C5">
        <w:rPr>
          <w:rFonts w:ascii="Times New Roman" w:eastAsia="Times New Roman" w:hAnsi="Times New Roman"/>
          <w:lang w:val="en-US" w:eastAsia="pt-BR"/>
        </w:rPr>
        <w:t>.</w:t>
      </w:r>
      <w:r w:rsidRPr="00A972C5">
        <w:rPr>
          <w:rFonts w:ascii="Times New Roman" w:eastAsia="Times New Roman" w:hAnsi="Times New Roman"/>
          <w:lang w:val="en-US" w:eastAsia="pt-BR"/>
        </w:rPr>
        <w:t xml:space="preserve"> </w:t>
      </w:r>
      <w:r w:rsidR="00DB7322" w:rsidRPr="00A972C5">
        <w:rPr>
          <w:rFonts w:ascii="Times New Roman" w:eastAsia="Times New Roman" w:hAnsi="Times New Roman"/>
          <w:lang w:val="en-US" w:eastAsia="pt-BR"/>
        </w:rPr>
        <w:t>D</w:t>
      </w:r>
      <w:r w:rsidRPr="00A972C5">
        <w:rPr>
          <w:rFonts w:ascii="Times New Roman" w:eastAsia="Times New Roman" w:hAnsi="Times New Roman"/>
          <w:lang w:val="en-US" w:eastAsia="pt-BR"/>
        </w:rPr>
        <w:t>octoral thesis, Monash University, Melbourne.</w:t>
      </w:r>
    </w:p>
    <w:p w14:paraId="4E24A721" w14:textId="77777777" w:rsidR="00DB7322" w:rsidRPr="00A972C5" w:rsidRDefault="00DB7322" w:rsidP="00116F34">
      <w:pPr>
        <w:spacing w:after="120" w:line="240" w:lineRule="auto"/>
        <w:rPr>
          <w:rFonts w:ascii="Times New Roman" w:eastAsia="Times New Roman" w:hAnsi="Times New Roman"/>
          <w:lang w:val="en-US" w:eastAsia="pt-BR"/>
        </w:rPr>
      </w:pPr>
      <w:r w:rsidRPr="00A972C5">
        <w:rPr>
          <w:rFonts w:ascii="Times New Roman" w:eastAsia="Times New Roman" w:hAnsi="Times New Roman"/>
          <w:lang w:val="en-US" w:eastAsia="pt-BR"/>
        </w:rPr>
        <w:t xml:space="preserve">Kato, SF (2011) </w:t>
      </w:r>
      <w:r w:rsidRPr="00A972C5">
        <w:rPr>
          <w:rFonts w:ascii="Times New Roman" w:eastAsia="Times New Roman" w:hAnsi="Times New Roman"/>
          <w:i/>
          <w:lang w:val="en-US" w:eastAsia="pt-BR"/>
        </w:rPr>
        <w:t>The popular music canon and the neglect of mainstream rock</w:t>
      </w:r>
      <w:r w:rsidRPr="00A972C5">
        <w:rPr>
          <w:rFonts w:ascii="Times New Roman" w:eastAsia="Times New Roman" w:hAnsi="Times New Roman"/>
          <w:lang w:val="en-US" w:eastAsia="pt-BR"/>
        </w:rPr>
        <w:t xml:space="preserve">. </w:t>
      </w:r>
      <w:proofErr w:type="spellStart"/>
      <w:proofErr w:type="gramStart"/>
      <w:r w:rsidRPr="00A972C5">
        <w:rPr>
          <w:rFonts w:ascii="Times New Roman" w:eastAsia="Times New Roman" w:hAnsi="Times New Roman"/>
          <w:lang w:val="en-US" w:eastAsia="pt-BR"/>
        </w:rPr>
        <w:t>Masters</w:t>
      </w:r>
      <w:proofErr w:type="spellEnd"/>
      <w:proofErr w:type="gramEnd"/>
      <w:r w:rsidRPr="00A972C5">
        <w:rPr>
          <w:rFonts w:ascii="Times New Roman" w:eastAsia="Times New Roman" w:hAnsi="Times New Roman"/>
          <w:lang w:val="en-US" w:eastAsia="pt-BR"/>
        </w:rPr>
        <w:t xml:space="preserve"> thesis</w:t>
      </w:r>
      <w:r w:rsidR="00FD33C5" w:rsidRPr="00A972C5">
        <w:rPr>
          <w:rFonts w:ascii="Times New Roman" w:eastAsia="Times New Roman" w:hAnsi="Times New Roman"/>
          <w:lang w:val="en-US" w:eastAsia="pt-BR"/>
        </w:rPr>
        <w:t>,</w:t>
      </w:r>
      <w:r w:rsidRPr="00A972C5">
        <w:rPr>
          <w:rFonts w:ascii="Times New Roman" w:eastAsia="Times New Roman" w:hAnsi="Times New Roman"/>
          <w:lang w:val="en-US" w:eastAsia="pt-BR"/>
        </w:rPr>
        <w:t xml:space="preserve"> California State University, Fullerton.</w:t>
      </w:r>
    </w:p>
    <w:p w14:paraId="6F2C76F9" w14:textId="77777777" w:rsidR="00CE7D8D" w:rsidRPr="00A972C5" w:rsidRDefault="00CE7D8D" w:rsidP="00116F34">
      <w:pPr>
        <w:spacing w:after="120" w:line="240" w:lineRule="auto"/>
        <w:rPr>
          <w:rFonts w:ascii="Times New Roman" w:eastAsia="Times New Roman" w:hAnsi="Times New Roman"/>
          <w:lang w:val="en-US" w:eastAsia="pt-BR"/>
        </w:rPr>
      </w:pPr>
      <w:r w:rsidRPr="00A972C5">
        <w:rPr>
          <w:rFonts w:ascii="Times New Roman" w:eastAsia="Times New Roman" w:hAnsi="Times New Roman"/>
          <w:lang w:val="en-US" w:eastAsia="pt-BR"/>
        </w:rPr>
        <w:t>Richmond, J</w:t>
      </w:r>
      <w:r w:rsidR="00AD3D26" w:rsidRPr="00A972C5">
        <w:rPr>
          <w:rFonts w:ascii="Times New Roman" w:eastAsia="Times New Roman" w:hAnsi="Times New Roman"/>
          <w:lang w:val="en-US" w:eastAsia="pt-BR"/>
        </w:rPr>
        <w:t xml:space="preserve"> (2</w:t>
      </w:r>
      <w:r w:rsidRPr="00A972C5">
        <w:rPr>
          <w:rFonts w:ascii="Times New Roman" w:eastAsia="Times New Roman" w:hAnsi="Times New Roman"/>
          <w:lang w:val="en-US" w:eastAsia="pt-BR"/>
        </w:rPr>
        <w:t>005</w:t>
      </w:r>
      <w:r w:rsidR="00AD3D26" w:rsidRPr="00A972C5">
        <w:rPr>
          <w:rFonts w:ascii="Times New Roman" w:eastAsia="Times New Roman" w:hAnsi="Times New Roman"/>
          <w:lang w:val="en-US" w:eastAsia="pt-BR"/>
        </w:rPr>
        <w:t>)</w:t>
      </w:r>
      <w:r w:rsidRPr="00A972C5">
        <w:rPr>
          <w:rFonts w:ascii="Times New Roman" w:eastAsia="Times New Roman" w:hAnsi="Times New Roman"/>
          <w:lang w:val="en-US" w:eastAsia="pt-BR"/>
        </w:rPr>
        <w:t xml:space="preserve"> </w:t>
      </w:r>
      <w:r w:rsidRPr="00A972C5">
        <w:rPr>
          <w:rFonts w:ascii="Times New Roman" w:eastAsia="Times New Roman" w:hAnsi="Times New Roman"/>
          <w:i/>
          <w:iCs/>
          <w:lang w:val="en-US" w:eastAsia="pt-BR"/>
        </w:rPr>
        <w:t>Customer expectations in the world of electronic banking: a case study of the Bank of Britain</w:t>
      </w:r>
      <w:r w:rsidRPr="00A972C5">
        <w:rPr>
          <w:rFonts w:ascii="Times New Roman" w:eastAsia="Times New Roman" w:hAnsi="Times New Roman"/>
          <w:lang w:val="en-US" w:eastAsia="pt-BR"/>
        </w:rPr>
        <w:t xml:space="preserve">. </w:t>
      </w:r>
      <w:r w:rsidR="00C63881" w:rsidRPr="00A972C5">
        <w:rPr>
          <w:rFonts w:ascii="Times New Roman" w:eastAsia="Times New Roman" w:hAnsi="Times New Roman"/>
          <w:lang w:val="en-US" w:eastAsia="pt-BR"/>
        </w:rPr>
        <w:t xml:space="preserve">Doctoral thesis, </w:t>
      </w:r>
      <w:r w:rsidR="00AD3D26" w:rsidRPr="00A972C5">
        <w:rPr>
          <w:rFonts w:ascii="Times New Roman" w:eastAsia="Times New Roman" w:hAnsi="Times New Roman"/>
          <w:lang w:val="en-US" w:eastAsia="pt-BR"/>
        </w:rPr>
        <w:t>Anglia Ruskin University</w:t>
      </w:r>
      <w:r w:rsidR="006A5664" w:rsidRPr="00A972C5">
        <w:rPr>
          <w:rFonts w:ascii="Times New Roman" w:eastAsia="Times New Roman" w:hAnsi="Times New Roman"/>
          <w:lang w:val="en-US" w:eastAsia="pt-BR"/>
        </w:rPr>
        <w:t>, local</w:t>
      </w:r>
      <w:r w:rsidR="00AD3D26" w:rsidRPr="00A972C5">
        <w:rPr>
          <w:rFonts w:ascii="Times New Roman" w:eastAsia="Times New Roman" w:hAnsi="Times New Roman"/>
          <w:lang w:val="en-US" w:eastAsia="pt-BR"/>
        </w:rPr>
        <w:t>.</w:t>
      </w:r>
    </w:p>
    <w:p w14:paraId="17DD346E" w14:textId="77777777" w:rsidR="00CE7D8D" w:rsidRPr="00A972C5" w:rsidRDefault="00116F34" w:rsidP="00116F34">
      <w:pPr>
        <w:spacing w:after="120" w:line="240" w:lineRule="auto"/>
        <w:jc w:val="both"/>
        <w:rPr>
          <w:rFonts w:ascii="Times New Roman" w:hAnsi="Times New Roman"/>
          <w:lang w:val="en-US"/>
        </w:rPr>
      </w:pPr>
      <w:r w:rsidRPr="00A972C5">
        <w:rPr>
          <w:rFonts w:ascii="Times New Roman" w:hAnsi="Times New Roman"/>
          <w:lang w:val="en-US"/>
        </w:rPr>
        <w:t>D</w:t>
      </w:r>
      <w:r w:rsidR="00AD3D26" w:rsidRPr="00A972C5">
        <w:rPr>
          <w:rFonts w:ascii="Times New Roman" w:hAnsi="Times New Roman"/>
          <w:lang w:val="en-US"/>
        </w:rPr>
        <w:t xml:space="preserve">arius, H (2014) </w:t>
      </w:r>
      <w:r w:rsidR="002B4845" w:rsidRPr="00A972C5">
        <w:rPr>
          <w:rFonts w:ascii="Times New Roman" w:hAnsi="Times New Roman"/>
          <w:i/>
          <w:lang w:val="en-US"/>
        </w:rPr>
        <w:t xml:space="preserve">Running Head: Savant Syndrome – Theories </w:t>
      </w:r>
      <w:proofErr w:type="gramStart"/>
      <w:r w:rsidR="002B4845" w:rsidRPr="00A972C5">
        <w:rPr>
          <w:rFonts w:ascii="Times New Roman" w:hAnsi="Times New Roman"/>
          <w:i/>
          <w:lang w:val="en-US"/>
        </w:rPr>
        <w:t>And</w:t>
      </w:r>
      <w:proofErr w:type="gramEnd"/>
      <w:r w:rsidR="002B4845" w:rsidRPr="00A972C5">
        <w:rPr>
          <w:rFonts w:ascii="Times New Roman" w:hAnsi="Times New Roman"/>
          <w:i/>
          <w:lang w:val="en-US"/>
        </w:rPr>
        <w:t xml:space="preserve"> Empirical Findings</w:t>
      </w:r>
      <w:r w:rsidR="00AD3D26" w:rsidRPr="00A972C5">
        <w:rPr>
          <w:rFonts w:ascii="Times New Roman" w:hAnsi="Times New Roman"/>
          <w:lang w:val="en-US"/>
        </w:rPr>
        <w:t xml:space="preserve">. </w:t>
      </w:r>
      <w:r w:rsidR="00C63881" w:rsidRPr="00A972C5">
        <w:rPr>
          <w:rFonts w:ascii="Times New Roman" w:eastAsia="Times New Roman" w:hAnsi="Times New Roman"/>
          <w:lang w:val="en-US" w:eastAsia="pt-BR"/>
        </w:rPr>
        <w:t>Doctoral thesis,</w:t>
      </w:r>
      <w:r w:rsidR="002B4845" w:rsidRPr="00A972C5">
        <w:rPr>
          <w:rFonts w:ascii="Times New Roman" w:hAnsi="Times New Roman"/>
          <w:lang w:val="en-US"/>
        </w:rPr>
        <w:t xml:space="preserve"> </w:t>
      </w:r>
      <w:r w:rsidR="00AD3D26" w:rsidRPr="00A972C5">
        <w:rPr>
          <w:rFonts w:ascii="Times New Roman" w:hAnsi="Times New Roman"/>
          <w:lang w:val="en-US"/>
        </w:rPr>
        <w:t xml:space="preserve">University of </w:t>
      </w:r>
      <w:proofErr w:type="spellStart"/>
      <w:r w:rsidR="00AD3D26" w:rsidRPr="00A972C5">
        <w:rPr>
          <w:rFonts w:ascii="Times New Roman" w:hAnsi="Times New Roman"/>
          <w:lang w:val="en-US"/>
        </w:rPr>
        <w:t>Skövde</w:t>
      </w:r>
      <w:proofErr w:type="spellEnd"/>
      <w:r w:rsidR="006A5664" w:rsidRPr="00A972C5">
        <w:rPr>
          <w:rFonts w:ascii="Times New Roman" w:hAnsi="Times New Roman"/>
          <w:lang w:val="en-US"/>
        </w:rPr>
        <w:t>, local</w:t>
      </w:r>
      <w:r w:rsidR="00AD3D26" w:rsidRPr="00A972C5">
        <w:rPr>
          <w:rFonts w:ascii="Times New Roman" w:hAnsi="Times New Roman"/>
          <w:lang w:val="en-US"/>
        </w:rPr>
        <w:t>.</w:t>
      </w:r>
    </w:p>
    <w:p w14:paraId="1C31311C" w14:textId="77777777" w:rsidR="00EA461C" w:rsidRPr="00A972C5" w:rsidRDefault="00EA461C" w:rsidP="00EA461C">
      <w:pPr>
        <w:spacing w:after="12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 w:rsidRPr="00A972C5">
        <w:rPr>
          <w:rFonts w:ascii="Times New Roman" w:hAnsi="Times New Roman"/>
          <w:color w:val="000000" w:themeColor="text1"/>
          <w:lang w:val="en-US"/>
        </w:rPr>
        <w:t>Better Business Bureau (2001) ‘Third-party assurance boosts online purchasing’. Available at: &lt;http://bbbonline.org/about/press/2001/101701.asp&gt; (accessed 7 January 2002).</w:t>
      </w:r>
    </w:p>
    <w:p w14:paraId="2635CE26" w14:textId="77777777" w:rsidR="0071443A" w:rsidRPr="00BA40D1" w:rsidRDefault="0071443A" w:rsidP="00F82671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BA40D1">
        <w:rPr>
          <w:rFonts w:ascii="Times New Roman" w:eastAsia="Times New Roman" w:hAnsi="Times New Roman"/>
          <w:lang w:eastAsia="pt-BR"/>
        </w:rPr>
        <w:t>Lembre-se das seguintes convenções:</w:t>
      </w:r>
    </w:p>
    <w:p w14:paraId="79324C83" w14:textId="77777777" w:rsidR="0071443A" w:rsidRPr="00BA40D1" w:rsidRDefault="0071443A" w:rsidP="00F8267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BA40D1">
        <w:rPr>
          <w:rFonts w:ascii="Times New Roman" w:eastAsia="Times New Roman" w:hAnsi="Times New Roman"/>
          <w:lang w:eastAsia="pt-BR"/>
        </w:rPr>
        <w:t>Ao fornecer o endereço eletrônico (URL), só coloque "http://" se o endereço não incluir "</w:t>
      </w:r>
      <w:proofErr w:type="spellStart"/>
      <w:r w:rsidRPr="00BA40D1">
        <w:rPr>
          <w:rFonts w:ascii="Times New Roman" w:eastAsia="Times New Roman" w:hAnsi="Times New Roman"/>
          <w:lang w:eastAsia="pt-BR"/>
        </w:rPr>
        <w:t>www</w:t>
      </w:r>
      <w:proofErr w:type="spellEnd"/>
      <w:r w:rsidRPr="00BA40D1">
        <w:rPr>
          <w:rFonts w:ascii="Times New Roman" w:eastAsia="Times New Roman" w:hAnsi="Times New Roman"/>
          <w:lang w:eastAsia="pt-BR"/>
        </w:rPr>
        <w:t xml:space="preserve">" </w:t>
      </w:r>
    </w:p>
    <w:p w14:paraId="19AE2D16" w14:textId="77777777" w:rsidR="0071443A" w:rsidRPr="00BA40D1" w:rsidRDefault="0071443A" w:rsidP="00F8267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BA40D1">
        <w:rPr>
          <w:rFonts w:ascii="Times New Roman" w:eastAsia="Times New Roman" w:hAnsi="Times New Roman"/>
          <w:lang w:eastAsia="pt-BR"/>
        </w:rPr>
        <w:t xml:space="preserve">A (data de acesso) é importante devido à permanência instável de páginas na internet. </w:t>
      </w:r>
    </w:p>
    <w:p w14:paraId="4A046342" w14:textId="77777777" w:rsidR="00A57DD3" w:rsidRDefault="00A57D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560B2A5" w14:textId="77777777" w:rsidR="00AE7AD7" w:rsidRPr="00AE7AD7" w:rsidRDefault="00AE7AD7" w:rsidP="00AE7A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7AD7">
        <w:rPr>
          <w:rFonts w:ascii="Times New Roman" w:hAnsi="Times New Roman"/>
          <w:b/>
          <w:sz w:val="26"/>
          <w:szCs w:val="26"/>
        </w:rPr>
        <w:lastRenderedPageBreak/>
        <w:t>Anexo A. Detalhes do estilo Harvard</w:t>
      </w:r>
    </w:p>
    <w:p w14:paraId="09B22B5A" w14:textId="77777777" w:rsidR="00AE7AD7" w:rsidRDefault="00AE7AD7" w:rsidP="0062716B">
      <w:pPr>
        <w:spacing w:after="0" w:line="240" w:lineRule="auto"/>
        <w:jc w:val="both"/>
        <w:rPr>
          <w:rFonts w:ascii="Times New Roman" w:hAnsi="Times New Roman"/>
        </w:rPr>
      </w:pPr>
    </w:p>
    <w:p w14:paraId="1335D325" w14:textId="77777777" w:rsidR="003360A8" w:rsidRDefault="00D23AF2" w:rsidP="006271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estilo Harvard </w:t>
      </w:r>
      <w:r w:rsidR="00C66BDC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detalhado em diversas páginas eletrônicas de f</w:t>
      </w:r>
      <w:r w:rsidR="00C66BDC">
        <w:rPr>
          <w:rFonts w:ascii="Times New Roman" w:hAnsi="Times New Roman"/>
        </w:rPr>
        <w:t xml:space="preserve">orma </w:t>
      </w:r>
      <w:r>
        <w:rPr>
          <w:rFonts w:ascii="Times New Roman" w:hAnsi="Times New Roman"/>
        </w:rPr>
        <w:t>ampla, simples e didática. Algumas de</w:t>
      </w:r>
      <w:r w:rsidR="00C66BDC">
        <w:rPr>
          <w:rFonts w:ascii="Times New Roman" w:hAnsi="Times New Roman"/>
        </w:rPr>
        <w:t>st</w:t>
      </w:r>
      <w:r>
        <w:rPr>
          <w:rFonts w:ascii="Times New Roman" w:hAnsi="Times New Roman"/>
        </w:rPr>
        <w:t>as</w:t>
      </w:r>
      <w:r w:rsidR="00C66BDC">
        <w:rPr>
          <w:rFonts w:ascii="Times New Roman" w:hAnsi="Times New Roman"/>
        </w:rPr>
        <w:t xml:space="preserve"> páginas, </w:t>
      </w:r>
      <w:r>
        <w:rPr>
          <w:rFonts w:ascii="Times New Roman" w:hAnsi="Times New Roman"/>
        </w:rPr>
        <w:t>as quais recomendamos utilizar</w:t>
      </w:r>
      <w:r w:rsidR="00C66BDC">
        <w:rPr>
          <w:rFonts w:ascii="Times New Roman" w:hAnsi="Times New Roman"/>
        </w:rPr>
        <w:t xml:space="preserve"> para elaborar o manuscrito </w:t>
      </w:r>
      <w:proofErr w:type="spellStart"/>
      <w:r w:rsidR="00C66BDC">
        <w:rPr>
          <w:rFonts w:ascii="Times New Roman" w:hAnsi="Times New Roman"/>
        </w:rPr>
        <w:t>Lajer</w:t>
      </w:r>
      <w:proofErr w:type="spellEnd"/>
      <w:r w:rsidR="00C66B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são</w:t>
      </w:r>
      <w:r w:rsidR="00CF2B11">
        <w:rPr>
          <w:rFonts w:ascii="Times New Roman" w:hAnsi="Times New Roman"/>
        </w:rPr>
        <w:t>:</w:t>
      </w:r>
    </w:p>
    <w:p w14:paraId="12F1F5CE" w14:textId="77777777" w:rsidR="00D23AF2" w:rsidRDefault="00D23AF2" w:rsidP="0062716B">
      <w:pPr>
        <w:spacing w:after="0" w:line="240" w:lineRule="auto"/>
        <w:jc w:val="both"/>
        <w:rPr>
          <w:rFonts w:ascii="Times New Roman" w:hAnsi="Times New Roman"/>
        </w:rPr>
      </w:pPr>
    </w:p>
    <w:p w14:paraId="676F9EA0" w14:textId="77777777" w:rsidR="00D23AF2" w:rsidRDefault="0094590F" w:rsidP="0062716B">
      <w:pPr>
        <w:spacing w:after="0" w:line="240" w:lineRule="auto"/>
        <w:jc w:val="both"/>
        <w:rPr>
          <w:rFonts w:ascii="Times New Roman" w:hAnsi="Times New Roman"/>
        </w:rPr>
      </w:pPr>
      <w:hyperlink r:id="rId14" w:history="1">
        <w:r w:rsidR="00D23AF2" w:rsidRPr="002B2FC6">
          <w:rPr>
            <w:rStyle w:val="Hyperlink"/>
            <w:rFonts w:ascii="Times New Roman" w:hAnsi="Times New Roman"/>
          </w:rPr>
          <w:t>https://library.aru.ac.uk/referencing/harvard.htm</w:t>
        </w:r>
      </w:hyperlink>
    </w:p>
    <w:p w14:paraId="40254235" w14:textId="77777777" w:rsidR="00D23AF2" w:rsidRDefault="00D23AF2" w:rsidP="0062716B">
      <w:pPr>
        <w:spacing w:after="0" w:line="240" w:lineRule="auto"/>
        <w:jc w:val="both"/>
        <w:rPr>
          <w:rFonts w:ascii="Times New Roman" w:hAnsi="Times New Roman"/>
        </w:rPr>
      </w:pPr>
    </w:p>
    <w:p w14:paraId="7069BC2D" w14:textId="77777777" w:rsidR="00D23AF2" w:rsidRDefault="0094590F" w:rsidP="0062716B">
      <w:pPr>
        <w:spacing w:after="0" w:line="240" w:lineRule="auto"/>
        <w:jc w:val="both"/>
        <w:rPr>
          <w:rFonts w:ascii="Times New Roman" w:hAnsi="Times New Roman"/>
        </w:rPr>
      </w:pPr>
      <w:hyperlink r:id="rId15" w:history="1">
        <w:r w:rsidR="00D23AF2" w:rsidRPr="002B2FC6">
          <w:rPr>
            <w:rStyle w:val="Hyperlink"/>
            <w:rFonts w:ascii="Times New Roman" w:hAnsi="Times New Roman"/>
          </w:rPr>
          <w:t>https://www.citethisforme.com/guides/harvard</w:t>
        </w:r>
      </w:hyperlink>
    </w:p>
    <w:p w14:paraId="2364EAC8" w14:textId="77777777" w:rsidR="003360A8" w:rsidRDefault="003360A8" w:rsidP="0062716B">
      <w:pPr>
        <w:spacing w:after="0" w:line="240" w:lineRule="auto"/>
        <w:jc w:val="both"/>
        <w:rPr>
          <w:rFonts w:ascii="Times New Roman" w:hAnsi="Times New Roman"/>
        </w:rPr>
      </w:pPr>
    </w:p>
    <w:p w14:paraId="718FCBCD" w14:textId="77777777" w:rsidR="00AE78B4" w:rsidRDefault="0094590F" w:rsidP="0062716B">
      <w:pPr>
        <w:spacing w:after="0" w:line="240" w:lineRule="auto"/>
        <w:jc w:val="both"/>
        <w:rPr>
          <w:rFonts w:ascii="Times New Roman" w:hAnsi="Times New Roman"/>
        </w:rPr>
      </w:pPr>
      <w:hyperlink r:id="rId16" w:history="1">
        <w:r w:rsidR="00AE78B4" w:rsidRPr="00EB73C9">
          <w:rPr>
            <w:rStyle w:val="Hyperlink"/>
            <w:rFonts w:ascii="Times New Roman" w:hAnsi="Times New Roman"/>
          </w:rPr>
          <w:t>https://www.mendeley.com/guides/harvard-citation-guide</w:t>
        </w:r>
      </w:hyperlink>
    </w:p>
    <w:p w14:paraId="348A6CD0" w14:textId="77777777" w:rsidR="00AE78B4" w:rsidRDefault="00AE78B4" w:rsidP="0062716B">
      <w:pPr>
        <w:spacing w:after="0" w:line="240" w:lineRule="auto"/>
        <w:jc w:val="both"/>
        <w:rPr>
          <w:rFonts w:ascii="Times New Roman" w:hAnsi="Times New Roman"/>
        </w:rPr>
      </w:pPr>
    </w:p>
    <w:p w14:paraId="3D7D2C6C" w14:textId="77777777" w:rsidR="00F20195" w:rsidRDefault="0094590F" w:rsidP="0062716B">
      <w:pPr>
        <w:spacing w:after="0" w:line="240" w:lineRule="auto"/>
        <w:jc w:val="both"/>
        <w:rPr>
          <w:rFonts w:ascii="Times New Roman" w:hAnsi="Times New Roman"/>
        </w:rPr>
      </w:pPr>
      <w:hyperlink r:id="rId17" w:history="1">
        <w:r w:rsidR="00F20195" w:rsidRPr="00EB73C9">
          <w:rPr>
            <w:rStyle w:val="Hyperlink"/>
            <w:rFonts w:ascii="Times New Roman" w:hAnsi="Times New Roman"/>
          </w:rPr>
          <w:t>https://www.emeraldgrouppublishing.com/archived/portal/pt-br/authors/harvard/2.htm</w:t>
        </w:r>
      </w:hyperlink>
    </w:p>
    <w:p w14:paraId="061E024E" w14:textId="77777777" w:rsidR="00F20195" w:rsidRDefault="00F20195" w:rsidP="0062716B">
      <w:pPr>
        <w:spacing w:after="0" w:line="240" w:lineRule="auto"/>
        <w:jc w:val="both"/>
        <w:rPr>
          <w:rFonts w:ascii="Times New Roman" w:hAnsi="Times New Roman"/>
        </w:rPr>
      </w:pPr>
    </w:p>
    <w:p w14:paraId="484B205C" w14:textId="77777777" w:rsidR="00F20195" w:rsidRDefault="00F20195" w:rsidP="0062716B">
      <w:pPr>
        <w:spacing w:after="0" w:line="240" w:lineRule="auto"/>
        <w:jc w:val="both"/>
        <w:rPr>
          <w:rFonts w:ascii="Times New Roman" w:hAnsi="Times New Roman"/>
        </w:rPr>
      </w:pPr>
    </w:p>
    <w:p w14:paraId="052541D7" w14:textId="77777777" w:rsidR="003360A8" w:rsidRDefault="00214CF7" w:rsidP="006271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tabela seguinte serve como um guia rápido.</w:t>
      </w:r>
    </w:p>
    <w:p w14:paraId="015B9579" w14:textId="77777777" w:rsidR="00214CF7" w:rsidRDefault="00214CF7" w:rsidP="0062716B">
      <w:pPr>
        <w:spacing w:after="0" w:line="240" w:lineRule="auto"/>
        <w:jc w:val="both"/>
        <w:rPr>
          <w:rFonts w:ascii="Times New Roman" w:hAnsi="Times New Roman"/>
        </w:rPr>
      </w:pPr>
    </w:p>
    <w:p w14:paraId="3181F78F" w14:textId="77777777" w:rsidR="00DA4CC4" w:rsidRDefault="003360A8" w:rsidP="00AE7AD7">
      <w:pPr>
        <w:spacing w:after="0" w:line="240" w:lineRule="auto"/>
        <w:jc w:val="center"/>
        <w:rPr>
          <w:rFonts w:ascii="Times New Roman" w:hAnsi="Times New Roman"/>
        </w:rPr>
      </w:pPr>
      <w:r w:rsidRPr="00DA4CC4">
        <w:rPr>
          <w:rFonts w:ascii="Times New Roman" w:hAnsi="Times New Roman"/>
          <w:noProof/>
          <w:lang w:eastAsia="pt-BR"/>
        </w:rPr>
        <w:drawing>
          <wp:inline distT="0" distB="0" distL="0" distR="0" wp14:anchorId="6C7AF574" wp14:editId="44275BA0">
            <wp:extent cx="5939790" cy="4277360"/>
            <wp:effectExtent l="0" t="0" r="381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2F00E" w14:textId="77777777" w:rsidR="00DA4CC4" w:rsidRPr="00D86001" w:rsidRDefault="00DA4CC4" w:rsidP="0062716B">
      <w:pPr>
        <w:spacing w:after="0" w:line="240" w:lineRule="auto"/>
        <w:jc w:val="both"/>
        <w:rPr>
          <w:rFonts w:ascii="Times New Roman" w:hAnsi="Times New Roman"/>
        </w:rPr>
      </w:pPr>
    </w:p>
    <w:sectPr w:rsidR="00DA4CC4" w:rsidRPr="00D86001" w:rsidSect="00CA7307">
      <w:headerReference w:type="default" r:id="rId19"/>
      <w:footerReference w:type="default" r:id="rId20"/>
      <w:footerReference w:type="first" r:id="rId21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8352" w14:textId="77777777" w:rsidR="0094590F" w:rsidRDefault="0094590F" w:rsidP="003E4B02">
      <w:pPr>
        <w:spacing w:after="0" w:line="240" w:lineRule="auto"/>
      </w:pPr>
      <w:r>
        <w:separator/>
      </w:r>
    </w:p>
  </w:endnote>
  <w:endnote w:type="continuationSeparator" w:id="0">
    <w:p w14:paraId="3768D3E2" w14:textId="77777777" w:rsidR="0094590F" w:rsidRDefault="0094590F" w:rsidP="003E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2216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5639F44" w14:textId="77777777" w:rsidR="008F4FC1" w:rsidRPr="005534A4" w:rsidRDefault="008F4FC1" w:rsidP="005534A4">
        <w:pPr>
          <w:pStyle w:val="Rodap"/>
          <w:jc w:val="right"/>
          <w:rPr>
            <w:sz w:val="24"/>
          </w:rPr>
        </w:pPr>
        <w:r w:rsidRPr="00C66EBB">
          <w:rPr>
            <w:rFonts w:ascii="Times New Roman" w:hAnsi="Times New Roman"/>
            <w:szCs w:val="18"/>
          </w:rPr>
          <w:fldChar w:fldCharType="begin"/>
        </w:r>
        <w:r w:rsidRPr="00C66EBB">
          <w:rPr>
            <w:rFonts w:ascii="Times New Roman" w:hAnsi="Times New Roman"/>
            <w:szCs w:val="18"/>
          </w:rPr>
          <w:instrText xml:space="preserve"> PAGE   \* MERGEFORMAT </w:instrText>
        </w:r>
        <w:r w:rsidRPr="00C66EBB">
          <w:rPr>
            <w:rFonts w:ascii="Times New Roman" w:hAnsi="Times New Roman"/>
            <w:szCs w:val="18"/>
          </w:rPr>
          <w:fldChar w:fldCharType="separate"/>
        </w:r>
        <w:r w:rsidR="00F82671">
          <w:rPr>
            <w:rFonts w:ascii="Times New Roman" w:hAnsi="Times New Roman"/>
            <w:noProof/>
            <w:szCs w:val="18"/>
          </w:rPr>
          <w:t>7</w:t>
        </w:r>
        <w:r w:rsidRPr="00C66EBB">
          <w:rPr>
            <w:rFonts w:ascii="Times New Roman" w:hAnsi="Times New Roman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A5C7" w14:textId="77777777" w:rsidR="008F4FC1" w:rsidRPr="0041442A" w:rsidRDefault="0094590F" w:rsidP="0041442A">
    <w:pPr>
      <w:pStyle w:val="Rodap"/>
      <w:jc w:val="right"/>
      <w:rPr>
        <w:sz w:val="28"/>
      </w:rPr>
    </w:pPr>
    <w:sdt>
      <w:sdtPr>
        <w:id w:val="20295038"/>
        <w:docPartObj>
          <w:docPartGallery w:val="Page Numbers (Bottom of Page)"/>
          <w:docPartUnique/>
        </w:docPartObj>
      </w:sdtPr>
      <w:sdtEndPr>
        <w:rPr>
          <w:sz w:val="28"/>
        </w:rPr>
      </w:sdtEndPr>
      <w:sdtContent>
        <w:r w:rsidR="008F4FC1" w:rsidRPr="00C66EBB">
          <w:rPr>
            <w:rFonts w:ascii="Times New Roman" w:hAnsi="Times New Roman"/>
            <w:szCs w:val="18"/>
          </w:rPr>
          <w:fldChar w:fldCharType="begin"/>
        </w:r>
        <w:r w:rsidR="008F4FC1" w:rsidRPr="00C66EBB">
          <w:rPr>
            <w:rFonts w:ascii="Times New Roman" w:hAnsi="Times New Roman"/>
            <w:szCs w:val="18"/>
          </w:rPr>
          <w:instrText xml:space="preserve"> PAGE   \* MERGEFORMAT </w:instrText>
        </w:r>
        <w:r w:rsidR="008F4FC1" w:rsidRPr="00C66EBB">
          <w:rPr>
            <w:rFonts w:ascii="Times New Roman" w:hAnsi="Times New Roman"/>
            <w:szCs w:val="18"/>
          </w:rPr>
          <w:fldChar w:fldCharType="separate"/>
        </w:r>
        <w:r w:rsidR="00976D23">
          <w:rPr>
            <w:rFonts w:ascii="Times New Roman" w:hAnsi="Times New Roman"/>
            <w:noProof/>
            <w:szCs w:val="18"/>
          </w:rPr>
          <w:t>1</w:t>
        </w:r>
        <w:r w:rsidR="008F4FC1" w:rsidRPr="00C66EBB">
          <w:rPr>
            <w:rFonts w:ascii="Times New Roman" w:hAnsi="Times New Roman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3041" w14:textId="77777777" w:rsidR="0094590F" w:rsidRDefault="0094590F" w:rsidP="003E4B02">
      <w:pPr>
        <w:spacing w:after="0" w:line="240" w:lineRule="auto"/>
      </w:pPr>
      <w:r>
        <w:separator/>
      </w:r>
    </w:p>
  </w:footnote>
  <w:footnote w:type="continuationSeparator" w:id="0">
    <w:p w14:paraId="1C9B530C" w14:textId="77777777" w:rsidR="0094590F" w:rsidRDefault="0094590F" w:rsidP="003E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D1AD" w14:textId="279195E5" w:rsidR="008F4FC1" w:rsidRPr="00C66EBB" w:rsidRDefault="008F4FC1" w:rsidP="00A1002A">
    <w:pPr>
      <w:pStyle w:val="Cabealho"/>
      <w:jc w:val="center"/>
      <w:rPr>
        <w:rFonts w:ascii="Times New Roman" w:hAnsi="Times New Roman"/>
        <w:sz w:val="18"/>
        <w:szCs w:val="18"/>
        <w:lang w:val="en-US"/>
      </w:rPr>
    </w:pPr>
    <w:r w:rsidRPr="00F57C10">
      <w:rPr>
        <w:rFonts w:ascii="Times New Roman" w:hAnsi="Times New Roman"/>
        <w:sz w:val="18"/>
        <w:szCs w:val="18"/>
      </w:rPr>
      <w:t>Autor 1, Autor 2 e Autor 3</w:t>
    </w:r>
    <w:r w:rsidR="00A8775F" w:rsidRPr="00F57C10">
      <w:rPr>
        <w:rFonts w:ascii="Times New Roman" w:hAnsi="Times New Roman"/>
        <w:sz w:val="18"/>
        <w:szCs w:val="18"/>
      </w:rPr>
      <w:t xml:space="preserve"> </w:t>
    </w:r>
    <w:r w:rsidR="00A8775F" w:rsidRPr="00F57C10">
      <w:rPr>
        <w:rFonts w:ascii="Times New Roman" w:hAnsi="Times New Roman"/>
        <w:color w:val="FF0000"/>
        <w:sz w:val="18"/>
        <w:szCs w:val="18"/>
      </w:rPr>
      <w:t>(para mais autores et al.)</w:t>
    </w:r>
    <w:r w:rsidRPr="00F57C10">
      <w:rPr>
        <w:rFonts w:ascii="Times New Roman" w:hAnsi="Times New Roman"/>
        <w:color w:val="FF0000"/>
        <w:sz w:val="18"/>
        <w:szCs w:val="18"/>
      </w:rPr>
      <w:t xml:space="preserve"> </w:t>
    </w:r>
    <w:r w:rsidR="008772DA">
      <w:rPr>
        <w:rFonts w:ascii="Times New Roman" w:hAnsi="Times New Roman"/>
        <w:sz w:val="18"/>
        <w:szCs w:val="18"/>
        <w:lang w:val="en-US"/>
      </w:rPr>
      <w:t>|</w:t>
    </w:r>
    <w:r w:rsidRPr="00C66EBB">
      <w:rPr>
        <w:rFonts w:ascii="Times New Roman" w:hAnsi="Times New Roman"/>
        <w:sz w:val="18"/>
        <w:szCs w:val="18"/>
        <w:lang w:val="en-US"/>
      </w:rPr>
      <w:t xml:space="preserve"> </w:t>
    </w:r>
    <w:r w:rsidRPr="00C66EBB">
      <w:rPr>
        <w:rFonts w:ascii="Times New Roman" w:hAnsi="Times New Roman"/>
        <w:i/>
        <w:sz w:val="18"/>
        <w:szCs w:val="18"/>
        <w:lang w:val="en-US"/>
      </w:rPr>
      <w:t>Latin Amer</w:t>
    </w:r>
    <w:r>
      <w:rPr>
        <w:rFonts w:ascii="Times New Roman" w:hAnsi="Times New Roman"/>
        <w:i/>
        <w:sz w:val="18"/>
        <w:szCs w:val="18"/>
        <w:lang w:val="en-US"/>
      </w:rPr>
      <w:t>ican Journal of Energy Research</w:t>
    </w:r>
    <w:r w:rsidR="00043B49">
      <w:rPr>
        <w:rFonts w:ascii="Times New Roman" w:hAnsi="Times New Roman"/>
        <w:sz w:val="18"/>
        <w:szCs w:val="18"/>
        <w:lang w:val="en-US"/>
      </w:rPr>
      <w:t xml:space="preserve"> (2020) v</w:t>
    </w:r>
    <w:r w:rsidR="00FF4016">
      <w:rPr>
        <w:rFonts w:ascii="Times New Roman" w:hAnsi="Times New Roman"/>
        <w:sz w:val="18"/>
        <w:szCs w:val="18"/>
        <w:lang w:val="en-US"/>
      </w:rPr>
      <w:t xml:space="preserve">. </w:t>
    </w:r>
    <w:r w:rsidR="00137701">
      <w:rPr>
        <w:rFonts w:ascii="Times New Roman" w:hAnsi="Times New Roman"/>
        <w:sz w:val="18"/>
        <w:szCs w:val="18"/>
        <w:lang w:val="en-US"/>
      </w:rPr>
      <w:t>7</w:t>
    </w:r>
    <w:r w:rsidRPr="00241637">
      <w:rPr>
        <w:rFonts w:ascii="Times New Roman" w:hAnsi="Times New Roman"/>
        <w:sz w:val="18"/>
        <w:szCs w:val="18"/>
        <w:lang w:val="en-US"/>
      </w:rPr>
      <w:t>, n</w:t>
    </w:r>
    <w:r w:rsidR="00FF4016">
      <w:rPr>
        <w:rFonts w:ascii="Times New Roman" w:hAnsi="Times New Roman"/>
        <w:sz w:val="18"/>
        <w:szCs w:val="18"/>
        <w:lang w:val="en-US"/>
      </w:rPr>
      <w:t xml:space="preserve">. </w:t>
    </w:r>
    <w:r w:rsidR="00137701">
      <w:rPr>
        <w:rFonts w:ascii="Times New Roman" w:hAnsi="Times New Roman"/>
        <w:sz w:val="18"/>
        <w:szCs w:val="18"/>
        <w:lang w:val="en-US"/>
      </w:rPr>
      <w:t>2</w:t>
    </w:r>
    <w:r w:rsidRPr="00241637">
      <w:rPr>
        <w:rFonts w:ascii="Times New Roman" w:hAnsi="Times New Roman"/>
        <w:sz w:val="18"/>
        <w:szCs w:val="18"/>
        <w:lang w:val="en-US"/>
      </w:rPr>
      <w:t xml:space="preserve">, </w:t>
    </w:r>
    <w:r>
      <w:rPr>
        <w:rFonts w:ascii="Times New Roman" w:hAnsi="Times New Roman"/>
        <w:sz w:val="18"/>
        <w:szCs w:val="18"/>
        <w:lang w:val="en-US"/>
      </w:rPr>
      <w:t>p</w:t>
    </w:r>
    <w:r w:rsidR="00763FCF">
      <w:rPr>
        <w:rFonts w:ascii="Times New Roman" w:hAnsi="Times New Roman"/>
        <w:sz w:val="18"/>
        <w:szCs w:val="18"/>
        <w:lang w:val="en-US"/>
      </w:rPr>
      <w:t>p</w:t>
    </w:r>
    <w:r w:rsidR="00FF4016">
      <w:rPr>
        <w:rFonts w:ascii="Times New Roman" w:hAnsi="Times New Roman"/>
        <w:sz w:val="18"/>
        <w:szCs w:val="18"/>
        <w:lang w:val="en-US"/>
      </w:rPr>
      <w:t xml:space="preserve">. </w:t>
    </w:r>
    <w:r w:rsidR="00137701">
      <w:rPr>
        <w:rFonts w:ascii="Times New Roman" w:hAnsi="Times New Roman"/>
        <w:sz w:val="18"/>
        <w:szCs w:val="18"/>
        <w:lang w:val="en-US"/>
      </w:rPr>
      <w:t>1</w:t>
    </w:r>
    <w:r w:rsidR="00763FCF">
      <w:rPr>
        <w:rFonts w:ascii="Times New Roman" w:hAnsi="Times New Roman"/>
        <w:sz w:val="18"/>
        <w:szCs w:val="18"/>
        <w:lang w:val="en-US"/>
      </w:rPr>
      <w:t>–</w:t>
    </w:r>
    <w:r w:rsidR="00137701">
      <w:rPr>
        <w:rFonts w:ascii="Times New Roman" w:hAnsi="Times New Roman"/>
        <w:sz w:val="18"/>
        <w:szCs w:val="18"/>
        <w:lang w:val="en-US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2E71"/>
    <w:multiLevelType w:val="hybridMultilevel"/>
    <w:tmpl w:val="9424AE78"/>
    <w:lvl w:ilvl="0" w:tplc="A9DE34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498"/>
    <w:multiLevelType w:val="hybridMultilevel"/>
    <w:tmpl w:val="35E4E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9FD"/>
    <w:multiLevelType w:val="hybridMultilevel"/>
    <w:tmpl w:val="60B09C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01258"/>
    <w:multiLevelType w:val="hybridMultilevel"/>
    <w:tmpl w:val="F38CDB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F5061"/>
    <w:multiLevelType w:val="hybridMultilevel"/>
    <w:tmpl w:val="CA22F8F0"/>
    <w:lvl w:ilvl="0" w:tplc="B6A2F2DC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A2475"/>
    <w:multiLevelType w:val="multilevel"/>
    <w:tmpl w:val="A7FC08DE"/>
    <w:lvl w:ilvl="0">
      <w:start w:val="1"/>
      <w:numFmt w:val="decimal"/>
      <w:pStyle w:val="Estilo1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pStyle w:val="Estilo2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6" w15:restartNumberingAfterBreak="0">
    <w:nsid w:val="26C87C59"/>
    <w:multiLevelType w:val="hybridMultilevel"/>
    <w:tmpl w:val="9424AE78"/>
    <w:lvl w:ilvl="0" w:tplc="A9DE34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04BD"/>
    <w:multiLevelType w:val="multilevel"/>
    <w:tmpl w:val="F4D67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432480"/>
    <w:multiLevelType w:val="hybridMultilevel"/>
    <w:tmpl w:val="1324CAD4"/>
    <w:lvl w:ilvl="0" w:tplc="B6A2F2D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3B1F"/>
    <w:multiLevelType w:val="hybridMultilevel"/>
    <w:tmpl w:val="51628C56"/>
    <w:lvl w:ilvl="0" w:tplc="A9DE34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153A"/>
    <w:multiLevelType w:val="hybridMultilevel"/>
    <w:tmpl w:val="9424AE78"/>
    <w:lvl w:ilvl="0" w:tplc="A9DE34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A43C7"/>
    <w:multiLevelType w:val="hybridMultilevel"/>
    <w:tmpl w:val="35E4E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A98"/>
    <w:multiLevelType w:val="hybridMultilevel"/>
    <w:tmpl w:val="43C8AC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E37EA"/>
    <w:multiLevelType w:val="hybridMultilevel"/>
    <w:tmpl w:val="2842EE2A"/>
    <w:lvl w:ilvl="0" w:tplc="A2A4D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33D44"/>
    <w:multiLevelType w:val="multilevel"/>
    <w:tmpl w:val="326C9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33129"/>
    <w:multiLevelType w:val="hybridMultilevel"/>
    <w:tmpl w:val="576412AE"/>
    <w:lvl w:ilvl="0" w:tplc="A9DE34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B7F23"/>
    <w:multiLevelType w:val="hybridMultilevel"/>
    <w:tmpl w:val="9424AE78"/>
    <w:lvl w:ilvl="0" w:tplc="A9DE34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 w:numId="19">
    <w:abstractNumId w:val="11"/>
  </w:num>
  <w:num w:numId="20">
    <w:abstractNumId w:val="3"/>
  </w:num>
  <w:num w:numId="21">
    <w:abstractNumId w:val="8"/>
  </w:num>
  <w:num w:numId="22">
    <w:abstractNumId w:val="13"/>
  </w:num>
  <w:num w:numId="23">
    <w:abstractNumId w:val="12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F8"/>
    <w:rsid w:val="00000540"/>
    <w:rsid w:val="00000DDA"/>
    <w:rsid w:val="00002BA3"/>
    <w:rsid w:val="00006F43"/>
    <w:rsid w:val="000122B3"/>
    <w:rsid w:val="00022684"/>
    <w:rsid w:val="00027826"/>
    <w:rsid w:val="00031AED"/>
    <w:rsid w:val="00034571"/>
    <w:rsid w:val="00041CB2"/>
    <w:rsid w:val="00043B49"/>
    <w:rsid w:val="000449F5"/>
    <w:rsid w:val="000548C7"/>
    <w:rsid w:val="00054F60"/>
    <w:rsid w:val="00057641"/>
    <w:rsid w:val="00061B47"/>
    <w:rsid w:val="00061C6E"/>
    <w:rsid w:val="0006256D"/>
    <w:rsid w:val="0006345E"/>
    <w:rsid w:val="0006388B"/>
    <w:rsid w:val="00066BDB"/>
    <w:rsid w:val="0006795D"/>
    <w:rsid w:val="00070DD5"/>
    <w:rsid w:val="000757BB"/>
    <w:rsid w:val="00087850"/>
    <w:rsid w:val="00093A55"/>
    <w:rsid w:val="0009635C"/>
    <w:rsid w:val="000A03BE"/>
    <w:rsid w:val="000A3B11"/>
    <w:rsid w:val="000A686A"/>
    <w:rsid w:val="000B0453"/>
    <w:rsid w:val="000C20E2"/>
    <w:rsid w:val="000C5A4B"/>
    <w:rsid w:val="000C7EAA"/>
    <w:rsid w:val="000D0367"/>
    <w:rsid w:val="000D1148"/>
    <w:rsid w:val="000D3785"/>
    <w:rsid w:val="000D39EB"/>
    <w:rsid w:val="000D4ECD"/>
    <w:rsid w:val="000E57C9"/>
    <w:rsid w:val="000E6973"/>
    <w:rsid w:val="000F3A2A"/>
    <w:rsid w:val="000F3A3F"/>
    <w:rsid w:val="000F560F"/>
    <w:rsid w:val="000F57EF"/>
    <w:rsid w:val="000F7FF5"/>
    <w:rsid w:val="001101B7"/>
    <w:rsid w:val="001136D8"/>
    <w:rsid w:val="00114B92"/>
    <w:rsid w:val="00116F34"/>
    <w:rsid w:val="001174C1"/>
    <w:rsid w:val="0012536C"/>
    <w:rsid w:val="00125B80"/>
    <w:rsid w:val="00126C6D"/>
    <w:rsid w:val="001329BE"/>
    <w:rsid w:val="00137540"/>
    <w:rsid w:val="00137701"/>
    <w:rsid w:val="00143445"/>
    <w:rsid w:val="00146C86"/>
    <w:rsid w:val="00150980"/>
    <w:rsid w:val="00153B00"/>
    <w:rsid w:val="00163B41"/>
    <w:rsid w:val="001767F6"/>
    <w:rsid w:val="001803A0"/>
    <w:rsid w:val="0018046F"/>
    <w:rsid w:val="001832FA"/>
    <w:rsid w:val="00192266"/>
    <w:rsid w:val="00193728"/>
    <w:rsid w:val="0019469B"/>
    <w:rsid w:val="001A38A3"/>
    <w:rsid w:val="001A3FC5"/>
    <w:rsid w:val="001B1121"/>
    <w:rsid w:val="001B1570"/>
    <w:rsid w:val="001B174D"/>
    <w:rsid w:val="001C7B3F"/>
    <w:rsid w:val="001D1378"/>
    <w:rsid w:val="001D2D26"/>
    <w:rsid w:val="001D4FD0"/>
    <w:rsid w:val="001E1A21"/>
    <w:rsid w:val="001E2F64"/>
    <w:rsid w:val="001E37E7"/>
    <w:rsid w:val="001F203D"/>
    <w:rsid w:val="001F3BE7"/>
    <w:rsid w:val="001F410C"/>
    <w:rsid w:val="001F5605"/>
    <w:rsid w:val="002027CD"/>
    <w:rsid w:val="00203A1D"/>
    <w:rsid w:val="002109EB"/>
    <w:rsid w:val="00210D48"/>
    <w:rsid w:val="00214CF7"/>
    <w:rsid w:val="0021573A"/>
    <w:rsid w:val="00217D93"/>
    <w:rsid w:val="0022290B"/>
    <w:rsid w:val="0022351C"/>
    <w:rsid w:val="00223F9F"/>
    <w:rsid w:val="00241637"/>
    <w:rsid w:val="002421CB"/>
    <w:rsid w:val="00246A30"/>
    <w:rsid w:val="002533D7"/>
    <w:rsid w:val="00255C7B"/>
    <w:rsid w:val="00260941"/>
    <w:rsid w:val="002909BE"/>
    <w:rsid w:val="00294B7C"/>
    <w:rsid w:val="0029559B"/>
    <w:rsid w:val="00296B29"/>
    <w:rsid w:val="00297384"/>
    <w:rsid w:val="00297B28"/>
    <w:rsid w:val="002A0824"/>
    <w:rsid w:val="002A1313"/>
    <w:rsid w:val="002A39CA"/>
    <w:rsid w:val="002A3BFD"/>
    <w:rsid w:val="002A57BF"/>
    <w:rsid w:val="002B0F94"/>
    <w:rsid w:val="002B30BA"/>
    <w:rsid w:val="002B4845"/>
    <w:rsid w:val="002C0101"/>
    <w:rsid w:val="002C048A"/>
    <w:rsid w:val="002C0EE2"/>
    <w:rsid w:val="002C36C5"/>
    <w:rsid w:val="002C7450"/>
    <w:rsid w:val="002D1A64"/>
    <w:rsid w:val="002D562F"/>
    <w:rsid w:val="002E0944"/>
    <w:rsid w:val="002E1F7E"/>
    <w:rsid w:val="002E5BA5"/>
    <w:rsid w:val="002F3539"/>
    <w:rsid w:val="00305FD0"/>
    <w:rsid w:val="00306028"/>
    <w:rsid w:val="00312274"/>
    <w:rsid w:val="00320F04"/>
    <w:rsid w:val="00322EC8"/>
    <w:rsid w:val="003259D1"/>
    <w:rsid w:val="00327AF4"/>
    <w:rsid w:val="003333CE"/>
    <w:rsid w:val="003360A8"/>
    <w:rsid w:val="00340568"/>
    <w:rsid w:val="00341923"/>
    <w:rsid w:val="00345A69"/>
    <w:rsid w:val="00376FE3"/>
    <w:rsid w:val="00377543"/>
    <w:rsid w:val="00382F4F"/>
    <w:rsid w:val="0038485E"/>
    <w:rsid w:val="00391788"/>
    <w:rsid w:val="00391974"/>
    <w:rsid w:val="00396230"/>
    <w:rsid w:val="003A6681"/>
    <w:rsid w:val="003B07C6"/>
    <w:rsid w:val="003B5A2C"/>
    <w:rsid w:val="003B61CD"/>
    <w:rsid w:val="003B62A8"/>
    <w:rsid w:val="003D1F44"/>
    <w:rsid w:val="003D37A1"/>
    <w:rsid w:val="003E3520"/>
    <w:rsid w:val="003E4B02"/>
    <w:rsid w:val="003E55E4"/>
    <w:rsid w:val="003E574A"/>
    <w:rsid w:val="003E5875"/>
    <w:rsid w:val="003E7D16"/>
    <w:rsid w:val="003F3E5D"/>
    <w:rsid w:val="003F6728"/>
    <w:rsid w:val="003F780B"/>
    <w:rsid w:val="003F791B"/>
    <w:rsid w:val="0040113F"/>
    <w:rsid w:val="004034C4"/>
    <w:rsid w:val="004045A2"/>
    <w:rsid w:val="00404B0B"/>
    <w:rsid w:val="004079FF"/>
    <w:rsid w:val="0041442A"/>
    <w:rsid w:val="00427B62"/>
    <w:rsid w:val="00434B6C"/>
    <w:rsid w:val="00434E47"/>
    <w:rsid w:val="00440853"/>
    <w:rsid w:val="004412E3"/>
    <w:rsid w:val="004429D1"/>
    <w:rsid w:val="00462259"/>
    <w:rsid w:val="004700B8"/>
    <w:rsid w:val="00473775"/>
    <w:rsid w:val="00480481"/>
    <w:rsid w:val="00482244"/>
    <w:rsid w:val="004837A4"/>
    <w:rsid w:val="00494A46"/>
    <w:rsid w:val="004962E4"/>
    <w:rsid w:val="004A0C20"/>
    <w:rsid w:val="004A147B"/>
    <w:rsid w:val="004A2316"/>
    <w:rsid w:val="004A6E1C"/>
    <w:rsid w:val="004B47C0"/>
    <w:rsid w:val="004B5258"/>
    <w:rsid w:val="004C4367"/>
    <w:rsid w:val="004C5661"/>
    <w:rsid w:val="004C68EB"/>
    <w:rsid w:val="004C6B2B"/>
    <w:rsid w:val="004D0B68"/>
    <w:rsid w:val="004D47E5"/>
    <w:rsid w:val="004E1FD4"/>
    <w:rsid w:val="004E3A84"/>
    <w:rsid w:val="004F651D"/>
    <w:rsid w:val="004F6CCF"/>
    <w:rsid w:val="00503A29"/>
    <w:rsid w:val="005106F8"/>
    <w:rsid w:val="005169A9"/>
    <w:rsid w:val="0052115A"/>
    <w:rsid w:val="00521591"/>
    <w:rsid w:val="00533272"/>
    <w:rsid w:val="00536767"/>
    <w:rsid w:val="00537F50"/>
    <w:rsid w:val="00544A05"/>
    <w:rsid w:val="00545F96"/>
    <w:rsid w:val="005534A4"/>
    <w:rsid w:val="00555E09"/>
    <w:rsid w:val="00557275"/>
    <w:rsid w:val="0056105E"/>
    <w:rsid w:val="00561F52"/>
    <w:rsid w:val="00571BA4"/>
    <w:rsid w:val="00571E25"/>
    <w:rsid w:val="0058139A"/>
    <w:rsid w:val="005825B8"/>
    <w:rsid w:val="005957B5"/>
    <w:rsid w:val="00597692"/>
    <w:rsid w:val="005A1843"/>
    <w:rsid w:val="005A19BF"/>
    <w:rsid w:val="005A5782"/>
    <w:rsid w:val="005B0A8D"/>
    <w:rsid w:val="005B1DFF"/>
    <w:rsid w:val="005B2BA6"/>
    <w:rsid w:val="005D1B57"/>
    <w:rsid w:val="005D243F"/>
    <w:rsid w:val="005D4390"/>
    <w:rsid w:val="005D60D8"/>
    <w:rsid w:val="005F0243"/>
    <w:rsid w:val="005F6BF4"/>
    <w:rsid w:val="005F7B27"/>
    <w:rsid w:val="0060306E"/>
    <w:rsid w:val="00604BA5"/>
    <w:rsid w:val="00605381"/>
    <w:rsid w:val="006077B5"/>
    <w:rsid w:val="00607E4A"/>
    <w:rsid w:val="00623821"/>
    <w:rsid w:val="006247B8"/>
    <w:rsid w:val="0062716B"/>
    <w:rsid w:val="006344A0"/>
    <w:rsid w:val="006350E4"/>
    <w:rsid w:val="00637FD3"/>
    <w:rsid w:val="00641021"/>
    <w:rsid w:val="0064306F"/>
    <w:rsid w:val="006439F8"/>
    <w:rsid w:val="0065217E"/>
    <w:rsid w:val="00652E2F"/>
    <w:rsid w:val="006613C3"/>
    <w:rsid w:val="00663C27"/>
    <w:rsid w:val="00665E11"/>
    <w:rsid w:val="00666DD0"/>
    <w:rsid w:val="00672CC4"/>
    <w:rsid w:val="006746C7"/>
    <w:rsid w:val="00676F4B"/>
    <w:rsid w:val="00680467"/>
    <w:rsid w:val="006808BD"/>
    <w:rsid w:val="00683F48"/>
    <w:rsid w:val="0068403B"/>
    <w:rsid w:val="00686498"/>
    <w:rsid w:val="00692DF1"/>
    <w:rsid w:val="00692F62"/>
    <w:rsid w:val="0069366A"/>
    <w:rsid w:val="00694495"/>
    <w:rsid w:val="00694DA4"/>
    <w:rsid w:val="006A5664"/>
    <w:rsid w:val="006B0823"/>
    <w:rsid w:val="006B13EB"/>
    <w:rsid w:val="006B50A4"/>
    <w:rsid w:val="006B7020"/>
    <w:rsid w:val="006C01BD"/>
    <w:rsid w:val="006D17C4"/>
    <w:rsid w:val="006D2E7A"/>
    <w:rsid w:val="006D41D5"/>
    <w:rsid w:val="006D5283"/>
    <w:rsid w:val="006D5A96"/>
    <w:rsid w:val="006E04D4"/>
    <w:rsid w:val="006E3B07"/>
    <w:rsid w:val="006E3B20"/>
    <w:rsid w:val="006E723B"/>
    <w:rsid w:val="006E75BD"/>
    <w:rsid w:val="006F25A8"/>
    <w:rsid w:val="006F3D13"/>
    <w:rsid w:val="007004C8"/>
    <w:rsid w:val="00705845"/>
    <w:rsid w:val="007074DB"/>
    <w:rsid w:val="00710D93"/>
    <w:rsid w:val="00711910"/>
    <w:rsid w:val="007137C0"/>
    <w:rsid w:val="0071443A"/>
    <w:rsid w:val="00716EF2"/>
    <w:rsid w:val="00725DD2"/>
    <w:rsid w:val="00731359"/>
    <w:rsid w:val="007325D2"/>
    <w:rsid w:val="00734BEF"/>
    <w:rsid w:val="00740116"/>
    <w:rsid w:val="007405EC"/>
    <w:rsid w:val="00746F68"/>
    <w:rsid w:val="00747EAB"/>
    <w:rsid w:val="00750247"/>
    <w:rsid w:val="007539B5"/>
    <w:rsid w:val="00753A47"/>
    <w:rsid w:val="00754010"/>
    <w:rsid w:val="00755E49"/>
    <w:rsid w:val="00762A50"/>
    <w:rsid w:val="007630C9"/>
    <w:rsid w:val="00763B9E"/>
    <w:rsid w:val="00763FCF"/>
    <w:rsid w:val="00771231"/>
    <w:rsid w:val="00776375"/>
    <w:rsid w:val="00781EE2"/>
    <w:rsid w:val="00783B2A"/>
    <w:rsid w:val="00784D11"/>
    <w:rsid w:val="00785D92"/>
    <w:rsid w:val="00790825"/>
    <w:rsid w:val="0079483B"/>
    <w:rsid w:val="007955B7"/>
    <w:rsid w:val="007A2D9A"/>
    <w:rsid w:val="007B6752"/>
    <w:rsid w:val="007D4EDB"/>
    <w:rsid w:val="007E463F"/>
    <w:rsid w:val="007E78C4"/>
    <w:rsid w:val="007E7C91"/>
    <w:rsid w:val="007F28A2"/>
    <w:rsid w:val="007F30B0"/>
    <w:rsid w:val="008049A4"/>
    <w:rsid w:val="00805A7B"/>
    <w:rsid w:val="0080602D"/>
    <w:rsid w:val="008079A6"/>
    <w:rsid w:val="0081041F"/>
    <w:rsid w:val="00813FEC"/>
    <w:rsid w:val="00827C8C"/>
    <w:rsid w:val="008320C6"/>
    <w:rsid w:val="0083675D"/>
    <w:rsid w:val="008432EC"/>
    <w:rsid w:val="0084468E"/>
    <w:rsid w:val="008473B2"/>
    <w:rsid w:val="008524D3"/>
    <w:rsid w:val="00854671"/>
    <w:rsid w:val="008611C8"/>
    <w:rsid w:val="00864B55"/>
    <w:rsid w:val="00867C58"/>
    <w:rsid w:val="00872D44"/>
    <w:rsid w:val="008772DA"/>
    <w:rsid w:val="00877A96"/>
    <w:rsid w:val="00883FD4"/>
    <w:rsid w:val="008908DE"/>
    <w:rsid w:val="00892097"/>
    <w:rsid w:val="008A0ED4"/>
    <w:rsid w:val="008A1BB8"/>
    <w:rsid w:val="008B7D37"/>
    <w:rsid w:val="008C46E1"/>
    <w:rsid w:val="008C5389"/>
    <w:rsid w:val="008D08F0"/>
    <w:rsid w:val="008D1560"/>
    <w:rsid w:val="008D2955"/>
    <w:rsid w:val="008D636E"/>
    <w:rsid w:val="008D677B"/>
    <w:rsid w:val="008E08FF"/>
    <w:rsid w:val="008E0A44"/>
    <w:rsid w:val="008E1B4E"/>
    <w:rsid w:val="008E7F85"/>
    <w:rsid w:val="008F21F4"/>
    <w:rsid w:val="008F31D0"/>
    <w:rsid w:val="008F4FC1"/>
    <w:rsid w:val="008F7243"/>
    <w:rsid w:val="00907B28"/>
    <w:rsid w:val="00910A4F"/>
    <w:rsid w:val="0091286D"/>
    <w:rsid w:val="009170B7"/>
    <w:rsid w:val="00922F86"/>
    <w:rsid w:val="00923D6B"/>
    <w:rsid w:val="00924EC3"/>
    <w:rsid w:val="00924F8C"/>
    <w:rsid w:val="009268F8"/>
    <w:rsid w:val="009372BE"/>
    <w:rsid w:val="0094398A"/>
    <w:rsid w:val="0094590F"/>
    <w:rsid w:val="009477D1"/>
    <w:rsid w:val="009532E1"/>
    <w:rsid w:val="00955C3A"/>
    <w:rsid w:val="00957E23"/>
    <w:rsid w:val="009733E2"/>
    <w:rsid w:val="00976D23"/>
    <w:rsid w:val="00977DDC"/>
    <w:rsid w:val="00977FE3"/>
    <w:rsid w:val="00982218"/>
    <w:rsid w:val="00984067"/>
    <w:rsid w:val="00984291"/>
    <w:rsid w:val="00984F68"/>
    <w:rsid w:val="00993997"/>
    <w:rsid w:val="00993F42"/>
    <w:rsid w:val="009A199A"/>
    <w:rsid w:val="009A22A2"/>
    <w:rsid w:val="009A4EF0"/>
    <w:rsid w:val="009A6DB2"/>
    <w:rsid w:val="009B1415"/>
    <w:rsid w:val="009B2211"/>
    <w:rsid w:val="009B3E71"/>
    <w:rsid w:val="009C2372"/>
    <w:rsid w:val="009C5FA9"/>
    <w:rsid w:val="009D070A"/>
    <w:rsid w:val="009E1513"/>
    <w:rsid w:val="009F1919"/>
    <w:rsid w:val="00A04939"/>
    <w:rsid w:val="00A1002A"/>
    <w:rsid w:val="00A107D2"/>
    <w:rsid w:val="00A1125D"/>
    <w:rsid w:val="00A15850"/>
    <w:rsid w:val="00A17993"/>
    <w:rsid w:val="00A3193E"/>
    <w:rsid w:val="00A31A3B"/>
    <w:rsid w:val="00A338CB"/>
    <w:rsid w:val="00A36ACC"/>
    <w:rsid w:val="00A420FF"/>
    <w:rsid w:val="00A4555A"/>
    <w:rsid w:val="00A46F3C"/>
    <w:rsid w:val="00A47086"/>
    <w:rsid w:val="00A5043F"/>
    <w:rsid w:val="00A57BCE"/>
    <w:rsid w:val="00A57DD3"/>
    <w:rsid w:val="00A60416"/>
    <w:rsid w:val="00A63C23"/>
    <w:rsid w:val="00A70A34"/>
    <w:rsid w:val="00A74657"/>
    <w:rsid w:val="00A77C50"/>
    <w:rsid w:val="00A81C0E"/>
    <w:rsid w:val="00A83B91"/>
    <w:rsid w:val="00A8430A"/>
    <w:rsid w:val="00A8775F"/>
    <w:rsid w:val="00A916BC"/>
    <w:rsid w:val="00A954CA"/>
    <w:rsid w:val="00A972C5"/>
    <w:rsid w:val="00AA3FA2"/>
    <w:rsid w:val="00AB54C3"/>
    <w:rsid w:val="00AC1E88"/>
    <w:rsid w:val="00AC3958"/>
    <w:rsid w:val="00AC6438"/>
    <w:rsid w:val="00AC710A"/>
    <w:rsid w:val="00AC75CF"/>
    <w:rsid w:val="00AD1D28"/>
    <w:rsid w:val="00AD3AD1"/>
    <w:rsid w:val="00AD3D26"/>
    <w:rsid w:val="00AD58D3"/>
    <w:rsid w:val="00AE3461"/>
    <w:rsid w:val="00AE47C7"/>
    <w:rsid w:val="00AE54C4"/>
    <w:rsid w:val="00AE78B4"/>
    <w:rsid w:val="00AE7AD7"/>
    <w:rsid w:val="00AF22D5"/>
    <w:rsid w:val="00AF44C6"/>
    <w:rsid w:val="00AF4957"/>
    <w:rsid w:val="00B011A5"/>
    <w:rsid w:val="00B023EF"/>
    <w:rsid w:val="00B112B4"/>
    <w:rsid w:val="00B1662E"/>
    <w:rsid w:val="00B21692"/>
    <w:rsid w:val="00B228B7"/>
    <w:rsid w:val="00B241FB"/>
    <w:rsid w:val="00B259D4"/>
    <w:rsid w:val="00B31F66"/>
    <w:rsid w:val="00B32B59"/>
    <w:rsid w:val="00B361BF"/>
    <w:rsid w:val="00B37D9E"/>
    <w:rsid w:val="00B4300F"/>
    <w:rsid w:val="00B452C7"/>
    <w:rsid w:val="00B45C3F"/>
    <w:rsid w:val="00B47E37"/>
    <w:rsid w:val="00B67B3E"/>
    <w:rsid w:val="00B74BEB"/>
    <w:rsid w:val="00B75C24"/>
    <w:rsid w:val="00B801C0"/>
    <w:rsid w:val="00B82DA9"/>
    <w:rsid w:val="00B83194"/>
    <w:rsid w:val="00B8336F"/>
    <w:rsid w:val="00B84B3A"/>
    <w:rsid w:val="00B854C5"/>
    <w:rsid w:val="00B91A82"/>
    <w:rsid w:val="00B93FB6"/>
    <w:rsid w:val="00B964C6"/>
    <w:rsid w:val="00B96C1D"/>
    <w:rsid w:val="00BA159D"/>
    <w:rsid w:val="00BA369E"/>
    <w:rsid w:val="00BA40D1"/>
    <w:rsid w:val="00BA447C"/>
    <w:rsid w:val="00BA60D5"/>
    <w:rsid w:val="00BB1EF1"/>
    <w:rsid w:val="00BB3D4F"/>
    <w:rsid w:val="00BB4D7B"/>
    <w:rsid w:val="00BB5B22"/>
    <w:rsid w:val="00BC139D"/>
    <w:rsid w:val="00BC52B8"/>
    <w:rsid w:val="00BC5912"/>
    <w:rsid w:val="00BC6E47"/>
    <w:rsid w:val="00BD1ED2"/>
    <w:rsid w:val="00BD2F6E"/>
    <w:rsid w:val="00BD4206"/>
    <w:rsid w:val="00BD6176"/>
    <w:rsid w:val="00BE4750"/>
    <w:rsid w:val="00BE59C2"/>
    <w:rsid w:val="00BF0D81"/>
    <w:rsid w:val="00BF4380"/>
    <w:rsid w:val="00BF5524"/>
    <w:rsid w:val="00BF6ACB"/>
    <w:rsid w:val="00C00301"/>
    <w:rsid w:val="00C04FE1"/>
    <w:rsid w:val="00C06F58"/>
    <w:rsid w:val="00C101AF"/>
    <w:rsid w:val="00C11D73"/>
    <w:rsid w:val="00C1690F"/>
    <w:rsid w:val="00C23808"/>
    <w:rsid w:val="00C25F5B"/>
    <w:rsid w:val="00C264D1"/>
    <w:rsid w:val="00C27EB3"/>
    <w:rsid w:val="00C318AA"/>
    <w:rsid w:val="00C34610"/>
    <w:rsid w:val="00C41947"/>
    <w:rsid w:val="00C42F81"/>
    <w:rsid w:val="00C4514F"/>
    <w:rsid w:val="00C47067"/>
    <w:rsid w:val="00C576D4"/>
    <w:rsid w:val="00C611D0"/>
    <w:rsid w:val="00C63881"/>
    <w:rsid w:val="00C64FB4"/>
    <w:rsid w:val="00C6535D"/>
    <w:rsid w:val="00C658C4"/>
    <w:rsid w:val="00C664E2"/>
    <w:rsid w:val="00C665BD"/>
    <w:rsid w:val="00C66BDC"/>
    <w:rsid w:val="00C66EBB"/>
    <w:rsid w:val="00C74E01"/>
    <w:rsid w:val="00C75DFC"/>
    <w:rsid w:val="00C8006B"/>
    <w:rsid w:val="00C90A3B"/>
    <w:rsid w:val="00C935CE"/>
    <w:rsid w:val="00C978BD"/>
    <w:rsid w:val="00CA289B"/>
    <w:rsid w:val="00CA2EAD"/>
    <w:rsid w:val="00CA3A07"/>
    <w:rsid w:val="00CA3AF0"/>
    <w:rsid w:val="00CA46BD"/>
    <w:rsid w:val="00CA7307"/>
    <w:rsid w:val="00CB6912"/>
    <w:rsid w:val="00CC10B8"/>
    <w:rsid w:val="00CC1AB4"/>
    <w:rsid w:val="00CC1C7E"/>
    <w:rsid w:val="00CD1637"/>
    <w:rsid w:val="00CD1BAF"/>
    <w:rsid w:val="00CD6297"/>
    <w:rsid w:val="00CD6660"/>
    <w:rsid w:val="00CE0EBD"/>
    <w:rsid w:val="00CE162E"/>
    <w:rsid w:val="00CE458B"/>
    <w:rsid w:val="00CE7D8D"/>
    <w:rsid w:val="00CF12B1"/>
    <w:rsid w:val="00CF2B11"/>
    <w:rsid w:val="00CF6AEA"/>
    <w:rsid w:val="00CF7B41"/>
    <w:rsid w:val="00CF7E66"/>
    <w:rsid w:val="00D0055D"/>
    <w:rsid w:val="00D0116F"/>
    <w:rsid w:val="00D015BF"/>
    <w:rsid w:val="00D01CCB"/>
    <w:rsid w:val="00D03168"/>
    <w:rsid w:val="00D066BD"/>
    <w:rsid w:val="00D120F4"/>
    <w:rsid w:val="00D12996"/>
    <w:rsid w:val="00D13293"/>
    <w:rsid w:val="00D13847"/>
    <w:rsid w:val="00D144CB"/>
    <w:rsid w:val="00D14F75"/>
    <w:rsid w:val="00D1768E"/>
    <w:rsid w:val="00D21DEF"/>
    <w:rsid w:val="00D2239E"/>
    <w:rsid w:val="00D23AF2"/>
    <w:rsid w:val="00D24CF2"/>
    <w:rsid w:val="00D44858"/>
    <w:rsid w:val="00D458A9"/>
    <w:rsid w:val="00D4665F"/>
    <w:rsid w:val="00D47208"/>
    <w:rsid w:val="00D511CC"/>
    <w:rsid w:val="00D5166F"/>
    <w:rsid w:val="00D52AFB"/>
    <w:rsid w:val="00D53A07"/>
    <w:rsid w:val="00D546A5"/>
    <w:rsid w:val="00D60C3E"/>
    <w:rsid w:val="00D674CC"/>
    <w:rsid w:val="00D75331"/>
    <w:rsid w:val="00D76D31"/>
    <w:rsid w:val="00D82230"/>
    <w:rsid w:val="00D83318"/>
    <w:rsid w:val="00D86001"/>
    <w:rsid w:val="00D908B8"/>
    <w:rsid w:val="00D93F20"/>
    <w:rsid w:val="00DA2EB7"/>
    <w:rsid w:val="00DA3522"/>
    <w:rsid w:val="00DA4176"/>
    <w:rsid w:val="00DA4CC4"/>
    <w:rsid w:val="00DA71D2"/>
    <w:rsid w:val="00DB00E1"/>
    <w:rsid w:val="00DB18CC"/>
    <w:rsid w:val="00DB2429"/>
    <w:rsid w:val="00DB2FD2"/>
    <w:rsid w:val="00DB45F7"/>
    <w:rsid w:val="00DB7322"/>
    <w:rsid w:val="00DB78F8"/>
    <w:rsid w:val="00DC4211"/>
    <w:rsid w:val="00DC5EFC"/>
    <w:rsid w:val="00DC7314"/>
    <w:rsid w:val="00DD1D1B"/>
    <w:rsid w:val="00DD1DCF"/>
    <w:rsid w:val="00DD28E5"/>
    <w:rsid w:val="00DD4FC0"/>
    <w:rsid w:val="00DD6CF4"/>
    <w:rsid w:val="00DE2458"/>
    <w:rsid w:val="00DE38FB"/>
    <w:rsid w:val="00DE65B6"/>
    <w:rsid w:val="00DE6A78"/>
    <w:rsid w:val="00DE763F"/>
    <w:rsid w:val="00DE7993"/>
    <w:rsid w:val="00E02025"/>
    <w:rsid w:val="00E0476C"/>
    <w:rsid w:val="00E05ECD"/>
    <w:rsid w:val="00E07451"/>
    <w:rsid w:val="00E10DF5"/>
    <w:rsid w:val="00E26C21"/>
    <w:rsid w:val="00E46C06"/>
    <w:rsid w:val="00E46F75"/>
    <w:rsid w:val="00E53B67"/>
    <w:rsid w:val="00E60A3E"/>
    <w:rsid w:val="00E60FA5"/>
    <w:rsid w:val="00E63C7B"/>
    <w:rsid w:val="00E66B68"/>
    <w:rsid w:val="00E7091C"/>
    <w:rsid w:val="00E763FE"/>
    <w:rsid w:val="00E80483"/>
    <w:rsid w:val="00E822BA"/>
    <w:rsid w:val="00E9079D"/>
    <w:rsid w:val="00E91D55"/>
    <w:rsid w:val="00E92F00"/>
    <w:rsid w:val="00E95FC0"/>
    <w:rsid w:val="00EA09BA"/>
    <w:rsid w:val="00EA0C88"/>
    <w:rsid w:val="00EA2208"/>
    <w:rsid w:val="00EA2B38"/>
    <w:rsid w:val="00EA37E0"/>
    <w:rsid w:val="00EA461C"/>
    <w:rsid w:val="00EA50E3"/>
    <w:rsid w:val="00EB3E00"/>
    <w:rsid w:val="00EB4AD1"/>
    <w:rsid w:val="00ED79D0"/>
    <w:rsid w:val="00EE27DD"/>
    <w:rsid w:val="00EE3996"/>
    <w:rsid w:val="00EE59EA"/>
    <w:rsid w:val="00EE5FED"/>
    <w:rsid w:val="00EF00E0"/>
    <w:rsid w:val="00EF18BF"/>
    <w:rsid w:val="00EF3E5F"/>
    <w:rsid w:val="00EF436F"/>
    <w:rsid w:val="00EF5DC7"/>
    <w:rsid w:val="00EF7E3E"/>
    <w:rsid w:val="00F033B4"/>
    <w:rsid w:val="00F07DE8"/>
    <w:rsid w:val="00F14954"/>
    <w:rsid w:val="00F20195"/>
    <w:rsid w:val="00F201A6"/>
    <w:rsid w:val="00F22E97"/>
    <w:rsid w:val="00F33489"/>
    <w:rsid w:val="00F33BEE"/>
    <w:rsid w:val="00F44109"/>
    <w:rsid w:val="00F45098"/>
    <w:rsid w:val="00F53329"/>
    <w:rsid w:val="00F57C10"/>
    <w:rsid w:val="00F713CA"/>
    <w:rsid w:val="00F738EB"/>
    <w:rsid w:val="00F7456D"/>
    <w:rsid w:val="00F74F92"/>
    <w:rsid w:val="00F75912"/>
    <w:rsid w:val="00F81507"/>
    <w:rsid w:val="00F81A14"/>
    <w:rsid w:val="00F82671"/>
    <w:rsid w:val="00F86E16"/>
    <w:rsid w:val="00F91F01"/>
    <w:rsid w:val="00F92626"/>
    <w:rsid w:val="00F97BA1"/>
    <w:rsid w:val="00FB081C"/>
    <w:rsid w:val="00FB0BA6"/>
    <w:rsid w:val="00FB19EE"/>
    <w:rsid w:val="00FB3D4E"/>
    <w:rsid w:val="00FB417D"/>
    <w:rsid w:val="00FB50BA"/>
    <w:rsid w:val="00FC17A4"/>
    <w:rsid w:val="00FC37AC"/>
    <w:rsid w:val="00FC4BC5"/>
    <w:rsid w:val="00FC53CD"/>
    <w:rsid w:val="00FD33C5"/>
    <w:rsid w:val="00FD4FFF"/>
    <w:rsid w:val="00FD5CE6"/>
    <w:rsid w:val="00FD5DED"/>
    <w:rsid w:val="00FD7C68"/>
    <w:rsid w:val="00FE54ED"/>
    <w:rsid w:val="00FE7693"/>
    <w:rsid w:val="00FF0D6D"/>
    <w:rsid w:val="00FF208E"/>
    <w:rsid w:val="00FF25EC"/>
    <w:rsid w:val="00FF3014"/>
    <w:rsid w:val="00FF3C04"/>
    <w:rsid w:val="00FF4016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89FDA"/>
  <w15:docId w15:val="{C0A00E47-314B-4A1D-8A90-09E76CD0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DB"/>
    <w:pPr>
      <w:spacing w:after="240" w:line="360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C73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DC73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CA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DC73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DC731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link w:val="DefaultChar"/>
    <w:uiPriority w:val="99"/>
    <w:rsid w:val="00DC73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stilo1">
    <w:name w:val="Estilo1"/>
    <w:basedOn w:val="Ttulo2"/>
    <w:link w:val="Estilo1Char"/>
    <w:uiPriority w:val="99"/>
    <w:rsid w:val="00DC7314"/>
    <w:pPr>
      <w:numPr>
        <w:numId w:val="3"/>
      </w:numPr>
      <w:spacing w:before="120" w:after="120"/>
    </w:pPr>
    <w:rPr>
      <w:rFonts w:ascii="Calibri" w:hAnsi="Calibri"/>
      <w:color w:val="auto"/>
      <w:sz w:val="22"/>
      <w:szCs w:val="22"/>
    </w:rPr>
  </w:style>
  <w:style w:type="character" w:styleId="Hyperlink">
    <w:name w:val="Hyperlink"/>
    <w:uiPriority w:val="99"/>
    <w:rsid w:val="00864B55"/>
    <w:rPr>
      <w:rFonts w:cs="Times New Roman"/>
      <w:color w:val="0000FF"/>
      <w:u w:val="single"/>
    </w:rPr>
  </w:style>
  <w:style w:type="character" w:customStyle="1" w:styleId="Estilo1Char">
    <w:name w:val="Estilo1 Char"/>
    <w:basedOn w:val="Ttulo2Char"/>
    <w:link w:val="Estilo1"/>
    <w:uiPriority w:val="99"/>
    <w:locked/>
    <w:rsid w:val="00DC73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uiPriority w:val="99"/>
    <w:rsid w:val="00864B55"/>
    <w:rPr>
      <w:rFonts w:cs="Times New Roman"/>
    </w:rPr>
  </w:style>
  <w:style w:type="character" w:styleId="HiperlinkVisitado">
    <w:name w:val="FollowedHyperlink"/>
    <w:uiPriority w:val="99"/>
    <w:semiHidden/>
    <w:rsid w:val="00864B55"/>
    <w:rPr>
      <w:rFonts w:cs="Times New Roman"/>
      <w:color w:val="800080"/>
      <w:u w:val="single"/>
    </w:rPr>
  </w:style>
  <w:style w:type="paragraph" w:customStyle="1" w:styleId="Estilo2">
    <w:name w:val="Estilo2"/>
    <w:basedOn w:val="Default"/>
    <w:link w:val="Estilo2Char"/>
    <w:uiPriority w:val="99"/>
    <w:rsid w:val="000F560F"/>
    <w:pPr>
      <w:numPr>
        <w:ilvl w:val="1"/>
        <w:numId w:val="3"/>
      </w:numPr>
      <w:spacing w:after="120" w:line="360" w:lineRule="auto"/>
      <w:jc w:val="both"/>
    </w:pPr>
    <w:rPr>
      <w:rFonts w:ascii="Calibri" w:hAnsi="Calibri"/>
      <w:color w:val="auto"/>
      <w:sz w:val="22"/>
      <w:szCs w:val="22"/>
    </w:rPr>
  </w:style>
  <w:style w:type="character" w:customStyle="1" w:styleId="DefaultChar">
    <w:name w:val="Default Char"/>
    <w:link w:val="Default"/>
    <w:uiPriority w:val="99"/>
    <w:locked/>
    <w:rsid w:val="000F560F"/>
    <w:rPr>
      <w:rFonts w:ascii="Times New Roman" w:hAnsi="Times New Roman"/>
      <w:color w:val="000000"/>
      <w:sz w:val="24"/>
      <w:szCs w:val="24"/>
      <w:lang w:val="pt-BR" w:eastAsia="en-US" w:bidi="ar-SA"/>
    </w:rPr>
  </w:style>
  <w:style w:type="character" w:customStyle="1" w:styleId="Estilo2Char">
    <w:name w:val="Estilo2 Char"/>
    <w:basedOn w:val="DefaultChar"/>
    <w:link w:val="Estilo2"/>
    <w:uiPriority w:val="99"/>
    <w:locked/>
    <w:rsid w:val="000F560F"/>
    <w:rPr>
      <w:rFonts w:ascii="Times New Roman" w:hAnsi="Times New Roman"/>
      <w:color w:val="000000"/>
      <w:sz w:val="24"/>
      <w:szCs w:val="24"/>
      <w:lang w:val="pt-BR" w:eastAsia="en-US" w:bidi="ar-SA"/>
    </w:rPr>
  </w:style>
  <w:style w:type="table" w:styleId="Tabelacomgrade">
    <w:name w:val="Table Grid"/>
    <w:basedOn w:val="Tabelanormal"/>
    <w:uiPriority w:val="1"/>
    <w:rsid w:val="00C6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uiPriority w:val="99"/>
    <w:rsid w:val="0047377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473775"/>
    <w:pPr>
      <w:tabs>
        <w:tab w:val="left" w:pos="708"/>
      </w:tabs>
      <w:suppressAutoHyphens/>
      <w:spacing w:after="0" w:line="100" w:lineRule="atLeast"/>
      <w:jc w:val="center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locked/>
    <w:rsid w:val="00473775"/>
    <w:rPr>
      <w:rFonts w:ascii="Times New Roman" w:hAnsi="Times New Roman" w:cs="Times New Roman"/>
      <w:color w:val="00000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73775"/>
    <w:pPr>
      <w:tabs>
        <w:tab w:val="left" w:pos="708"/>
      </w:tabs>
      <w:suppressAutoHyphens/>
      <w:spacing w:after="0" w:line="100" w:lineRule="atLeast"/>
      <w:ind w:firstLine="360"/>
      <w:jc w:val="both"/>
    </w:pPr>
    <w:rPr>
      <w:rFonts w:ascii="Times New Roman" w:eastAsia="Times New Roman" w:hAnsi="Times New Roman"/>
      <w:color w:val="FF000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473775"/>
    <w:rPr>
      <w:rFonts w:ascii="Times New Roman" w:hAnsi="Times New Roman" w:cs="Times New Roman"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E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3E4B02"/>
    <w:rPr>
      <w:rFonts w:cs="Times New Roman"/>
    </w:rPr>
  </w:style>
  <w:style w:type="paragraph" w:styleId="Rodap">
    <w:name w:val="footer"/>
    <w:basedOn w:val="Normal"/>
    <w:link w:val="RodapChar"/>
    <w:uiPriority w:val="99"/>
    <w:rsid w:val="003E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3E4B0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E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E4B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438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F3A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6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F97BA1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CA3A0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locked/>
    <w:rsid w:val="00CE7D8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82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es.br/lajer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emeraldgrouppublishing.com/archived/portal/pt-br/authors/harvard/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ndeley.com/guides/harvard-citation-gui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1712/lajer.2017.v4.n1.p30-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tethisforme.com/guides/harvar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21712/lajer.2021.v8.n2.p1-1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ibrary.aru.ac.uk/referencing/harvard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03B6B-388E-4026-96D8-4BB5CBB8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2432</Words>
  <Characters>13136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Oldrich</dc:creator>
  <cp:lastModifiedBy>Oldrich Romero</cp:lastModifiedBy>
  <cp:revision>149</cp:revision>
  <cp:lastPrinted>2014-06-26T21:21:00Z</cp:lastPrinted>
  <dcterms:created xsi:type="dcterms:W3CDTF">2020-07-03T20:37:00Z</dcterms:created>
  <dcterms:modified xsi:type="dcterms:W3CDTF">2021-07-11T17:29:00Z</dcterms:modified>
</cp:coreProperties>
</file>