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AED" w:rsidRPr="004E38FD" w:rsidRDefault="004E38FD" w:rsidP="003C7DC8">
      <w:pPr>
        <w:spacing w:line="360" w:lineRule="auto"/>
        <w:jc w:val="center"/>
        <w:rPr>
          <w:rFonts w:ascii="Times New Roman" w:hAnsi="Times New Roman" w:cs="Times New Roman"/>
          <w:b/>
          <w:sz w:val="28"/>
          <w:szCs w:val="28"/>
        </w:rPr>
      </w:pPr>
      <w:r w:rsidRPr="004E38FD">
        <w:rPr>
          <w:rFonts w:ascii="Times New Roman" w:hAnsi="Times New Roman" w:cs="Times New Roman"/>
          <w:b/>
          <w:sz w:val="28"/>
          <w:szCs w:val="28"/>
        </w:rPr>
        <w:t>REFERENCIAÇÃO E HUMOR EM CHARGES</w:t>
      </w:r>
    </w:p>
    <w:p w:rsidR="00691A42" w:rsidRDefault="000E2624" w:rsidP="003C7DC8">
      <w:pPr>
        <w:spacing w:line="360" w:lineRule="auto"/>
        <w:jc w:val="right"/>
        <w:rPr>
          <w:rFonts w:ascii="Times New Roman" w:hAnsi="Times New Roman" w:cs="Times New Roman"/>
          <w:sz w:val="24"/>
          <w:szCs w:val="24"/>
        </w:rPr>
      </w:pPr>
      <w:r>
        <w:rPr>
          <w:rFonts w:ascii="Times New Roman" w:hAnsi="Times New Roman" w:cs="Times New Roman"/>
          <w:sz w:val="24"/>
          <w:szCs w:val="24"/>
        </w:rPr>
        <w:t>Araceli Covre da Silva</w:t>
      </w:r>
      <w:r w:rsidR="003C7DC8">
        <w:rPr>
          <w:rStyle w:val="Refdenotaderodap"/>
          <w:rFonts w:ascii="Times New Roman" w:hAnsi="Times New Roman" w:cs="Times New Roman"/>
          <w:sz w:val="24"/>
          <w:szCs w:val="24"/>
        </w:rPr>
        <w:footnoteReference w:id="2"/>
      </w:r>
    </w:p>
    <w:p w:rsidR="00C86A0A" w:rsidRDefault="00C86A0A" w:rsidP="00691A42">
      <w:pPr>
        <w:spacing w:line="360" w:lineRule="auto"/>
        <w:rPr>
          <w:rFonts w:ascii="Times New Roman" w:hAnsi="Times New Roman" w:cs="Times New Roman"/>
          <w:sz w:val="24"/>
          <w:szCs w:val="24"/>
        </w:rPr>
      </w:pPr>
    </w:p>
    <w:p w:rsidR="000E2624" w:rsidRDefault="000E2624" w:rsidP="00691A42">
      <w:pPr>
        <w:spacing w:line="360" w:lineRule="auto"/>
        <w:rPr>
          <w:rFonts w:ascii="Times New Roman" w:hAnsi="Times New Roman" w:cs="Times New Roman"/>
          <w:sz w:val="24"/>
          <w:szCs w:val="24"/>
        </w:rPr>
      </w:pPr>
      <w:r>
        <w:rPr>
          <w:rFonts w:ascii="Times New Roman" w:hAnsi="Times New Roman" w:cs="Times New Roman"/>
          <w:sz w:val="24"/>
          <w:szCs w:val="24"/>
        </w:rPr>
        <w:t>Resumo</w:t>
      </w:r>
    </w:p>
    <w:p w:rsidR="00BB3E43" w:rsidRPr="00BB3E43" w:rsidRDefault="00BB3E43" w:rsidP="00BB3E43">
      <w:pPr>
        <w:spacing w:line="240" w:lineRule="auto"/>
        <w:jc w:val="both"/>
        <w:rPr>
          <w:rFonts w:ascii="Times New Roman" w:hAnsi="Times New Roman" w:cs="Times New Roman"/>
          <w:sz w:val="24"/>
          <w:szCs w:val="24"/>
        </w:rPr>
      </w:pPr>
      <w:r w:rsidRPr="00BB3E43">
        <w:rPr>
          <w:rFonts w:ascii="Times New Roman" w:hAnsi="Times New Roman" w:cs="Times New Roman"/>
          <w:sz w:val="24"/>
          <w:szCs w:val="24"/>
        </w:rPr>
        <w:t>Este trabalho tem como propósito analisar a charge sob a perspec</w:t>
      </w:r>
      <w:r w:rsidR="00E91AD5">
        <w:rPr>
          <w:rFonts w:ascii="Times New Roman" w:hAnsi="Times New Roman" w:cs="Times New Roman"/>
          <w:sz w:val="24"/>
          <w:szCs w:val="24"/>
        </w:rPr>
        <w:t>tiva da teoria da referenciação com</w:t>
      </w:r>
      <w:r w:rsidRPr="00BB3E43">
        <w:rPr>
          <w:rFonts w:ascii="Times New Roman" w:hAnsi="Times New Roman" w:cs="Times New Roman"/>
          <w:sz w:val="24"/>
          <w:szCs w:val="24"/>
        </w:rPr>
        <w:t>o fenômeno de construção no qual os objetos são criados no e pelo discurso. Para tanto, busca-se apoio fundamentalmente nas concepções de Koch (</w:t>
      </w:r>
      <w:r w:rsidR="00B32F11">
        <w:rPr>
          <w:rFonts w:ascii="Times New Roman" w:hAnsi="Times New Roman" w:cs="Times New Roman"/>
          <w:sz w:val="24"/>
          <w:szCs w:val="24"/>
        </w:rPr>
        <w:t>1998</w:t>
      </w:r>
      <w:r w:rsidRPr="00BB3E43">
        <w:rPr>
          <w:rFonts w:ascii="Times New Roman" w:hAnsi="Times New Roman" w:cs="Times New Roman"/>
          <w:sz w:val="24"/>
          <w:szCs w:val="24"/>
        </w:rPr>
        <w:t>, 20</w:t>
      </w:r>
      <w:r w:rsidR="00941257">
        <w:rPr>
          <w:rFonts w:ascii="Times New Roman" w:hAnsi="Times New Roman" w:cs="Times New Roman"/>
          <w:sz w:val="24"/>
          <w:szCs w:val="24"/>
        </w:rPr>
        <w:t>15</w:t>
      </w:r>
      <w:r w:rsidRPr="00BB3E43">
        <w:rPr>
          <w:rFonts w:ascii="Times New Roman" w:hAnsi="Times New Roman" w:cs="Times New Roman"/>
          <w:sz w:val="24"/>
          <w:szCs w:val="24"/>
        </w:rPr>
        <w:t>), Cavalcante, Rodrigues e Ciulia (2003), Lima</w:t>
      </w:r>
      <w:r w:rsidR="00941257">
        <w:rPr>
          <w:rFonts w:ascii="Times New Roman" w:hAnsi="Times New Roman" w:cs="Times New Roman"/>
          <w:sz w:val="24"/>
          <w:szCs w:val="24"/>
        </w:rPr>
        <w:t xml:space="preserve"> (2009)</w:t>
      </w:r>
      <w:r w:rsidRPr="00BB3E43">
        <w:rPr>
          <w:rFonts w:ascii="Times New Roman" w:hAnsi="Times New Roman" w:cs="Times New Roman"/>
          <w:sz w:val="24"/>
          <w:szCs w:val="24"/>
        </w:rPr>
        <w:t xml:space="preserve"> e Cavalcante (201</w:t>
      </w:r>
      <w:r w:rsidR="00941257">
        <w:rPr>
          <w:rFonts w:ascii="Times New Roman" w:hAnsi="Times New Roman" w:cs="Times New Roman"/>
          <w:sz w:val="24"/>
          <w:szCs w:val="24"/>
        </w:rPr>
        <w:t>2</w:t>
      </w:r>
      <w:r w:rsidRPr="00BB3E43">
        <w:rPr>
          <w:rFonts w:ascii="Times New Roman" w:hAnsi="Times New Roman" w:cs="Times New Roman"/>
          <w:sz w:val="24"/>
          <w:szCs w:val="24"/>
        </w:rPr>
        <w:t>). Parte-se do princípio de que a charge, gênero multimodal, apresenta categorizações que não se estabelecem necessariamente pelas informações expl</w:t>
      </w:r>
      <w:r w:rsidR="007331D8">
        <w:rPr>
          <w:rFonts w:ascii="Times New Roman" w:hAnsi="Times New Roman" w:cs="Times New Roman"/>
          <w:sz w:val="24"/>
          <w:szCs w:val="24"/>
        </w:rPr>
        <w:t>i</w:t>
      </w:r>
      <w:r w:rsidRPr="00BB3E43">
        <w:rPr>
          <w:rFonts w:ascii="Times New Roman" w:hAnsi="Times New Roman" w:cs="Times New Roman"/>
          <w:sz w:val="24"/>
          <w:szCs w:val="24"/>
        </w:rPr>
        <w:t>c</w:t>
      </w:r>
      <w:r w:rsidR="00E91AD5">
        <w:rPr>
          <w:rFonts w:ascii="Times New Roman" w:hAnsi="Times New Roman" w:cs="Times New Roman"/>
          <w:sz w:val="24"/>
          <w:szCs w:val="24"/>
        </w:rPr>
        <w:t>itadas</w:t>
      </w:r>
      <w:r w:rsidRPr="00BB3E43">
        <w:rPr>
          <w:rFonts w:ascii="Times New Roman" w:hAnsi="Times New Roman" w:cs="Times New Roman"/>
          <w:sz w:val="24"/>
          <w:szCs w:val="24"/>
        </w:rPr>
        <w:t xml:space="preserve"> no texto, mas são produzidas, sobretudo, pela ativação de elementos, cujas pistas funciona</w:t>
      </w:r>
      <w:r w:rsidR="007331D8">
        <w:rPr>
          <w:rFonts w:ascii="Times New Roman" w:hAnsi="Times New Roman" w:cs="Times New Roman"/>
          <w:sz w:val="24"/>
          <w:szCs w:val="24"/>
        </w:rPr>
        <w:t>m</w:t>
      </w:r>
      <w:r w:rsidRPr="00BB3E43">
        <w:rPr>
          <w:rFonts w:ascii="Times New Roman" w:hAnsi="Times New Roman" w:cs="Times New Roman"/>
          <w:sz w:val="24"/>
          <w:szCs w:val="24"/>
        </w:rPr>
        <w:t xml:space="preserve"> como gatilho para o efeito de criação de humor. As observações indicam que a forma como os referentes são evocados contribui para a função comunicativa desse gênero que, dada a sua configuração, exige informações condensadas e, consequentemente, impõe ao leitor o conhecimento dos fatos cotidianos, a fim de produzir sentidos adequados e perceber o humor, a ironia e a crítica social nela presente</w:t>
      </w:r>
      <w:r w:rsidR="00D526A7">
        <w:rPr>
          <w:rFonts w:ascii="Times New Roman" w:hAnsi="Times New Roman" w:cs="Times New Roman"/>
          <w:sz w:val="24"/>
          <w:szCs w:val="24"/>
        </w:rPr>
        <w:t>s</w:t>
      </w:r>
      <w:r w:rsidRPr="00BB3E43">
        <w:rPr>
          <w:rFonts w:ascii="Times New Roman" w:hAnsi="Times New Roman" w:cs="Times New Roman"/>
          <w:sz w:val="24"/>
          <w:szCs w:val="24"/>
        </w:rPr>
        <w:t xml:space="preserve">. </w:t>
      </w:r>
    </w:p>
    <w:p w:rsidR="000E2624" w:rsidRDefault="000E2624" w:rsidP="00691A42">
      <w:pPr>
        <w:spacing w:line="360" w:lineRule="auto"/>
        <w:rPr>
          <w:rFonts w:ascii="Times New Roman" w:hAnsi="Times New Roman" w:cs="Times New Roman"/>
          <w:sz w:val="24"/>
          <w:szCs w:val="24"/>
        </w:rPr>
      </w:pPr>
      <w:r>
        <w:rPr>
          <w:rFonts w:ascii="Times New Roman" w:hAnsi="Times New Roman" w:cs="Times New Roman"/>
          <w:sz w:val="24"/>
          <w:szCs w:val="24"/>
        </w:rPr>
        <w:t>Palavras-chave</w:t>
      </w:r>
      <w:r w:rsidR="00BB3E43">
        <w:rPr>
          <w:rFonts w:ascii="Times New Roman" w:hAnsi="Times New Roman" w:cs="Times New Roman"/>
          <w:sz w:val="24"/>
          <w:szCs w:val="24"/>
        </w:rPr>
        <w:t>: charge, humor, referenciação</w:t>
      </w:r>
    </w:p>
    <w:p w:rsidR="00C86A0A" w:rsidRDefault="00C86A0A" w:rsidP="00C86A0A">
      <w:pPr>
        <w:spacing w:line="360" w:lineRule="auto"/>
        <w:rPr>
          <w:rFonts w:ascii="Times New Roman" w:hAnsi="Times New Roman" w:cs="Times New Roman"/>
          <w:sz w:val="24"/>
          <w:szCs w:val="24"/>
        </w:rPr>
      </w:pPr>
    </w:p>
    <w:p w:rsidR="00C86A0A" w:rsidRDefault="00C86A0A" w:rsidP="00C86A0A">
      <w:pPr>
        <w:spacing w:line="360" w:lineRule="auto"/>
        <w:rPr>
          <w:rFonts w:ascii="Times New Roman" w:hAnsi="Times New Roman" w:cs="Times New Roman"/>
          <w:sz w:val="24"/>
          <w:szCs w:val="24"/>
        </w:rPr>
      </w:pPr>
      <w:r>
        <w:rPr>
          <w:rFonts w:ascii="Times New Roman" w:hAnsi="Times New Roman" w:cs="Times New Roman"/>
          <w:sz w:val="24"/>
          <w:szCs w:val="24"/>
        </w:rPr>
        <w:t>Abstract</w:t>
      </w:r>
    </w:p>
    <w:p w:rsidR="00C86A0A" w:rsidRDefault="00C86A0A" w:rsidP="00C86A0A">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This paper has the purpose to analyze the daily cartoon under the perspective of the theory of referencing as a construction phenomenon in which the objects are created in and by the discourse. In order to do so, it gets support fundamentally from the conceptions of Koch (1998, 2015), Rodrigues and Ciulia (2003), Lima (2009) e Cavalcante (2012). It takes as principle that the daily cartoon, as a multimodal genre, presents categorizations which do not necessarily establish themselves by the information implicit in the text, but are especially produce</w:t>
      </w:r>
      <w:r w:rsidR="0030641E">
        <w:rPr>
          <w:rFonts w:ascii="Times New Roman" w:hAnsi="Times New Roman" w:cs="Times New Roman"/>
          <w:sz w:val="24"/>
          <w:szCs w:val="24"/>
          <w:lang w:val="en-US"/>
        </w:rPr>
        <w:t>d by the activation of elements, whose clues</w:t>
      </w:r>
      <w:r>
        <w:rPr>
          <w:rFonts w:ascii="Times New Roman" w:hAnsi="Times New Roman" w:cs="Times New Roman"/>
          <w:sz w:val="24"/>
          <w:szCs w:val="24"/>
          <w:lang w:val="en-US"/>
        </w:rPr>
        <w:t xml:space="preserve"> works as a trigger to the creation of the humoristic effect. Observations indicate that the form in which the referents are evoked contributes to the communicative function of the genre that, given its configuration, demands condensed information and, consequently, demands from the reader the knowledge of daily facts in order to produce the adequate meaning and perceive the humor, the irony, and the social criticism present in it.   </w:t>
      </w:r>
    </w:p>
    <w:p w:rsidR="00C86A0A" w:rsidRDefault="00C86A0A" w:rsidP="00C86A0A">
      <w:pPr>
        <w:spacing w:line="360" w:lineRule="auto"/>
        <w:rPr>
          <w:rFonts w:ascii="Times New Roman" w:hAnsi="Times New Roman" w:cs="Times New Roman"/>
          <w:sz w:val="20"/>
          <w:szCs w:val="20"/>
          <w:lang w:val="en-US"/>
        </w:rPr>
      </w:pPr>
    </w:p>
    <w:p w:rsidR="00FB29EE" w:rsidRDefault="00C86A0A" w:rsidP="00691A42">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Keywords: cartoon, humor, referencing</w:t>
      </w:r>
    </w:p>
    <w:p w:rsidR="00FB29EE" w:rsidRDefault="00FB29EE" w:rsidP="00691A42">
      <w:pPr>
        <w:spacing w:line="360" w:lineRule="auto"/>
        <w:rPr>
          <w:rFonts w:ascii="Times New Roman" w:hAnsi="Times New Roman" w:cs="Times New Roman"/>
          <w:sz w:val="24"/>
          <w:szCs w:val="24"/>
          <w:lang w:val="en-US"/>
        </w:rPr>
      </w:pPr>
    </w:p>
    <w:p w:rsidR="00FB29EE" w:rsidRDefault="00FB29EE" w:rsidP="00691A42">
      <w:pPr>
        <w:spacing w:line="360" w:lineRule="auto"/>
        <w:rPr>
          <w:rFonts w:ascii="Times New Roman" w:hAnsi="Times New Roman" w:cs="Times New Roman"/>
          <w:sz w:val="24"/>
          <w:szCs w:val="24"/>
          <w:lang w:val="en-US"/>
        </w:rPr>
      </w:pPr>
    </w:p>
    <w:p w:rsidR="00DE3672" w:rsidRPr="00FB29EE" w:rsidRDefault="00142A3D" w:rsidP="00691A42">
      <w:pPr>
        <w:spacing w:line="360" w:lineRule="auto"/>
        <w:rPr>
          <w:rFonts w:ascii="Times New Roman" w:hAnsi="Times New Roman" w:cs="Times New Roman"/>
          <w:sz w:val="24"/>
          <w:szCs w:val="24"/>
          <w:lang w:val="en-US"/>
        </w:rPr>
      </w:pPr>
      <w:r w:rsidRPr="00142A3D">
        <w:rPr>
          <w:rFonts w:ascii="Times New Roman" w:hAnsi="Times New Roman" w:cs="Times New Roman"/>
          <w:b/>
          <w:sz w:val="24"/>
          <w:szCs w:val="24"/>
        </w:rPr>
        <w:lastRenderedPageBreak/>
        <w:t>Considerações iniciais</w:t>
      </w:r>
    </w:p>
    <w:p w:rsidR="003A508C" w:rsidRDefault="007B0577" w:rsidP="00AF7BF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11B59">
        <w:rPr>
          <w:rFonts w:ascii="Times New Roman" w:hAnsi="Times New Roman" w:cs="Times New Roman"/>
          <w:sz w:val="24"/>
          <w:szCs w:val="24"/>
        </w:rPr>
        <w:t xml:space="preserve">“Não há </w:t>
      </w:r>
      <w:r>
        <w:rPr>
          <w:rFonts w:ascii="Times New Roman" w:hAnsi="Times New Roman" w:cs="Times New Roman"/>
          <w:sz w:val="24"/>
          <w:szCs w:val="24"/>
        </w:rPr>
        <w:t>comicidade fora daquilo</w:t>
      </w:r>
      <w:r w:rsidR="00F11B59">
        <w:rPr>
          <w:rFonts w:ascii="Times New Roman" w:hAnsi="Times New Roman" w:cs="Times New Roman"/>
          <w:sz w:val="24"/>
          <w:szCs w:val="24"/>
        </w:rPr>
        <w:t xml:space="preserve"> que é propriamente humano”</w:t>
      </w:r>
    </w:p>
    <w:p w:rsidR="00F11B59" w:rsidRDefault="00F11B59" w:rsidP="00AF7BF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(Bergson</w:t>
      </w:r>
      <w:r w:rsidR="00A1667F">
        <w:rPr>
          <w:rFonts w:ascii="Times New Roman" w:hAnsi="Times New Roman" w:cs="Times New Roman"/>
          <w:sz w:val="24"/>
          <w:szCs w:val="24"/>
        </w:rPr>
        <w:t>, 2007</w:t>
      </w:r>
      <w:r>
        <w:rPr>
          <w:rFonts w:ascii="Times New Roman" w:hAnsi="Times New Roman" w:cs="Times New Roman"/>
          <w:sz w:val="24"/>
          <w:szCs w:val="24"/>
        </w:rPr>
        <w:t>)</w:t>
      </w:r>
    </w:p>
    <w:p w:rsidR="00AF7BFD" w:rsidRDefault="00AF7BFD" w:rsidP="00EC6514">
      <w:pPr>
        <w:spacing w:line="360" w:lineRule="auto"/>
        <w:ind w:firstLine="709"/>
        <w:jc w:val="both"/>
        <w:rPr>
          <w:rFonts w:ascii="Times New Roman" w:hAnsi="Times New Roman" w:cs="Times New Roman"/>
          <w:sz w:val="24"/>
          <w:szCs w:val="24"/>
        </w:rPr>
      </w:pPr>
    </w:p>
    <w:p w:rsidR="004E6DA3" w:rsidRDefault="00F11B59" w:rsidP="00EC6514">
      <w:pPr>
        <w:spacing w:line="360" w:lineRule="auto"/>
        <w:ind w:firstLine="709"/>
        <w:jc w:val="both"/>
        <w:rPr>
          <w:rFonts w:ascii="Times New Roman" w:hAnsi="Times New Roman" w:cs="Times New Roman"/>
          <w:b/>
          <w:sz w:val="24"/>
          <w:szCs w:val="24"/>
        </w:rPr>
      </w:pPr>
      <w:r>
        <w:rPr>
          <w:rFonts w:ascii="Times New Roman" w:hAnsi="Times New Roman" w:cs="Times New Roman"/>
          <w:sz w:val="24"/>
          <w:szCs w:val="24"/>
        </w:rPr>
        <w:t xml:space="preserve">O humor </w:t>
      </w:r>
      <w:r w:rsidR="00267A8C">
        <w:rPr>
          <w:rFonts w:ascii="Times New Roman" w:hAnsi="Times New Roman" w:cs="Times New Roman"/>
          <w:sz w:val="24"/>
          <w:szCs w:val="24"/>
        </w:rPr>
        <w:t>é inerente à vida humana, manifesta</w:t>
      </w:r>
      <w:r w:rsidR="005D00B1">
        <w:rPr>
          <w:rFonts w:ascii="Times New Roman" w:hAnsi="Times New Roman" w:cs="Times New Roman"/>
          <w:sz w:val="24"/>
          <w:szCs w:val="24"/>
        </w:rPr>
        <w:t>-se</w:t>
      </w:r>
      <w:r w:rsidR="00267A8C">
        <w:rPr>
          <w:rFonts w:ascii="Times New Roman" w:hAnsi="Times New Roman" w:cs="Times New Roman"/>
          <w:sz w:val="24"/>
          <w:szCs w:val="24"/>
        </w:rPr>
        <w:t xml:space="preserve"> sob diversas formas, gera riso, </w:t>
      </w:r>
      <w:r w:rsidR="005D00B1">
        <w:rPr>
          <w:rFonts w:ascii="Times New Roman" w:hAnsi="Times New Roman" w:cs="Times New Roman"/>
          <w:sz w:val="24"/>
          <w:szCs w:val="24"/>
        </w:rPr>
        <w:t>emer</w:t>
      </w:r>
      <w:r w:rsidR="00267A8C">
        <w:rPr>
          <w:rFonts w:ascii="Times New Roman" w:hAnsi="Times New Roman" w:cs="Times New Roman"/>
          <w:sz w:val="24"/>
          <w:szCs w:val="24"/>
        </w:rPr>
        <w:t>ge das situações vividas pelo homem</w:t>
      </w:r>
      <w:r w:rsidR="00661365">
        <w:rPr>
          <w:rFonts w:ascii="Times New Roman" w:hAnsi="Times New Roman" w:cs="Times New Roman"/>
          <w:sz w:val="24"/>
          <w:szCs w:val="24"/>
        </w:rPr>
        <w:t xml:space="preserve">, instaura-se pela ruptura </w:t>
      </w:r>
      <w:r w:rsidR="005D00B1">
        <w:rPr>
          <w:rFonts w:ascii="Times New Roman" w:hAnsi="Times New Roman" w:cs="Times New Roman"/>
          <w:sz w:val="24"/>
          <w:szCs w:val="24"/>
        </w:rPr>
        <w:t>do que seria habitual</w:t>
      </w:r>
      <w:r w:rsidR="00661365">
        <w:rPr>
          <w:rFonts w:ascii="Times New Roman" w:hAnsi="Times New Roman" w:cs="Times New Roman"/>
          <w:sz w:val="24"/>
          <w:szCs w:val="24"/>
        </w:rPr>
        <w:t xml:space="preserve">, daí, como situa a epígrafe, o cômico é um ato tipicamente humano. Mas como esse ato é construído? Que estratégias são utilizadas? Como o efeito de humor </w:t>
      </w:r>
      <w:r w:rsidR="00A93681">
        <w:rPr>
          <w:rFonts w:ascii="Times New Roman" w:hAnsi="Times New Roman" w:cs="Times New Roman"/>
          <w:sz w:val="24"/>
          <w:szCs w:val="24"/>
        </w:rPr>
        <w:t>é criado</w:t>
      </w:r>
      <w:r w:rsidR="00661365">
        <w:rPr>
          <w:rFonts w:ascii="Times New Roman" w:hAnsi="Times New Roman" w:cs="Times New Roman"/>
          <w:sz w:val="24"/>
          <w:szCs w:val="24"/>
        </w:rPr>
        <w:t xml:space="preserve">? </w:t>
      </w:r>
      <w:r w:rsidR="00AF7BFD">
        <w:rPr>
          <w:rFonts w:ascii="Times New Roman" w:hAnsi="Times New Roman" w:cs="Times New Roman"/>
          <w:sz w:val="24"/>
          <w:szCs w:val="24"/>
        </w:rPr>
        <w:t>Pensamos sobre</w:t>
      </w:r>
      <w:r w:rsidR="00661365">
        <w:rPr>
          <w:rFonts w:ascii="Times New Roman" w:hAnsi="Times New Roman" w:cs="Times New Roman"/>
          <w:sz w:val="24"/>
          <w:szCs w:val="24"/>
        </w:rPr>
        <w:t xml:space="preserve"> essas questões pautando-nos </w:t>
      </w:r>
      <w:r w:rsidR="00533548">
        <w:rPr>
          <w:rFonts w:ascii="Times New Roman" w:hAnsi="Times New Roman" w:cs="Times New Roman"/>
          <w:sz w:val="24"/>
          <w:szCs w:val="24"/>
        </w:rPr>
        <w:t xml:space="preserve">nos processos referenciais utilizados para a produção de charges, objeto </w:t>
      </w:r>
      <w:r w:rsidR="002805FB">
        <w:rPr>
          <w:rFonts w:ascii="Times New Roman" w:hAnsi="Times New Roman" w:cs="Times New Roman"/>
          <w:sz w:val="24"/>
          <w:szCs w:val="24"/>
        </w:rPr>
        <w:t>de análise.</w:t>
      </w:r>
      <w:r w:rsidR="00533548">
        <w:rPr>
          <w:rFonts w:ascii="Times New Roman" w:hAnsi="Times New Roman" w:cs="Times New Roman"/>
          <w:sz w:val="24"/>
          <w:szCs w:val="24"/>
        </w:rPr>
        <w:t xml:space="preserve"> </w:t>
      </w:r>
      <w:r w:rsidR="0031414A">
        <w:rPr>
          <w:rFonts w:ascii="Times New Roman" w:hAnsi="Times New Roman" w:cs="Times New Roman"/>
          <w:sz w:val="24"/>
          <w:szCs w:val="24"/>
        </w:rPr>
        <w:t>Com base na</w:t>
      </w:r>
      <w:r w:rsidR="00533548">
        <w:rPr>
          <w:rFonts w:ascii="Times New Roman" w:hAnsi="Times New Roman" w:cs="Times New Roman"/>
          <w:sz w:val="24"/>
          <w:szCs w:val="24"/>
        </w:rPr>
        <w:t xml:space="preserve"> t</w:t>
      </w:r>
      <w:r w:rsidR="00A1667F">
        <w:rPr>
          <w:rFonts w:ascii="Times New Roman" w:hAnsi="Times New Roman" w:cs="Times New Roman"/>
          <w:sz w:val="24"/>
          <w:szCs w:val="24"/>
        </w:rPr>
        <w:t xml:space="preserve">eoria da referenciação, </w:t>
      </w:r>
      <w:r w:rsidR="0031414A">
        <w:rPr>
          <w:rFonts w:ascii="Times New Roman" w:hAnsi="Times New Roman" w:cs="Times New Roman"/>
          <w:sz w:val="24"/>
          <w:szCs w:val="24"/>
        </w:rPr>
        <w:t>presente</w:t>
      </w:r>
      <w:r w:rsidR="00A1667F">
        <w:rPr>
          <w:rFonts w:ascii="Times New Roman" w:hAnsi="Times New Roman" w:cs="Times New Roman"/>
          <w:sz w:val="24"/>
          <w:szCs w:val="24"/>
        </w:rPr>
        <w:t xml:space="preserve"> em </w:t>
      </w:r>
      <w:r w:rsidR="00533548" w:rsidRPr="00533548">
        <w:rPr>
          <w:rFonts w:ascii="Times New Roman" w:hAnsi="Times New Roman" w:cs="Times New Roman"/>
          <w:sz w:val="24"/>
          <w:szCs w:val="24"/>
        </w:rPr>
        <w:t>Mondada</w:t>
      </w:r>
      <w:r w:rsidR="00A2447A">
        <w:rPr>
          <w:rFonts w:ascii="Times New Roman" w:hAnsi="Times New Roman" w:cs="Times New Roman"/>
          <w:sz w:val="24"/>
          <w:szCs w:val="24"/>
        </w:rPr>
        <w:t xml:space="preserve"> (2003)</w:t>
      </w:r>
      <w:r w:rsidR="00533548" w:rsidRPr="00533548">
        <w:rPr>
          <w:rFonts w:ascii="Times New Roman" w:hAnsi="Times New Roman" w:cs="Times New Roman"/>
          <w:sz w:val="24"/>
          <w:szCs w:val="24"/>
        </w:rPr>
        <w:t>, A</w:t>
      </w:r>
      <w:r w:rsidR="00533548">
        <w:rPr>
          <w:rFonts w:ascii="Times New Roman" w:hAnsi="Times New Roman" w:cs="Times New Roman"/>
          <w:sz w:val="24"/>
          <w:szCs w:val="24"/>
        </w:rPr>
        <w:t>potheloz</w:t>
      </w:r>
      <w:r w:rsidR="00A2447A">
        <w:rPr>
          <w:rFonts w:ascii="Times New Roman" w:hAnsi="Times New Roman" w:cs="Times New Roman"/>
          <w:sz w:val="24"/>
          <w:szCs w:val="24"/>
        </w:rPr>
        <w:t xml:space="preserve"> (2003)</w:t>
      </w:r>
      <w:r w:rsidR="00533548">
        <w:rPr>
          <w:rFonts w:ascii="Times New Roman" w:hAnsi="Times New Roman" w:cs="Times New Roman"/>
          <w:sz w:val="24"/>
          <w:szCs w:val="24"/>
        </w:rPr>
        <w:t>, Koch,</w:t>
      </w:r>
      <w:r w:rsidR="002805FB">
        <w:rPr>
          <w:rFonts w:ascii="Times New Roman" w:hAnsi="Times New Roman" w:cs="Times New Roman"/>
          <w:sz w:val="24"/>
          <w:szCs w:val="24"/>
        </w:rPr>
        <w:t xml:space="preserve"> (1998, 20</w:t>
      </w:r>
      <w:r w:rsidR="00586F41">
        <w:rPr>
          <w:rFonts w:ascii="Times New Roman" w:hAnsi="Times New Roman" w:cs="Times New Roman"/>
          <w:sz w:val="24"/>
          <w:szCs w:val="24"/>
        </w:rPr>
        <w:t>15</w:t>
      </w:r>
      <w:r w:rsidR="002805FB">
        <w:rPr>
          <w:rFonts w:ascii="Times New Roman" w:hAnsi="Times New Roman" w:cs="Times New Roman"/>
          <w:sz w:val="24"/>
          <w:szCs w:val="24"/>
        </w:rPr>
        <w:t>),</w:t>
      </w:r>
      <w:r w:rsidR="00533548">
        <w:rPr>
          <w:rFonts w:ascii="Times New Roman" w:hAnsi="Times New Roman" w:cs="Times New Roman"/>
          <w:sz w:val="24"/>
          <w:szCs w:val="24"/>
        </w:rPr>
        <w:t xml:space="preserve"> Cavalcante</w:t>
      </w:r>
      <w:r w:rsidR="002805FB">
        <w:rPr>
          <w:rFonts w:ascii="Times New Roman" w:hAnsi="Times New Roman" w:cs="Times New Roman"/>
          <w:sz w:val="24"/>
          <w:szCs w:val="24"/>
        </w:rPr>
        <w:t xml:space="preserve"> (2003</w:t>
      </w:r>
      <w:r w:rsidR="00533548">
        <w:rPr>
          <w:rFonts w:ascii="Times New Roman" w:hAnsi="Times New Roman" w:cs="Times New Roman"/>
          <w:sz w:val="24"/>
          <w:szCs w:val="24"/>
        </w:rPr>
        <w:t>,</w:t>
      </w:r>
      <w:r w:rsidR="002805FB">
        <w:rPr>
          <w:rFonts w:ascii="Times New Roman" w:hAnsi="Times New Roman" w:cs="Times New Roman"/>
          <w:sz w:val="24"/>
          <w:szCs w:val="24"/>
        </w:rPr>
        <w:t xml:space="preserve"> 2012)</w:t>
      </w:r>
      <w:r w:rsidR="00533548">
        <w:rPr>
          <w:rFonts w:ascii="Times New Roman" w:hAnsi="Times New Roman" w:cs="Times New Roman"/>
          <w:sz w:val="24"/>
          <w:szCs w:val="24"/>
        </w:rPr>
        <w:t xml:space="preserve"> entre outros, </w:t>
      </w:r>
      <w:r w:rsidR="0031414A">
        <w:rPr>
          <w:rFonts w:ascii="Times New Roman" w:hAnsi="Times New Roman" w:cs="Times New Roman"/>
          <w:sz w:val="24"/>
          <w:szCs w:val="24"/>
        </w:rPr>
        <w:t>analisamos</w:t>
      </w:r>
      <w:r w:rsidR="003F3428">
        <w:rPr>
          <w:rFonts w:ascii="Times New Roman" w:hAnsi="Times New Roman" w:cs="Times New Roman"/>
          <w:sz w:val="24"/>
          <w:szCs w:val="24"/>
        </w:rPr>
        <w:t xml:space="preserve"> duas charges que</w:t>
      </w:r>
      <w:r w:rsidR="0088736D">
        <w:rPr>
          <w:rFonts w:ascii="Times New Roman" w:hAnsi="Times New Roman" w:cs="Times New Roman"/>
          <w:sz w:val="24"/>
          <w:szCs w:val="24"/>
        </w:rPr>
        <w:t xml:space="preserve"> versam sobre a prisão de Antony Garotinho, ex-governador do Estado do Rio de Janeiro.</w:t>
      </w:r>
      <w:r w:rsidR="00DE3672">
        <w:rPr>
          <w:rFonts w:ascii="Times New Roman" w:hAnsi="Times New Roman" w:cs="Times New Roman"/>
          <w:sz w:val="24"/>
          <w:szCs w:val="24"/>
        </w:rPr>
        <w:t xml:space="preserve"> </w:t>
      </w:r>
      <w:r w:rsidR="0031414A">
        <w:rPr>
          <w:rFonts w:ascii="Times New Roman" w:hAnsi="Times New Roman" w:cs="Times New Roman"/>
          <w:sz w:val="24"/>
          <w:szCs w:val="24"/>
        </w:rPr>
        <w:t>Antes, porém</w:t>
      </w:r>
      <w:r w:rsidR="00DE3672">
        <w:rPr>
          <w:rFonts w:ascii="Times New Roman" w:hAnsi="Times New Roman" w:cs="Times New Roman"/>
          <w:sz w:val="24"/>
          <w:szCs w:val="24"/>
        </w:rPr>
        <w:t xml:space="preserve">, </w:t>
      </w:r>
      <w:r w:rsidR="00533548" w:rsidRPr="00533548">
        <w:rPr>
          <w:rFonts w:ascii="Times New Roman" w:hAnsi="Times New Roman" w:cs="Times New Roman"/>
          <w:sz w:val="24"/>
          <w:szCs w:val="24"/>
        </w:rPr>
        <w:t>traça</w:t>
      </w:r>
      <w:r w:rsidR="00DE3672">
        <w:rPr>
          <w:rFonts w:ascii="Times New Roman" w:hAnsi="Times New Roman" w:cs="Times New Roman"/>
          <w:sz w:val="24"/>
          <w:szCs w:val="24"/>
        </w:rPr>
        <w:t>mos</w:t>
      </w:r>
      <w:r w:rsidR="00533548" w:rsidRPr="00533548">
        <w:rPr>
          <w:rFonts w:ascii="Times New Roman" w:hAnsi="Times New Roman" w:cs="Times New Roman"/>
          <w:sz w:val="24"/>
          <w:szCs w:val="24"/>
        </w:rPr>
        <w:t xml:space="preserve"> um panorama s</w:t>
      </w:r>
      <w:r w:rsidR="0031414A">
        <w:rPr>
          <w:rFonts w:ascii="Times New Roman" w:hAnsi="Times New Roman" w:cs="Times New Roman"/>
          <w:sz w:val="24"/>
          <w:szCs w:val="24"/>
        </w:rPr>
        <w:t xml:space="preserve">obre a teoria da referenciação e </w:t>
      </w:r>
      <w:r w:rsidR="00DE3672">
        <w:rPr>
          <w:rFonts w:ascii="Times New Roman" w:hAnsi="Times New Roman" w:cs="Times New Roman"/>
          <w:sz w:val="24"/>
          <w:szCs w:val="24"/>
        </w:rPr>
        <w:t xml:space="preserve">discorremos sobre </w:t>
      </w:r>
      <w:r w:rsidR="0031414A">
        <w:rPr>
          <w:rFonts w:ascii="Times New Roman" w:hAnsi="Times New Roman" w:cs="Times New Roman"/>
          <w:sz w:val="24"/>
          <w:szCs w:val="24"/>
        </w:rPr>
        <w:t>o</w:t>
      </w:r>
      <w:r w:rsidR="00FB29EE">
        <w:rPr>
          <w:rFonts w:ascii="Times New Roman" w:hAnsi="Times New Roman" w:cs="Times New Roman"/>
          <w:sz w:val="24"/>
          <w:szCs w:val="24"/>
        </w:rPr>
        <w:t xml:space="preserve"> gênero</w:t>
      </w:r>
      <w:r w:rsidR="0031414A">
        <w:rPr>
          <w:rFonts w:ascii="Times New Roman" w:hAnsi="Times New Roman" w:cs="Times New Roman"/>
          <w:sz w:val="24"/>
          <w:szCs w:val="24"/>
        </w:rPr>
        <w:t xml:space="preserve"> charge</w:t>
      </w:r>
      <w:r w:rsidR="00142A3D">
        <w:rPr>
          <w:rFonts w:ascii="Times New Roman" w:hAnsi="Times New Roman" w:cs="Times New Roman"/>
          <w:sz w:val="24"/>
          <w:szCs w:val="24"/>
        </w:rPr>
        <w:t>.</w:t>
      </w:r>
    </w:p>
    <w:p w:rsidR="00FB29EE" w:rsidRDefault="00FB29EE" w:rsidP="004E38FD">
      <w:pPr>
        <w:tabs>
          <w:tab w:val="left" w:pos="6761"/>
        </w:tabs>
        <w:spacing w:line="360" w:lineRule="auto"/>
        <w:jc w:val="both"/>
        <w:rPr>
          <w:rFonts w:ascii="Times New Roman" w:hAnsi="Times New Roman" w:cs="Times New Roman"/>
          <w:b/>
          <w:sz w:val="24"/>
          <w:szCs w:val="24"/>
        </w:rPr>
      </w:pPr>
    </w:p>
    <w:p w:rsidR="00B32F11" w:rsidRPr="00A56354" w:rsidRDefault="00B32F11" w:rsidP="004E38FD">
      <w:pPr>
        <w:tabs>
          <w:tab w:val="left" w:pos="6761"/>
        </w:tabs>
        <w:spacing w:line="360" w:lineRule="auto"/>
        <w:jc w:val="both"/>
        <w:rPr>
          <w:rFonts w:ascii="Times New Roman" w:hAnsi="Times New Roman" w:cs="Times New Roman"/>
          <w:b/>
          <w:sz w:val="24"/>
          <w:szCs w:val="24"/>
        </w:rPr>
      </w:pPr>
      <w:r>
        <w:rPr>
          <w:rFonts w:ascii="Times New Roman" w:hAnsi="Times New Roman" w:cs="Times New Roman"/>
          <w:b/>
          <w:sz w:val="24"/>
          <w:szCs w:val="24"/>
        </w:rPr>
        <w:t>A referenciação no processo de produção textual</w:t>
      </w:r>
    </w:p>
    <w:p w:rsidR="002805FB" w:rsidRDefault="00A93681" w:rsidP="00EC6514">
      <w:pPr>
        <w:tabs>
          <w:tab w:val="left" w:pos="6761"/>
        </w:tabs>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comunicação se estabelece </w:t>
      </w:r>
      <w:r w:rsidR="00533548" w:rsidRPr="00533548">
        <w:rPr>
          <w:rFonts w:ascii="Times New Roman" w:hAnsi="Times New Roman" w:cs="Times New Roman"/>
          <w:sz w:val="24"/>
          <w:szCs w:val="24"/>
        </w:rPr>
        <w:t xml:space="preserve">por meio de textos, </w:t>
      </w:r>
      <w:r w:rsidR="004D2932">
        <w:rPr>
          <w:rFonts w:ascii="Times New Roman" w:hAnsi="Times New Roman" w:cs="Times New Roman"/>
          <w:sz w:val="24"/>
          <w:szCs w:val="24"/>
        </w:rPr>
        <w:t>multimodais ou não, orais ou escritos, que</w:t>
      </w:r>
      <w:r>
        <w:rPr>
          <w:rFonts w:ascii="Times New Roman" w:hAnsi="Times New Roman" w:cs="Times New Roman"/>
          <w:sz w:val="24"/>
          <w:szCs w:val="24"/>
        </w:rPr>
        <w:t xml:space="preserve"> </w:t>
      </w:r>
      <w:r w:rsidR="00533548" w:rsidRPr="00533548">
        <w:rPr>
          <w:rFonts w:ascii="Times New Roman" w:hAnsi="Times New Roman" w:cs="Times New Roman"/>
          <w:sz w:val="24"/>
          <w:szCs w:val="24"/>
        </w:rPr>
        <w:t xml:space="preserve">são produzidos com vistas a alcançar determinado objetivo, o que, de certa forma, direciona a configuração dada e a linguagem utilizada. Nessa perspectiva, </w:t>
      </w:r>
      <w:r>
        <w:rPr>
          <w:rFonts w:ascii="Times New Roman" w:hAnsi="Times New Roman" w:cs="Times New Roman"/>
          <w:sz w:val="24"/>
          <w:szCs w:val="24"/>
        </w:rPr>
        <w:t>a concepção de</w:t>
      </w:r>
      <w:r w:rsidR="00533548" w:rsidRPr="00533548">
        <w:rPr>
          <w:rFonts w:ascii="Times New Roman" w:hAnsi="Times New Roman" w:cs="Times New Roman"/>
          <w:sz w:val="24"/>
          <w:szCs w:val="24"/>
        </w:rPr>
        <w:t xml:space="preserve"> texto ancora-se no fato de que sua produção é “sociocognitivo-interacional de língua que privilegia os sujeitos e seus conhecimentos em processos de interação</w:t>
      </w:r>
      <w:r w:rsidR="00142A3D">
        <w:rPr>
          <w:rFonts w:ascii="Times New Roman" w:hAnsi="Times New Roman" w:cs="Times New Roman"/>
          <w:sz w:val="24"/>
          <w:szCs w:val="24"/>
        </w:rPr>
        <w:t>”</w:t>
      </w:r>
      <w:r w:rsidR="00AF7BFD">
        <w:rPr>
          <w:rFonts w:ascii="Times New Roman" w:hAnsi="Times New Roman" w:cs="Times New Roman"/>
          <w:sz w:val="24"/>
          <w:szCs w:val="24"/>
        </w:rPr>
        <w:t xml:space="preserve"> (Koch e Elias, 2006, p. </w:t>
      </w:r>
      <w:r w:rsidR="00533548" w:rsidRPr="00533548">
        <w:rPr>
          <w:rFonts w:ascii="Times New Roman" w:hAnsi="Times New Roman" w:cs="Times New Roman"/>
          <w:sz w:val="24"/>
          <w:szCs w:val="24"/>
        </w:rPr>
        <w:t xml:space="preserve">12). Isso significa </w:t>
      </w:r>
      <w:r w:rsidR="00DE574A">
        <w:rPr>
          <w:rFonts w:ascii="Times New Roman" w:hAnsi="Times New Roman" w:cs="Times New Roman"/>
          <w:sz w:val="24"/>
          <w:szCs w:val="24"/>
        </w:rPr>
        <w:t>que o texto é processado pelo leitor/ouvinte não só por meio das informações presentes em sua superfície, mas também</w:t>
      </w:r>
      <w:r w:rsidR="002805FB">
        <w:rPr>
          <w:rFonts w:ascii="Times New Roman" w:hAnsi="Times New Roman" w:cs="Times New Roman"/>
          <w:sz w:val="24"/>
          <w:szCs w:val="24"/>
        </w:rPr>
        <w:t>, e principalmente,</w:t>
      </w:r>
      <w:r w:rsidR="00DE574A">
        <w:rPr>
          <w:rFonts w:ascii="Times New Roman" w:hAnsi="Times New Roman" w:cs="Times New Roman"/>
          <w:sz w:val="24"/>
          <w:szCs w:val="24"/>
        </w:rPr>
        <w:t xml:space="preserve"> </w:t>
      </w:r>
      <w:r w:rsidR="004D2932">
        <w:rPr>
          <w:rFonts w:ascii="Times New Roman" w:hAnsi="Times New Roman" w:cs="Times New Roman"/>
          <w:sz w:val="24"/>
          <w:szCs w:val="24"/>
        </w:rPr>
        <w:t>por meio das</w:t>
      </w:r>
      <w:r w:rsidR="00DE574A">
        <w:rPr>
          <w:rFonts w:ascii="Times New Roman" w:hAnsi="Times New Roman" w:cs="Times New Roman"/>
          <w:sz w:val="24"/>
          <w:szCs w:val="24"/>
        </w:rPr>
        <w:t xml:space="preserve"> informações contextuais, </w:t>
      </w:r>
      <w:r w:rsidR="004D2932">
        <w:rPr>
          <w:rFonts w:ascii="Times New Roman" w:hAnsi="Times New Roman" w:cs="Times New Roman"/>
          <w:sz w:val="24"/>
          <w:szCs w:val="24"/>
        </w:rPr>
        <w:t>d</w:t>
      </w:r>
      <w:r w:rsidR="00B32F11">
        <w:rPr>
          <w:rFonts w:ascii="Times New Roman" w:hAnsi="Times New Roman" w:cs="Times New Roman"/>
          <w:sz w:val="24"/>
          <w:szCs w:val="24"/>
        </w:rPr>
        <w:t>as informações acionadas</w:t>
      </w:r>
      <w:r w:rsidR="00DE574A">
        <w:rPr>
          <w:rFonts w:ascii="Times New Roman" w:hAnsi="Times New Roman" w:cs="Times New Roman"/>
          <w:sz w:val="24"/>
          <w:szCs w:val="24"/>
        </w:rPr>
        <w:t xml:space="preserve"> no ato comunicativo, </w:t>
      </w:r>
      <w:r w:rsidR="004D2932">
        <w:rPr>
          <w:rFonts w:ascii="Times New Roman" w:hAnsi="Times New Roman" w:cs="Times New Roman"/>
          <w:sz w:val="24"/>
          <w:szCs w:val="24"/>
        </w:rPr>
        <w:t>d</w:t>
      </w:r>
      <w:r w:rsidR="00B32F11">
        <w:rPr>
          <w:rFonts w:ascii="Times New Roman" w:hAnsi="Times New Roman" w:cs="Times New Roman"/>
          <w:sz w:val="24"/>
          <w:szCs w:val="24"/>
        </w:rPr>
        <w:t>a</w:t>
      </w:r>
      <w:r w:rsidR="00DE574A">
        <w:rPr>
          <w:rFonts w:ascii="Times New Roman" w:hAnsi="Times New Roman" w:cs="Times New Roman"/>
          <w:sz w:val="24"/>
          <w:szCs w:val="24"/>
        </w:rPr>
        <w:t xml:space="preserve"> relação estabelecida por seus participa</w:t>
      </w:r>
      <w:r w:rsidR="00B32F11">
        <w:rPr>
          <w:rFonts w:ascii="Times New Roman" w:hAnsi="Times New Roman" w:cs="Times New Roman"/>
          <w:sz w:val="24"/>
          <w:szCs w:val="24"/>
        </w:rPr>
        <w:t xml:space="preserve">ntes, </w:t>
      </w:r>
      <w:r w:rsidR="004D2932">
        <w:rPr>
          <w:rFonts w:ascii="Times New Roman" w:hAnsi="Times New Roman" w:cs="Times New Roman"/>
          <w:sz w:val="24"/>
          <w:szCs w:val="24"/>
        </w:rPr>
        <w:t>d</w:t>
      </w:r>
      <w:r w:rsidR="00B32F11">
        <w:rPr>
          <w:rFonts w:ascii="Times New Roman" w:hAnsi="Times New Roman" w:cs="Times New Roman"/>
          <w:sz w:val="24"/>
          <w:szCs w:val="24"/>
        </w:rPr>
        <w:t>o</w:t>
      </w:r>
      <w:r w:rsidR="00DE574A">
        <w:rPr>
          <w:rFonts w:ascii="Times New Roman" w:hAnsi="Times New Roman" w:cs="Times New Roman"/>
          <w:sz w:val="24"/>
          <w:szCs w:val="24"/>
        </w:rPr>
        <w:t xml:space="preserve"> conhecimento supostamente partilhado. </w:t>
      </w:r>
    </w:p>
    <w:p w:rsidR="00A56354" w:rsidRDefault="00B32F11" w:rsidP="00FB29EE">
      <w:pPr>
        <w:tabs>
          <w:tab w:val="left" w:pos="6761"/>
        </w:tabs>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Pensar a interação como um jogo no qual são acionados conhecimentos internos e externo</w:t>
      </w:r>
      <w:r w:rsidR="00DB22A0">
        <w:rPr>
          <w:rFonts w:ascii="Times New Roman" w:hAnsi="Times New Roman" w:cs="Times New Roman"/>
          <w:sz w:val="24"/>
          <w:szCs w:val="24"/>
        </w:rPr>
        <w:t>s a</w:t>
      </w:r>
      <w:r w:rsidR="002805FB">
        <w:rPr>
          <w:rFonts w:ascii="Times New Roman" w:hAnsi="Times New Roman" w:cs="Times New Roman"/>
          <w:sz w:val="24"/>
          <w:szCs w:val="24"/>
        </w:rPr>
        <w:t>o ato comunicativo leva-nos à</w:t>
      </w:r>
      <w:r>
        <w:rPr>
          <w:rFonts w:ascii="Times New Roman" w:hAnsi="Times New Roman" w:cs="Times New Roman"/>
          <w:sz w:val="24"/>
          <w:szCs w:val="24"/>
        </w:rPr>
        <w:t xml:space="preserve"> percepção de </w:t>
      </w:r>
      <w:r w:rsidR="00DE574A">
        <w:rPr>
          <w:rFonts w:ascii="Times New Roman" w:hAnsi="Times New Roman" w:cs="Times New Roman"/>
          <w:sz w:val="24"/>
          <w:szCs w:val="24"/>
        </w:rPr>
        <w:t xml:space="preserve">que </w:t>
      </w:r>
      <w:r w:rsidR="00DB22A0">
        <w:rPr>
          <w:rFonts w:ascii="Times New Roman" w:hAnsi="Times New Roman" w:cs="Times New Roman"/>
          <w:sz w:val="24"/>
          <w:szCs w:val="24"/>
        </w:rPr>
        <w:t xml:space="preserve">o </w:t>
      </w:r>
      <w:r w:rsidR="00533548" w:rsidRPr="00533548">
        <w:rPr>
          <w:rFonts w:ascii="Times New Roman" w:hAnsi="Times New Roman" w:cs="Times New Roman"/>
          <w:sz w:val="24"/>
          <w:szCs w:val="24"/>
        </w:rPr>
        <w:t xml:space="preserve">processo de construção textual é dinâmico, configura-se e reconfigura-se </w:t>
      </w:r>
      <w:r w:rsidR="00DB22A0">
        <w:rPr>
          <w:rFonts w:ascii="Times New Roman" w:hAnsi="Times New Roman" w:cs="Times New Roman"/>
          <w:sz w:val="24"/>
          <w:szCs w:val="24"/>
        </w:rPr>
        <w:t>baseado na</w:t>
      </w:r>
      <w:r w:rsidR="00533548" w:rsidRPr="00533548">
        <w:rPr>
          <w:rFonts w:ascii="Times New Roman" w:hAnsi="Times New Roman" w:cs="Times New Roman"/>
          <w:sz w:val="24"/>
          <w:szCs w:val="24"/>
        </w:rPr>
        <w:t xml:space="preserve"> necessidade dos participantes do processo interativo. </w:t>
      </w:r>
      <w:r w:rsidR="00F5140A">
        <w:rPr>
          <w:rFonts w:ascii="Times New Roman" w:hAnsi="Times New Roman" w:cs="Times New Roman"/>
          <w:sz w:val="24"/>
          <w:szCs w:val="24"/>
        </w:rPr>
        <w:t>A</w:t>
      </w:r>
      <w:r w:rsidR="00533548" w:rsidRPr="00533548">
        <w:rPr>
          <w:rFonts w:ascii="Times New Roman" w:hAnsi="Times New Roman" w:cs="Times New Roman"/>
          <w:sz w:val="24"/>
          <w:szCs w:val="24"/>
        </w:rPr>
        <w:t xml:space="preserve"> maneira como nos comunicamos com os outros </w:t>
      </w:r>
      <w:r w:rsidR="00DB22A0">
        <w:rPr>
          <w:rFonts w:ascii="Times New Roman" w:hAnsi="Times New Roman" w:cs="Times New Roman"/>
          <w:sz w:val="24"/>
          <w:szCs w:val="24"/>
        </w:rPr>
        <w:t>se dá muito mais</w:t>
      </w:r>
      <w:r w:rsidR="00533548" w:rsidRPr="00533548">
        <w:rPr>
          <w:rFonts w:ascii="Times New Roman" w:hAnsi="Times New Roman" w:cs="Times New Roman"/>
          <w:sz w:val="24"/>
          <w:szCs w:val="24"/>
        </w:rPr>
        <w:t xml:space="preserve"> em decorrência de nossa atuação discursiva e de nossa interação sociocognitiva do que </w:t>
      </w:r>
      <w:r w:rsidR="00DB22A0">
        <w:rPr>
          <w:rFonts w:ascii="Times New Roman" w:hAnsi="Times New Roman" w:cs="Times New Roman"/>
          <w:sz w:val="24"/>
          <w:szCs w:val="24"/>
        </w:rPr>
        <w:t xml:space="preserve">de </w:t>
      </w:r>
      <w:r w:rsidR="00533548" w:rsidRPr="00533548">
        <w:rPr>
          <w:rFonts w:ascii="Times New Roman" w:hAnsi="Times New Roman" w:cs="Times New Roman"/>
          <w:sz w:val="24"/>
          <w:szCs w:val="24"/>
        </w:rPr>
        <w:t xml:space="preserve">procedimentos formais de categorização linguística, como </w:t>
      </w:r>
      <w:r w:rsidR="00F5140A">
        <w:rPr>
          <w:rFonts w:ascii="Times New Roman" w:hAnsi="Times New Roman" w:cs="Times New Roman"/>
          <w:sz w:val="24"/>
          <w:szCs w:val="24"/>
        </w:rPr>
        <w:t>p</w:t>
      </w:r>
      <w:r w:rsidR="00533548" w:rsidRPr="00533548">
        <w:rPr>
          <w:rFonts w:ascii="Times New Roman" w:hAnsi="Times New Roman" w:cs="Times New Roman"/>
          <w:sz w:val="24"/>
          <w:szCs w:val="24"/>
        </w:rPr>
        <w:t>ontua Marcuschi</w:t>
      </w:r>
      <w:r w:rsidR="00F5140A">
        <w:rPr>
          <w:rFonts w:ascii="Times New Roman" w:hAnsi="Times New Roman" w:cs="Times New Roman"/>
          <w:sz w:val="24"/>
          <w:szCs w:val="24"/>
        </w:rPr>
        <w:t xml:space="preserve"> (</w:t>
      </w:r>
      <w:r w:rsidR="00610372">
        <w:rPr>
          <w:rFonts w:ascii="Times New Roman" w:hAnsi="Times New Roman" w:cs="Times New Roman"/>
          <w:sz w:val="24"/>
          <w:szCs w:val="24"/>
        </w:rPr>
        <w:t>2007</w:t>
      </w:r>
      <w:r w:rsidR="00F5140A">
        <w:rPr>
          <w:rFonts w:ascii="Times New Roman" w:hAnsi="Times New Roman" w:cs="Times New Roman"/>
          <w:sz w:val="24"/>
          <w:szCs w:val="24"/>
        </w:rPr>
        <w:t>)</w:t>
      </w:r>
      <w:r w:rsidR="00533548" w:rsidRPr="00533548">
        <w:rPr>
          <w:rFonts w:ascii="Times New Roman" w:hAnsi="Times New Roman" w:cs="Times New Roman"/>
          <w:sz w:val="24"/>
          <w:szCs w:val="24"/>
        </w:rPr>
        <w:t xml:space="preserve">. </w:t>
      </w:r>
      <w:r w:rsidR="00A56354">
        <w:rPr>
          <w:rFonts w:ascii="Times New Roman" w:hAnsi="Times New Roman" w:cs="Times New Roman"/>
          <w:sz w:val="24"/>
          <w:szCs w:val="24"/>
        </w:rPr>
        <w:t xml:space="preserve">Isso revela a </w:t>
      </w:r>
      <w:r w:rsidR="00A56354">
        <w:rPr>
          <w:rFonts w:ascii="Times New Roman" w:hAnsi="Times New Roman" w:cs="Times New Roman"/>
          <w:sz w:val="24"/>
          <w:szCs w:val="24"/>
        </w:rPr>
        <w:lastRenderedPageBreak/>
        <w:t>inexistência de uma relação biunívoca entre linguagem e mundo, não há uma correspondência direta entre a linguagem e o que ela repres</w:t>
      </w:r>
      <w:r w:rsidR="00DB22A0">
        <w:rPr>
          <w:rFonts w:ascii="Times New Roman" w:hAnsi="Times New Roman" w:cs="Times New Roman"/>
          <w:sz w:val="24"/>
          <w:szCs w:val="24"/>
        </w:rPr>
        <w:t>enta;</w:t>
      </w:r>
      <w:r w:rsidR="00A56354">
        <w:rPr>
          <w:rFonts w:ascii="Times New Roman" w:hAnsi="Times New Roman" w:cs="Times New Roman"/>
          <w:sz w:val="24"/>
          <w:szCs w:val="24"/>
        </w:rPr>
        <w:t xml:space="preserve"> há, na verdade, relações que se constroem na dinâmica da interação, aspecto defendido, no campo da Linguística</w:t>
      </w:r>
      <w:r w:rsidR="00533548" w:rsidRPr="00533548">
        <w:rPr>
          <w:rFonts w:ascii="Times New Roman" w:hAnsi="Times New Roman" w:cs="Times New Roman"/>
          <w:sz w:val="24"/>
          <w:szCs w:val="24"/>
        </w:rPr>
        <w:t xml:space="preserve"> Textual</w:t>
      </w:r>
      <w:r w:rsidR="002805FB">
        <w:rPr>
          <w:rFonts w:ascii="Times New Roman" w:hAnsi="Times New Roman" w:cs="Times New Roman"/>
          <w:sz w:val="24"/>
          <w:szCs w:val="24"/>
        </w:rPr>
        <w:t xml:space="preserve">, </w:t>
      </w:r>
      <w:r w:rsidR="00AF7BFD">
        <w:rPr>
          <w:rFonts w:ascii="Times New Roman" w:hAnsi="Times New Roman" w:cs="Times New Roman"/>
          <w:sz w:val="24"/>
          <w:szCs w:val="24"/>
        </w:rPr>
        <w:t>n</w:t>
      </w:r>
      <w:r w:rsidR="002805FB">
        <w:rPr>
          <w:rFonts w:ascii="Times New Roman" w:hAnsi="Times New Roman" w:cs="Times New Roman"/>
          <w:sz w:val="24"/>
          <w:szCs w:val="24"/>
        </w:rPr>
        <w:t>as pesquisas sobre  referenciação.</w:t>
      </w:r>
    </w:p>
    <w:p w:rsidR="00533548" w:rsidRPr="00533548" w:rsidRDefault="006529C6" w:rsidP="00EC6514">
      <w:pPr>
        <w:tabs>
          <w:tab w:val="left" w:pos="6761"/>
        </w:tabs>
        <w:spacing w:line="36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Os estudos sobre os processos referenciais </w:t>
      </w:r>
      <w:r w:rsidR="00533548" w:rsidRPr="00533548">
        <w:rPr>
          <w:rFonts w:ascii="Times New Roman" w:hAnsi="Times New Roman" w:cs="Times New Roman"/>
          <w:sz w:val="24"/>
          <w:szCs w:val="24"/>
        </w:rPr>
        <w:t>t</w:t>
      </w:r>
      <w:r w:rsidR="00A93681">
        <w:rPr>
          <w:rFonts w:ascii="Times New Roman" w:hAnsi="Times New Roman" w:cs="Times New Roman"/>
          <w:sz w:val="24"/>
          <w:szCs w:val="24"/>
        </w:rPr>
        <w:t>ê</w:t>
      </w:r>
      <w:r w:rsidR="00533548" w:rsidRPr="00533548">
        <w:rPr>
          <w:rFonts w:ascii="Times New Roman" w:hAnsi="Times New Roman" w:cs="Times New Roman"/>
          <w:sz w:val="24"/>
          <w:szCs w:val="24"/>
        </w:rPr>
        <w:t xml:space="preserve">m mostrado a questão da referência </w:t>
      </w:r>
      <w:r w:rsidR="00DB22A0">
        <w:rPr>
          <w:rFonts w:ascii="Times New Roman" w:hAnsi="Times New Roman" w:cs="Times New Roman"/>
          <w:sz w:val="24"/>
          <w:szCs w:val="24"/>
        </w:rPr>
        <w:t xml:space="preserve">de modo </w:t>
      </w:r>
      <w:r w:rsidR="00533548" w:rsidRPr="00533548">
        <w:rPr>
          <w:rFonts w:ascii="Times New Roman" w:hAnsi="Times New Roman" w:cs="Times New Roman"/>
          <w:sz w:val="24"/>
          <w:szCs w:val="24"/>
        </w:rPr>
        <w:t>distint</w:t>
      </w:r>
      <w:r w:rsidR="00DB22A0">
        <w:rPr>
          <w:rFonts w:ascii="Times New Roman" w:hAnsi="Times New Roman" w:cs="Times New Roman"/>
          <w:sz w:val="24"/>
          <w:szCs w:val="24"/>
        </w:rPr>
        <w:t>o</w:t>
      </w:r>
      <w:r w:rsidR="00533548" w:rsidRPr="00533548">
        <w:rPr>
          <w:rFonts w:ascii="Times New Roman" w:hAnsi="Times New Roman" w:cs="Times New Roman"/>
          <w:sz w:val="24"/>
          <w:szCs w:val="24"/>
        </w:rPr>
        <w:t xml:space="preserve"> daquel</w:t>
      </w:r>
      <w:r w:rsidR="00DB22A0">
        <w:rPr>
          <w:rFonts w:ascii="Times New Roman" w:hAnsi="Times New Roman" w:cs="Times New Roman"/>
          <w:sz w:val="24"/>
          <w:szCs w:val="24"/>
        </w:rPr>
        <w:t>e</w:t>
      </w:r>
      <w:r w:rsidR="00533548" w:rsidRPr="00533548">
        <w:rPr>
          <w:rFonts w:ascii="Times New Roman" w:hAnsi="Times New Roman" w:cs="Times New Roman"/>
          <w:sz w:val="24"/>
          <w:szCs w:val="24"/>
        </w:rPr>
        <w:t xml:space="preserve"> tradicional</w:t>
      </w:r>
      <w:r w:rsidR="00DB22A0">
        <w:rPr>
          <w:rFonts w:ascii="Times New Roman" w:hAnsi="Times New Roman" w:cs="Times New Roman"/>
          <w:sz w:val="24"/>
          <w:szCs w:val="24"/>
        </w:rPr>
        <w:t>,</w:t>
      </w:r>
      <w:r w:rsidR="00533548" w:rsidRPr="00533548">
        <w:rPr>
          <w:rFonts w:ascii="Times New Roman" w:hAnsi="Times New Roman" w:cs="Times New Roman"/>
          <w:sz w:val="24"/>
          <w:szCs w:val="24"/>
        </w:rPr>
        <w:t xml:space="preserve"> em que há uma correspondência direta entre a palavra e a coisa que ela representa. </w:t>
      </w:r>
      <w:r w:rsidR="00DB22A0">
        <w:rPr>
          <w:rFonts w:ascii="Times New Roman" w:hAnsi="Times New Roman" w:cs="Times New Roman"/>
          <w:sz w:val="24"/>
          <w:szCs w:val="24"/>
        </w:rPr>
        <w:t>A</w:t>
      </w:r>
      <w:r w:rsidR="00533548" w:rsidRPr="00533548">
        <w:rPr>
          <w:rFonts w:ascii="Times New Roman" w:hAnsi="Times New Roman" w:cs="Times New Roman"/>
          <w:sz w:val="24"/>
          <w:szCs w:val="24"/>
        </w:rPr>
        <w:t>o contrário, o processo de referenciação é uma construção que depende de muitos fatores e, por isso, não é estável</w:t>
      </w:r>
      <w:r w:rsidR="00DB22A0">
        <w:rPr>
          <w:rFonts w:ascii="Times New Roman" w:hAnsi="Times New Roman" w:cs="Times New Roman"/>
          <w:sz w:val="24"/>
          <w:szCs w:val="24"/>
        </w:rPr>
        <w:t>;</w:t>
      </w:r>
      <w:r w:rsidR="00533548" w:rsidRPr="00533548">
        <w:rPr>
          <w:rFonts w:ascii="Times New Roman" w:hAnsi="Times New Roman" w:cs="Times New Roman"/>
          <w:sz w:val="24"/>
          <w:szCs w:val="24"/>
        </w:rPr>
        <w:t xml:space="preserve"> implica uma visão dinâmica em que os objetos vão sendo construídos e recriados no discurso, </w:t>
      </w:r>
      <w:r w:rsidR="00DB22A0">
        <w:rPr>
          <w:rFonts w:ascii="Times New Roman" w:hAnsi="Times New Roman" w:cs="Times New Roman"/>
          <w:sz w:val="24"/>
          <w:szCs w:val="24"/>
        </w:rPr>
        <w:t xml:space="preserve">de acordo com </w:t>
      </w:r>
      <w:r w:rsidR="00533548" w:rsidRPr="00533548">
        <w:rPr>
          <w:rFonts w:ascii="Times New Roman" w:hAnsi="Times New Roman" w:cs="Times New Roman"/>
          <w:sz w:val="24"/>
          <w:szCs w:val="24"/>
        </w:rPr>
        <w:t xml:space="preserve">as intenções do produtor do texto. As formas de referenciação vêm das escolhas dos sujeitos. </w:t>
      </w:r>
      <w:r w:rsidR="00DB22A0">
        <w:rPr>
          <w:rFonts w:ascii="Times New Roman" w:hAnsi="Times New Roman" w:cs="Times New Roman"/>
          <w:sz w:val="24"/>
          <w:szCs w:val="24"/>
        </w:rPr>
        <w:t>Os</w:t>
      </w:r>
      <w:r w:rsidR="00533548" w:rsidRPr="00533548">
        <w:rPr>
          <w:rFonts w:ascii="Times New Roman" w:hAnsi="Times New Roman" w:cs="Times New Roman"/>
          <w:sz w:val="24"/>
          <w:szCs w:val="24"/>
        </w:rPr>
        <w:t xml:space="preserve"> leitores</w:t>
      </w:r>
      <w:r w:rsidR="00162A86">
        <w:rPr>
          <w:rFonts w:ascii="Times New Roman" w:hAnsi="Times New Roman" w:cs="Times New Roman"/>
          <w:sz w:val="24"/>
          <w:szCs w:val="24"/>
        </w:rPr>
        <w:t>,</w:t>
      </w:r>
      <w:r w:rsidR="00DB22A0">
        <w:rPr>
          <w:rFonts w:ascii="Times New Roman" w:hAnsi="Times New Roman" w:cs="Times New Roman"/>
          <w:sz w:val="24"/>
          <w:szCs w:val="24"/>
        </w:rPr>
        <w:t xml:space="preserve"> rastreando as pis</w:t>
      </w:r>
      <w:r w:rsidR="00533548" w:rsidRPr="00533548">
        <w:rPr>
          <w:rFonts w:ascii="Times New Roman" w:hAnsi="Times New Roman" w:cs="Times New Roman"/>
          <w:sz w:val="24"/>
          <w:szCs w:val="24"/>
        </w:rPr>
        <w:t>tas contextuais</w:t>
      </w:r>
      <w:r w:rsidR="00162A86">
        <w:rPr>
          <w:rFonts w:ascii="Times New Roman" w:hAnsi="Times New Roman" w:cs="Times New Roman"/>
          <w:sz w:val="24"/>
          <w:szCs w:val="24"/>
        </w:rPr>
        <w:t>,</w:t>
      </w:r>
      <w:r w:rsidR="00BC0559">
        <w:rPr>
          <w:rFonts w:ascii="Times New Roman" w:hAnsi="Times New Roman" w:cs="Times New Roman"/>
          <w:sz w:val="24"/>
          <w:szCs w:val="24"/>
        </w:rPr>
        <w:t xml:space="preserve"> </w:t>
      </w:r>
      <w:r w:rsidR="00533548" w:rsidRPr="00533548">
        <w:rPr>
          <w:rFonts w:ascii="Times New Roman" w:hAnsi="Times New Roman" w:cs="Times New Roman"/>
          <w:sz w:val="24"/>
          <w:szCs w:val="24"/>
        </w:rPr>
        <w:t>estabelece</w:t>
      </w:r>
      <w:r w:rsidR="00162A86">
        <w:rPr>
          <w:rFonts w:ascii="Times New Roman" w:hAnsi="Times New Roman" w:cs="Times New Roman"/>
          <w:sz w:val="24"/>
          <w:szCs w:val="24"/>
        </w:rPr>
        <w:t>m</w:t>
      </w:r>
      <w:r w:rsidR="00533548" w:rsidRPr="00533548">
        <w:rPr>
          <w:rFonts w:ascii="Times New Roman" w:hAnsi="Times New Roman" w:cs="Times New Roman"/>
          <w:sz w:val="24"/>
          <w:szCs w:val="24"/>
        </w:rPr>
        <w:t xml:space="preserve"> uma relação entre o texto e a parte não linguística da prática n</w:t>
      </w:r>
      <w:r w:rsidR="00162A86">
        <w:rPr>
          <w:rFonts w:ascii="Times New Roman" w:hAnsi="Times New Roman" w:cs="Times New Roman"/>
          <w:sz w:val="24"/>
          <w:szCs w:val="24"/>
        </w:rPr>
        <w:t>a</w:t>
      </w:r>
      <w:r w:rsidR="00533548" w:rsidRPr="00533548">
        <w:rPr>
          <w:rFonts w:ascii="Times New Roman" w:hAnsi="Times New Roman" w:cs="Times New Roman"/>
          <w:sz w:val="24"/>
          <w:szCs w:val="24"/>
        </w:rPr>
        <w:t xml:space="preserve"> qual o texto é produzido. </w:t>
      </w:r>
      <w:r w:rsidR="008362EF">
        <w:rPr>
          <w:rFonts w:ascii="Times New Roman" w:hAnsi="Times New Roman" w:cs="Times New Roman"/>
          <w:sz w:val="24"/>
          <w:szCs w:val="24"/>
        </w:rPr>
        <w:t>N</w:t>
      </w:r>
      <w:r w:rsidR="00533548" w:rsidRPr="00533548">
        <w:rPr>
          <w:rFonts w:ascii="Times New Roman" w:hAnsi="Times New Roman" w:cs="Times New Roman"/>
          <w:sz w:val="24"/>
          <w:szCs w:val="24"/>
        </w:rPr>
        <w:t>as palavras de Mondada e Dubois (2003</w:t>
      </w:r>
      <w:r w:rsidR="008362EF">
        <w:rPr>
          <w:rFonts w:ascii="Times New Roman" w:hAnsi="Times New Roman" w:cs="Times New Roman"/>
          <w:sz w:val="24"/>
          <w:szCs w:val="24"/>
        </w:rPr>
        <w:t xml:space="preserve">, p. </w:t>
      </w:r>
      <w:r w:rsidR="00804D1A">
        <w:rPr>
          <w:rFonts w:ascii="Times New Roman" w:hAnsi="Times New Roman" w:cs="Times New Roman"/>
          <w:sz w:val="24"/>
          <w:szCs w:val="24"/>
        </w:rPr>
        <w:t>20</w:t>
      </w:r>
      <w:r w:rsidR="00533548" w:rsidRPr="00533548">
        <w:rPr>
          <w:rFonts w:ascii="Times New Roman" w:hAnsi="Times New Roman" w:cs="Times New Roman"/>
          <w:sz w:val="24"/>
          <w:szCs w:val="24"/>
        </w:rPr>
        <w:t>),</w:t>
      </w:r>
      <w:r w:rsidR="008362EF">
        <w:rPr>
          <w:rFonts w:ascii="Times New Roman" w:hAnsi="Times New Roman" w:cs="Times New Roman"/>
          <w:sz w:val="24"/>
          <w:szCs w:val="24"/>
        </w:rPr>
        <w:t xml:space="preserve"> essas práticas</w:t>
      </w:r>
      <w:r w:rsidR="00824441">
        <w:rPr>
          <w:rFonts w:ascii="Times New Roman" w:hAnsi="Times New Roman" w:cs="Times New Roman"/>
          <w:sz w:val="24"/>
          <w:szCs w:val="24"/>
        </w:rPr>
        <w:t xml:space="preserve"> </w:t>
      </w:r>
      <w:r w:rsidR="00533548" w:rsidRPr="00824441">
        <w:rPr>
          <w:rFonts w:ascii="Times New Roman" w:hAnsi="Times New Roman" w:cs="Times New Roman"/>
          <w:sz w:val="24"/>
          <w:szCs w:val="24"/>
        </w:rPr>
        <w:t>“não são imputáveis a um sujeito cognitivo, abstrato, racional, intencional, ideal, solitário face ao mundo, mas a uma construção de objetos cognitivos e discursivos na intersubjetividade das negociações, das modificações, das ratificações e de concepções individuais e públicas do mundo”</w:t>
      </w:r>
      <w:r w:rsidR="00533548" w:rsidRPr="00533548">
        <w:rPr>
          <w:rFonts w:ascii="Times New Roman" w:hAnsi="Times New Roman" w:cs="Times New Roman"/>
          <w:i/>
          <w:sz w:val="24"/>
          <w:szCs w:val="24"/>
        </w:rPr>
        <w:t>.</w:t>
      </w:r>
    </w:p>
    <w:p w:rsidR="007F25A6" w:rsidRDefault="00A93681" w:rsidP="00EC6514">
      <w:pPr>
        <w:tabs>
          <w:tab w:val="left" w:pos="6761"/>
        </w:tabs>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Se os referentes são construídos no discurso, no seio da interação, se não são dados </w:t>
      </w:r>
      <w:r w:rsidRPr="00162A86">
        <w:rPr>
          <w:rFonts w:ascii="Times New Roman" w:hAnsi="Times New Roman" w:cs="Times New Roman"/>
          <w:i/>
          <w:sz w:val="24"/>
          <w:szCs w:val="24"/>
        </w:rPr>
        <w:t>a</w:t>
      </w:r>
      <w:r>
        <w:rPr>
          <w:rFonts w:ascii="Times New Roman" w:hAnsi="Times New Roman" w:cs="Times New Roman"/>
          <w:sz w:val="24"/>
          <w:szCs w:val="24"/>
        </w:rPr>
        <w:t xml:space="preserve"> </w:t>
      </w:r>
      <w:r w:rsidRPr="00162A86">
        <w:rPr>
          <w:rFonts w:ascii="Times New Roman" w:hAnsi="Times New Roman" w:cs="Times New Roman"/>
          <w:i/>
          <w:sz w:val="24"/>
          <w:szCs w:val="24"/>
        </w:rPr>
        <w:t>priori</w:t>
      </w:r>
      <w:r>
        <w:rPr>
          <w:rFonts w:ascii="Times New Roman" w:hAnsi="Times New Roman" w:cs="Times New Roman"/>
          <w:sz w:val="24"/>
          <w:szCs w:val="24"/>
        </w:rPr>
        <w:t xml:space="preserve">, mas </w:t>
      </w:r>
      <w:r w:rsidR="00D46445">
        <w:rPr>
          <w:rFonts w:ascii="Times New Roman" w:hAnsi="Times New Roman" w:cs="Times New Roman"/>
          <w:sz w:val="24"/>
          <w:szCs w:val="24"/>
        </w:rPr>
        <w:t xml:space="preserve">ativados </w:t>
      </w:r>
      <w:r w:rsidR="00162A86">
        <w:rPr>
          <w:rFonts w:ascii="Times New Roman" w:hAnsi="Times New Roman" w:cs="Times New Roman"/>
          <w:sz w:val="24"/>
          <w:szCs w:val="24"/>
        </w:rPr>
        <w:t>pelas</w:t>
      </w:r>
      <w:r w:rsidR="00D46445">
        <w:rPr>
          <w:rFonts w:ascii="Times New Roman" w:hAnsi="Times New Roman" w:cs="Times New Roman"/>
          <w:sz w:val="24"/>
          <w:szCs w:val="24"/>
        </w:rPr>
        <w:t xml:space="preserve"> pistas contextuais, então eles podem ser categorizados e recategorizados a partir das intenções</w:t>
      </w:r>
      <w:r w:rsidR="00162A86">
        <w:rPr>
          <w:rFonts w:ascii="Times New Roman" w:hAnsi="Times New Roman" w:cs="Times New Roman"/>
          <w:sz w:val="24"/>
          <w:szCs w:val="24"/>
        </w:rPr>
        <w:t>, da necessidade e das escolhas</w:t>
      </w:r>
      <w:r w:rsidR="00D46445">
        <w:rPr>
          <w:rFonts w:ascii="Times New Roman" w:hAnsi="Times New Roman" w:cs="Times New Roman"/>
          <w:sz w:val="24"/>
          <w:szCs w:val="24"/>
        </w:rPr>
        <w:t xml:space="preserve"> do produtor do texto. </w:t>
      </w:r>
      <w:r w:rsidR="007F25A6">
        <w:rPr>
          <w:rFonts w:ascii="Times New Roman" w:hAnsi="Times New Roman" w:cs="Times New Roman"/>
          <w:sz w:val="24"/>
          <w:szCs w:val="24"/>
        </w:rPr>
        <w:t>Conforme assinalam Lins e Capistrano Jr. (2014, p. 34)</w:t>
      </w:r>
      <w:r w:rsidR="004E6DA3">
        <w:rPr>
          <w:rFonts w:ascii="Times New Roman" w:hAnsi="Times New Roman" w:cs="Times New Roman"/>
          <w:sz w:val="24"/>
          <w:szCs w:val="24"/>
        </w:rPr>
        <w:t>,</w:t>
      </w:r>
      <w:r w:rsidR="007F25A6">
        <w:rPr>
          <w:rFonts w:ascii="Times New Roman" w:hAnsi="Times New Roman" w:cs="Times New Roman"/>
          <w:sz w:val="24"/>
          <w:szCs w:val="24"/>
        </w:rPr>
        <w:t xml:space="preserve"> </w:t>
      </w:r>
    </w:p>
    <w:p w:rsidR="002974F5" w:rsidRPr="007F25A6" w:rsidRDefault="007F25A6" w:rsidP="007F25A6">
      <w:pPr>
        <w:tabs>
          <w:tab w:val="left" w:pos="6761"/>
        </w:tabs>
        <w:spacing w:line="240" w:lineRule="auto"/>
        <w:ind w:left="2832" w:firstLine="3"/>
        <w:jc w:val="both"/>
        <w:rPr>
          <w:rFonts w:ascii="Times New Roman" w:hAnsi="Times New Roman" w:cs="Times New Roman"/>
        </w:rPr>
      </w:pPr>
      <w:r w:rsidRPr="007F25A6">
        <w:rPr>
          <w:rFonts w:ascii="Times New Roman" w:hAnsi="Times New Roman" w:cs="Times New Roman"/>
        </w:rPr>
        <w:t>a seleção de recursos da linguagem, portanto, não é mera atividade de designação, rotulação ou etiquetamento do mundo externo ao texto, mas</w:t>
      </w:r>
      <w:r w:rsidR="00162A86">
        <w:rPr>
          <w:rFonts w:ascii="Times New Roman" w:hAnsi="Times New Roman" w:cs="Times New Roman"/>
        </w:rPr>
        <w:t xml:space="preserve"> se</w:t>
      </w:r>
      <w:r w:rsidRPr="007F25A6">
        <w:rPr>
          <w:rFonts w:ascii="Times New Roman" w:hAnsi="Times New Roman" w:cs="Times New Roman"/>
        </w:rPr>
        <w:t xml:space="preserve"> constitui num processo que, negociadamente, revela como esses sujeitos (re)elaboram realidades e estabelecem suas expectativas e avaliações. Assim, se a construção de referentes é uma atividade dinâmica e instável, os sujeitos estão sempre transformando, moldando (recategorizando) objetos de discurso.</w:t>
      </w:r>
    </w:p>
    <w:p w:rsidR="00EC6514" w:rsidRDefault="00EC6514" w:rsidP="00533548">
      <w:pPr>
        <w:tabs>
          <w:tab w:val="left" w:pos="6761"/>
        </w:tabs>
        <w:spacing w:line="360" w:lineRule="auto"/>
        <w:jc w:val="both"/>
        <w:rPr>
          <w:rFonts w:ascii="Times New Roman" w:hAnsi="Times New Roman" w:cs="Times New Roman"/>
          <w:sz w:val="24"/>
          <w:szCs w:val="24"/>
        </w:rPr>
      </w:pPr>
    </w:p>
    <w:p w:rsidR="00AB728A" w:rsidRDefault="006961F1" w:rsidP="00EC6514">
      <w:pPr>
        <w:tabs>
          <w:tab w:val="left" w:pos="6761"/>
        </w:tabs>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Ao transformar, moldar, recategorizar um referente, o produtor do texto conduz, de certa forma, o percurso interpretativo do leitor/ouvinte, que o constrói </w:t>
      </w:r>
      <w:r w:rsidR="00F77A5E">
        <w:rPr>
          <w:rFonts w:ascii="Times New Roman" w:hAnsi="Times New Roman" w:cs="Times New Roman"/>
          <w:sz w:val="24"/>
          <w:szCs w:val="24"/>
        </w:rPr>
        <w:t>consoante</w:t>
      </w:r>
      <w:r w:rsidR="003F76B1">
        <w:rPr>
          <w:rFonts w:ascii="Times New Roman" w:hAnsi="Times New Roman" w:cs="Times New Roman"/>
          <w:sz w:val="24"/>
          <w:szCs w:val="24"/>
        </w:rPr>
        <w:t xml:space="preserve"> suas ações cognitivas e socioculturais. </w:t>
      </w:r>
      <w:r w:rsidR="00AB728A">
        <w:rPr>
          <w:rFonts w:ascii="Times New Roman" w:hAnsi="Times New Roman" w:cs="Times New Roman"/>
          <w:sz w:val="24"/>
          <w:szCs w:val="24"/>
        </w:rPr>
        <w:t>Vale ressaltar que o processo de recategorização extrapola os limites ling</w:t>
      </w:r>
      <w:r w:rsidR="00F67338">
        <w:rPr>
          <w:rFonts w:ascii="Times New Roman" w:hAnsi="Times New Roman" w:cs="Times New Roman"/>
          <w:sz w:val="24"/>
          <w:szCs w:val="24"/>
        </w:rPr>
        <w:t>u</w:t>
      </w:r>
      <w:r w:rsidR="00AB728A">
        <w:rPr>
          <w:rFonts w:ascii="Times New Roman" w:hAnsi="Times New Roman" w:cs="Times New Roman"/>
          <w:sz w:val="24"/>
          <w:szCs w:val="24"/>
        </w:rPr>
        <w:t>ísticos do texto. A charge, por e</w:t>
      </w:r>
      <w:r w:rsidR="00CA374F">
        <w:rPr>
          <w:rFonts w:ascii="Times New Roman" w:hAnsi="Times New Roman" w:cs="Times New Roman"/>
          <w:sz w:val="24"/>
          <w:szCs w:val="24"/>
        </w:rPr>
        <w:t xml:space="preserve">xemplo, é um gênero multimodal que </w:t>
      </w:r>
      <w:r w:rsidR="00AB728A">
        <w:rPr>
          <w:rFonts w:ascii="Times New Roman" w:hAnsi="Times New Roman" w:cs="Times New Roman"/>
          <w:sz w:val="24"/>
          <w:szCs w:val="24"/>
        </w:rPr>
        <w:t xml:space="preserve">integra as </w:t>
      </w:r>
      <w:r w:rsidR="002974F5">
        <w:rPr>
          <w:rFonts w:ascii="Times New Roman" w:hAnsi="Times New Roman" w:cs="Times New Roman"/>
          <w:sz w:val="24"/>
          <w:szCs w:val="24"/>
        </w:rPr>
        <w:t xml:space="preserve">linguagens verbal e </w:t>
      </w:r>
      <w:r w:rsidR="00AB728A">
        <w:rPr>
          <w:rFonts w:ascii="Times New Roman" w:hAnsi="Times New Roman" w:cs="Times New Roman"/>
          <w:sz w:val="24"/>
          <w:szCs w:val="24"/>
        </w:rPr>
        <w:t>imagética</w:t>
      </w:r>
      <w:r w:rsidR="00CA374F">
        <w:rPr>
          <w:rFonts w:ascii="Times New Roman" w:hAnsi="Times New Roman" w:cs="Times New Roman"/>
          <w:sz w:val="24"/>
          <w:szCs w:val="24"/>
        </w:rPr>
        <w:t>, em cujo</w:t>
      </w:r>
      <w:r w:rsidR="00AB728A">
        <w:rPr>
          <w:rFonts w:ascii="Times New Roman" w:hAnsi="Times New Roman" w:cs="Times New Roman"/>
          <w:sz w:val="24"/>
          <w:szCs w:val="24"/>
        </w:rPr>
        <w:t xml:space="preserve"> imbricamento o processo referencial se realiza. De acordo com Lima (2009, p. 40), </w:t>
      </w:r>
      <w:r w:rsidR="00AB728A" w:rsidRPr="004E6DA3">
        <w:rPr>
          <w:rFonts w:ascii="Times New Roman" w:hAnsi="Times New Roman" w:cs="Times New Roman"/>
          <w:sz w:val="24"/>
          <w:szCs w:val="24"/>
        </w:rPr>
        <w:t xml:space="preserve">“o processo de recategorização não necessariamente é </w:t>
      </w:r>
      <w:r w:rsidR="00AB728A" w:rsidRPr="004E6DA3">
        <w:rPr>
          <w:rFonts w:ascii="Times New Roman" w:hAnsi="Times New Roman" w:cs="Times New Roman"/>
          <w:sz w:val="24"/>
          <w:szCs w:val="24"/>
        </w:rPr>
        <w:lastRenderedPageBreak/>
        <w:t>homologado por uma relação explícita entre um item lexical e uma expressão recategorizadora na superfície textual, estando a sua (re)construção, em maior ou menor grau, sempre condicionada pela ativação de elementos inferidos do plano contextual”.</w:t>
      </w:r>
      <w:r w:rsidR="00EC6514">
        <w:rPr>
          <w:rFonts w:ascii="Times New Roman" w:hAnsi="Times New Roman" w:cs="Times New Roman"/>
          <w:sz w:val="24"/>
          <w:szCs w:val="24"/>
        </w:rPr>
        <w:t xml:space="preserve"> </w:t>
      </w:r>
      <w:r w:rsidR="00643A9F">
        <w:rPr>
          <w:rFonts w:ascii="Times New Roman" w:hAnsi="Times New Roman" w:cs="Times New Roman"/>
          <w:sz w:val="24"/>
          <w:szCs w:val="24"/>
        </w:rPr>
        <w:t xml:space="preserve">Evidencia-se, assim, que </w:t>
      </w:r>
      <w:r w:rsidR="00F00760">
        <w:rPr>
          <w:rFonts w:ascii="Times New Roman" w:hAnsi="Times New Roman" w:cs="Times New Roman"/>
          <w:sz w:val="24"/>
          <w:szCs w:val="24"/>
        </w:rPr>
        <w:t>n</w:t>
      </w:r>
      <w:r w:rsidR="00643A9F">
        <w:rPr>
          <w:rFonts w:ascii="Times New Roman" w:hAnsi="Times New Roman" w:cs="Times New Roman"/>
          <w:sz w:val="24"/>
          <w:szCs w:val="24"/>
        </w:rPr>
        <w:t xml:space="preserve">a produção de sentido </w:t>
      </w:r>
      <w:r w:rsidR="00CA374F">
        <w:rPr>
          <w:rFonts w:ascii="Times New Roman" w:hAnsi="Times New Roman" w:cs="Times New Roman"/>
          <w:sz w:val="24"/>
          <w:szCs w:val="24"/>
        </w:rPr>
        <w:t>de</w:t>
      </w:r>
      <w:r w:rsidR="00643A9F">
        <w:rPr>
          <w:rFonts w:ascii="Times New Roman" w:hAnsi="Times New Roman" w:cs="Times New Roman"/>
          <w:sz w:val="24"/>
          <w:szCs w:val="24"/>
        </w:rPr>
        <w:t xml:space="preserve"> um texto as construções referenciais conjugam os elementos presentes na superfície textual com todos os outros que, associando-se a eles por meio dos processos inferenciais, contribuem para a leitura do texto.</w:t>
      </w:r>
    </w:p>
    <w:p w:rsidR="00533548" w:rsidRDefault="00086DDB" w:rsidP="00EC6514">
      <w:pPr>
        <w:tabs>
          <w:tab w:val="left" w:pos="6761"/>
        </w:tabs>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Com o intuito de ratificar o quão importante é entender o processo de recategorização como associação de elementos que ultrapassam os limites de ordem linguística, destacam-se as seguintes características propostas por Lima</w:t>
      </w:r>
      <w:r w:rsidR="00533548" w:rsidRPr="00533548">
        <w:rPr>
          <w:rFonts w:ascii="Times New Roman" w:hAnsi="Times New Roman" w:cs="Times New Roman"/>
          <w:sz w:val="24"/>
          <w:szCs w:val="24"/>
        </w:rPr>
        <w:t xml:space="preserve"> (2009</w:t>
      </w:r>
      <w:r w:rsidR="00643A9F">
        <w:rPr>
          <w:rFonts w:ascii="Times New Roman" w:hAnsi="Times New Roman" w:cs="Times New Roman"/>
          <w:sz w:val="24"/>
          <w:szCs w:val="24"/>
        </w:rPr>
        <w:t>, p. 57</w:t>
      </w:r>
      <w:r>
        <w:rPr>
          <w:rFonts w:ascii="Times New Roman" w:hAnsi="Times New Roman" w:cs="Times New Roman"/>
          <w:sz w:val="24"/>
          <w:szCs w:val="24"/>
        </w:rPr>
        <w:t>):</w:t>
      </w:r>
    </w:p>
    <w:p w:rsidR="00533548" w:rsidRPr="00026BE0" w:rsidRDefault="00533548" w:rsidP="00026BE0">
      <w:pPr>
        <w:pStyle w:val="PargrafodaLista"/>
        <w:numPr>
          <w:ilvl w:val="0"/>
          <w:numId w:val="1"/>
        </w:numPr>
        <w:tabs>
          <w:tab w:val="left" w:pos="6761"/>
        </w:tabs>
        <w:spacing w:line="240" w:lineRule="auto"/>
        <w:jc w:val="both"/>
        <w:rPr>
          <w:rFonts w:ascii="Times New Roman" w:hAnsi="Times New Roman" w:cs="Times New Roman"/>
        </w:rPr>
      </w:pPr>
      <w:r w:rsidRPr="00026BE0">
        <w:rPr>
          <w:rFonts w:ascii="Times New Roman" w:hAnsi="Times New Roman" w:cs="Times New Roman"/>
        </w:rPr>
        <w:t xml:space="preserve">a recategorização nem sempre pode ser reconstruída diretamente no nível textual-discursivo, não se configurando apenas pela remissão ou retomada de itens lexicais; </w:t>
      </w:r>
    </w:p>
    <w:p w:rsidR="00533548" w:rsidRPr="00026BE0" w:rsidRDefault="00533548" w:rsidP="00026BE0">
      <w:pPr>
        <w:pStyle w:val="PargrafodaLista"/>
        <w:numPr>
          <w:ilvl w:val="0"/>
          <w:numId w:val="1"/>
        </w:numPr>
        <w:tabs>
          <w:tab w:val="left" w:pos="6761"/>
        </w:tabs>
        <w:spacing w:line="240" w:lineRule="auto"/>
        <w:jc w:val="both"/>
        <w:rPr>
          <w:rFonts w:ascii="Times New Roman" w:hAnsi="Times New Roman" w:cs="Times New Roman"/>
        </w:rPr>
      </w:pPr>
      <w:r w:rsidRPr="00026BE0">
        <w:rPr>
          <w:rFonts w:ascii="Times New Roman" w:hAnsi="Times New Roman" w:cs="Times New Roman"/>
        </w:rPr>
        <w:t>a recategorização deve, em alguns casos, ser (re)construída pela evocação de elementos radicados num nível cognitivo, mas sempre sinalizados por pistas linguísticas;</w:t>
      </w:r>
    </w:p>
    <w:p w:rsidR="00533548" w:rsidRDefault="00533548" w:rsidP="00026BE0">
      <w:pPr>
        <w:pStyle w:val="PargrafodaLista"/>
        <w:numPr>
          <w:ilvl w:val="0"/>
          <w:numId w:val="1"/>
        </w:numPr>
        <w:tabs>
          <w:tab w:val="left" w:pos="6761"/>
        </w:tabs>
        <w:spacing w:line="240" w:lineRule="auto"/>
        <w:jc w:val="both"/>
        <w:rPr>
          <w:rFonts w:ascii="Times New Roman" w:hAnsi="Times New Roman" w:cs="Times New Roman"/>
        </w:rPr>
      </w:pPr>
      <w:r w:rsidRPr="00026BE0">
        <w:rPr>
          <w:rFonts w:ascii="Times New Roman" w:hAnsi="Times New Roman" w:cs="Times New Roman"/>
        </w:rPr>
        <w:t>a recategorização pode ter diferentes graus de explicitude e implicar, necessar</w:t>
      </w:r>
      <w:r w:rsidR="00643A9F" w:rsidRPr="00026BE0">
        <w:rPr>
          <w:rFonts w:ascii="Times New Roman" w:hAnsi="Times New Roman" w:cs="Times New Roman"/>
        </w:rPr>
        <w:t>iamente, processos inferenciais</w:t>
      </w:r>
      <w:r w:rsidRPr="00026BE0">
        <w:rPr>
          <w:rFonts w:ascii="Times New Roman" w:hAnsi="Times New Roman" w:cs="Times New Roman"/>
        </w:rPr>
        <w:t xml:space="preserve">.  </w:t>
      </w:r>
    </w:p>
    <w:p w:rsidR="00EC6514" w:rsidRDefault="00EC6514" w:rsidP="00EC6514">
      <w:pPr>
        <w:tabs>
          <w:tab w:val="left" w:pos="6761"/>
        </w:tabs>
        <w:spacing w:line="360" w:lineRule="auto"/>
        <w:ind w:firstLine="709"/>
        <w:jc w:val="both"/>
        <w:rPr>
          <w:rFonts w:ascii="Times New Roman" w:hAnsi="Times New Roman" w:cs="Times New Roman"/>
          <w:sz w:val="24"/>
          <w:szCs w:val="24"/>
        </w:rPr>
      </w:pPr>
    </w:p>
    <w:p w:rsidR="00EC6514" w:rsidRDefault="00ED1140" w:rsidP="00FB29EE">
      <w:pPr>
        <w:tabs>
          <w:tab w:val="left" w:pos="6761"/>
        </w:tabs>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N</w:t>
      </w:r>
      <w:r w:rsidR="00796932">
        <w:rPr>
          <w:rFonts w:ascii="Times New Roman" w:hAnsi="Times New Roman" w:cs="Times New Roman"/>
          <w:sz w:val="24"/>
          <w:szCs w:val="24"/>
        </w:rPr>
        <w:t xml:space="preserve">as charges propostas para análise, como sinaliza Lima (2009), </w:t>
      </w:r>
      <w:r>
        <w:rPr>
          <w:rFonts w:ascii="Times New Roman" w:hAnsi="Times New Roman" w:cs="Times New Roman"/>
          <w:sz w:val="24"/>
          <w:szCs w:val="24"/>
        </w:rPr>
        <w:t xml:space="preserve">demonstraremos </w:t>
      </w:r>
      <w:r w:rsidR="00796932">
        <w:rPr>
          <w:rFonts w:ascii="Times New Roman" w:hAnsi="Times New Roman" w:cs="Times New Roman"/>
          <w:sz w:val="24"/>
          <w:szCs w:val="24"/>
        </w:rPr>
        <w:t xml:space="preserve">que a recategorização pode ancorar-se em elementos fora da superfície textual </w:t>
      </w:r>
      <w:r>
        <w:rPr>
          <w:rFonts w:ascii="Times New Roman" w:hAnsi="Times New Roman" w:cs="Times New Roman"/>
          <w:sz w:val="24"/>
          <w:szCs w:val="24"/>
        </w:rPr>
        <w:t>os quais</w:t>
      </w:r>
      <w:r w:rsidR="00796932">
        <w:rPr>
          <w:rFonts w:ascii="Times New Roman" w:hAnsi="Times New Roman" w:cs="Times New Roman"/>
          <w:sz w:val="24"/>
          <w:szCs w:val="24"/>
        </w:rPr>
        <w:t xml:space="preserve"> são ativados pela cognição do leitor/ouvinte a partir das expressões linguísticas. </w:t>
      </w:r>
      <w:r w:rsidR="00B27339">
        <w:rPr>
          <w:rFonts w:ascii="Times New Roman" w:hAnsi="Times New Roman" w:cs="Times New Roman"/>
          <w:sz w:val="24"/>
          <w:szCs w:val="24"/>
        </w:rPr>
        <w:t xml:space="preserve">A recategorização pode ser compreendida como um processo que possibilita </w:t>
      </w:r>
      <w:r w:rsidR="00CE08A6">
        <w:rPr>
          <w:rFonts w:ascii="Times New Roman" w:hAnsi="Times New Roman" w:cs="Times New Roman"/>
          <w:sz w:val="24"/>
          <w:szCs w:val="24"/>
        </w:rPr>
        <w:t>a modificação do referente</w:t>
      </w:r>
      <w:r w:rsidR="00B27339">
        <w:rPr>
          <w:rFonts w:ascii="Times New Roman" w:hAnsi="Times New Roman" w:cs="Times New Roman"/>
          <w:sz w:val="24"/>
          <w:szCs w:val="24"/>
        </w:rPr>
        <w:t xml:space="preserve"> ao longo de um texto. Assim, em consonância com Koch (2002), </w:t>
      </w:r>
      <w:r w:rsidR="00CE08A6">
        <w:rPr>
          <w:rFonts w:ascii="Times New Roman" w:hAnsi="Times New Roman" w:cs="Times New Roman"/>
          <w:sz w:val="24"/>
          <w:szCs w:val="24"/>
        </w:rPr>
        <w:t>Lima (2009) e</w:t>
      </w:r>
      <w:r w:rsidR="00FB29EE">
        <w:rPr>
          <w:rFonts w:ascii="Times New Roman" w:hAnsi="Times New Roman" w:cs="Times New Roman"/>
          <w:sz w:val="24"/>
          <w:szCs w:val="24"/>
        </w:rPr>
        <w:t xml:space="preserve"> ou</w:t>
      </w:r>
      <w:r>
        <w:rPr>
          <w:rFonts w:ascii="Times New Roman" w:hAnsi="Times New Roman" w:cs="Times New Roman"/>
          <w:sz w:val="24"/>
          <w:szCs w:val="24"/>
        </w:rPr>
        <w:t>tros estudiosos, comungamos d</w:t>
      </w:r>
      <w:r w:rsidR="00FB29EE">
        <w:rPr>
          <w:rFonts w:ascii="Times New Roman" w:hAnsi="Times New Roman" w:cs="Times New Roman"/>
          <w:sz w:val="24"/>
          <w:szCs w:val="24"/>
        </w:rPr>
        <w:t>a</w:t>
      </w:r>
      <w:r w:rsidR="00CE08A6">
        <w:rPr>
          <w:rFonts w:ascii="Times New Roman" w:hAnsi="Times New Roman" w:cs="Times New Roman"/>
          <w:sz w:val="24"/>
          <w:szCs w:val="24"/>
        </w:rPr>
        <w:t xml:space="preserve"> ideia de que</w:t>
      </w:r>
      <w:r w:rsidR="00B27339">
        <w:rPr>
          <w:rFonts w:ascii="Times New Roman" w:hAnsi="Times New Roman" w:cs="Times New Roman"/>
          <w:sz w:val="24"/>
          <w:szCs w:val="24"/>
        </w:rPr>
        <w:t xml:space="preserve"> a </w:t>
      </w:r>
      <w:r w:rsidR="00CF6437">
        <w:rPr>
          <w:rFonts w:ascii="Times New Roman" w:hAnsi="Times New Roman" w:cs="Times New Roman"/>
          <w:sz w:val="24"/>
          <w:szCs w:val="24"/>
        </w:rPr>
        <w:t xml:space="preserve">recategorização </w:t>
      </w:r>
      <w:r w:rsidR="00CE08A6">
        <w:rPr>
          <w:rFonts w:ascii="Times New Roman" w:hAnsi="Times New Roman" w:cs="Times New Roman"/>
          <w:sz w:val="24"/>
          <w:szCs w:val="24"/>
        </w:rPr>
        <w:t>é</w:t>
      </w:r>
      <w:r w:rsidR="00CF6437">
        <w:rPr>
          <w:rFonts w:ascii="Times New Roman" w:hAnsi="Times New Roman" w:cs="Times New Roman"/>
          <w:sz w:val="24"/>
          <w:szCs w:val="24"/>
        </w:rPr>
        <w:t xml:space="preserve"> um processo dinâmico, construído no discurso </w:t>
      </w:r>
      <w:r w:rsidR="00503B03">
        <w:rPr>
          <w:rFonts w:ascii="Times New Roman" w:hAnsi="Times New Roman" w:cs="Times New Roman"/>
          <w:sz w:val="24"/>
          <w:szCs w:val="24"/>
        </w:rPr>
        <w:t>pelas</w:t>
      </w:r>
      <w:r w:rsidR="00CF6437">
        <w:rPr>
          <w:rFonts w:ascii="Times New Roman" w:hAnsi="Times New Roman" w:cs="Times New Roman"/>
          <w:sz w:val="24"/>
          <w:szCs w:val="24"/>
        </w:rPr>
        <w:t xml:space="preserve"> pistas contextuais e inferências ativadas pelo leitor.</w:t>
      </w:r>
      <w:r w:rsidR="006313E9">
        <w:rPr>
          <w:rFonts w:ascii="Times New Roman" w:hAnsi="Times New Roman" w:cs="Times New Roman"/>
          <w:sz w:val="24"/>
          <w:szCs w:val="24"/>
        </w:rPr>
        <w:t xml:space="preserve"> </w:t>
      </w:r>
      <w:r w:rsidR="00503B03">
        <w:rPr>
          <w:rFonts w:ascii="Times New Roman" w:hAnsi="Times New Roman" w:cs="Times New Roman"/>
          <w:sz w:val="24"/>
          <w:szCs w:val="24"/>
        </w:rPr>
        <w:t>As análises apresentadas mais adiante mostram que a</w:t>
      </w:r>
      <w:r w:rsidR="00CE08A6">
        <w:rPr>
          <w:rFonts w:ascii="Times New Roman" w:hAnsi="Times New Roman" w:cs="Times New Roman"/>
          <w:sz w:val="24"/>
          <w:szCs w:val="24"/>
        </w:rPr>
        <w:t xml:space="preserve"> recategorização pode ser uma importante estratégia para a produção de humor </w:t>
      </w:r>
      <w:r w:rsidR="00FB29EE">
        <w:rPr>
          <w:rFonts w:ascii="Times New Roman" w:hAnsi="Times New Roman" w:cs="Times New Roman"/>
          <w:sz w:val="24"/>
          <w:szCs w:val="24"/>
        </w:rPr>
        <w:t>em</w:t>
      </w:r>
      <w:r w:rsidR="00CE08A6">
        <w:rPr>
          <w:rFonts w:ascii="Times New Roman" w:hAnsi="Times New Roman" w:cs="Times New Roman"/>
          <w:sz w:val="24"/>
          <w:szCs w:val="24"/>
        </w:rPr>
        <w:t xml:space="preserve"> charges. Dada a concisão comunicativa</w:t>
      </w:r>
      <w:r w:rsidR="00503B03">
        <w:rPr>
          <w:rFonts w:ascii="Times New Roman" w:hAnsi="Times New Roman" w:cs="Times New Roman"/>
          <w:sz w:val="24"/>
          <w:szCs w:val="24"/>
        </w:rPr>
        <w:t xml:space="preserve"> desse gênero</w:t>
      </w:r>
      <w:r w:rsidR="00CE08A6">
        <w:rPr>
          <w:rFonts w:ascii="Times New Roman" w:hAnsi="Times New Roman" w:cs="Times New Roman"/>
          <w:sz w:val="24"/>
          <w:szCs w:val="24"/>
        </w:rPr>
        <w:t xml:space="preserve">, o leitor aciona seus conhecimentos contextuais, categorizando e recategorizando as informações, ainda que não estejam explícitas. </w:t>
      </w:r>
    </w:p>
    <w:p w:rsidR="00503B03" w:rsidRDefault="00503B03" w:rsidP="00124B81">
      <w:pPr>
        <w:spacing w:line="360" w:lineRule="auto"/>
        <w:jc w:val="both"/>
        <w:rPr>
          <w:rFonts w:ascii="Times New Roman" w:hAnsi="Times New Roman" w:cs="Times New Roman"/>
          <w:b/>
          <w:sz w:val="24"/>
          <w:szCs w:val="24"/>
        </w:rPr>
      </w:pPr>
    </w:p>
    <w:p w:rsidR="00503B03" w:rsidRDefault="00503B03" w:rsidP="00124B81">
      <w:pPr>
        <w:spacing w:line="360" w:lineRule="auto"/>
        <w:jc w:val="both"/>
        <w:rPr>
          <w:rFonts w:ascii="Times New Roman" w:hAnsi="Times New Roman" w:cs="Times New Roman"/>
          <w:b/>
          <w:sz w:val="24"/>
          <w:szCs w:val="24"/>
        </w:rPr>
      </w:pPr>
    </w:p>
    <w:p w:rsidR="00503B03" w:rsidRDefault="00503B03" w:rsidP="00124B81">
      <w:pPr>
        <w:spacing w:line="360" w:lineRule="auto"/>
        <w:jc w:val="both"/>
        <w:rPr>
          <w:rFonts w:ascii="Times New Roman" w:hAnsi="Times New Roman" w:cs="Times New Roman"/>
          <w:b/>
          <w:sz w:val="24"/>
          <w:szCs w:val="24"/>
        </w:rPr>
      </w:pPr>
    </w:p>
    <w:p w:rsidR="00503B03" w:rsidRDefault="00503B03" w:rsidP="00124B81">
      <w:pPr>
        <w:spacing w:line="360" w:lineRule="auto"/>
        <w:jc w:val="both"/>
        <w:rPr>
          <w:rFonts w:ascii="Times New Roman" w:hAnsi="Times New Roman" w:cs="Times New Roman"/>
          <w:b/>
          <w:sz w:val="24"/>
          <w:szCs w:val="24"/>
        </w:rPr>
      </w:pPr>
    </w:p>
    <w:p w:rsidR="00124B81" w:rsidRDefault="00F00760" w:rsidP="00124B81">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A charge: </w:t>
      </w:r>
      <w:r w:rsidR="00124B81">
        <w:rPr>
          <w:rFonts w:ascii="Times New Roman" w:hAnsi="Times New Roman" w:cs="Times New Roman"/>
          <w:b/>
          <w:sz w:val="24"/>
          <w:szCs w:val="24"/>
        </w:rPr>
        <w:t>elementos constitutivos</w:t>
      </w:r>
      <w:r>
        <w:rPr>
          <w:rFonts w:ascii="Times New Roman" w:hAnsi="Times New Roman" w:cs="Times New Roman"/>
          <w:b/>
          <w:sz w:val="24"/>
          <w:szCs w:val="24"/>
        </w:rPr>
        <w:t xml:space="preserve"> e deflagração do humor</w:t>
      </w:r>
    </w:p>
    <w:p w:rsidR="002B2CA4" w:rsidRDefault="002B2CA4" w:rsidP="00EC6514">
      <w:pPr>
        <w:tabs>
          <w:tab w:val="left" w:pos="6761"/>
        </w:tabs>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O gênero charge é normalmente publicado em jornais</w:t>
      </w:r>
      <w:r w:rsidR="00C81F77">
        <w:rPr>
          <w:rFonts w:ascii="Times New Roman" w:hAnsi="Times New Roman" w:cs="Times New Roman"/>
          <w:sz w:val="24"/>
          <w:szCs w:val="24"/>
        </w:rPr>
        <w:t>, construíd</w:t>
      </w:r>
      <w:r w:rsidR="00456666">
        <w:rPr>
          <w:rFonts w:ascii="Times New Roman" w:hAnsi="Times New Roman" w:cs="Times New Roman"/>
          <w:sz w:val="24"/>
          <w:szCs w:val="24"/>
        </w:rPr>
        <w:t>o</w:t>
      </w:r>
      <w:r w:rsidR="00C81F77">
        <w:rPr>
          <w:rFonts w:ascii="Times New Roman" w:hAnsi="Times New Roman" w:cs="Times New Roman"/>
          <w:sz w:val="24"/>
          <w:szCs w:val="24"/>
        </w:rPr>
        <w:t xml:space="preserve"> num quadro único, </w:t>
      </w:r>
      <w:r w:rsidR="00456666">
        <w:rPr>
          <w:rFonts w:ascii="Times New Roman" w:hAnsi="Times New Roman" w:cs="Times New Roman"/>
          <w:sz w:val="24"/>
          <w:szCs w:val="24"/>
        </w:rPr>
        <w:t>composto</w:t>
      </w:r>
      <w:r w:rsidR="00C81F77">
        <w:rPr>
          <w:rFonts w:ascii="Times New Roman" w:hAnsi="Times New Roman" w:cs="Times New Roman"/>
          <w:sz w:val="24"/>
          <w:szCs w:val="24"/>
        </w:rPr>
        <w:t xml:space="preserve"> de ilustrações que caracterizam personagens</w:t>
      </w:r>
      <w:r w:rsidR="00456666">
        <w:rPr>
          <w:rFonts w:ascii="Times New Roman" w:hAnsi="Times New Roman" w:cs="Times New Roman"/>
          <w:sz w:val="24"/>
          <w:szCs w:val="24"/>
        </w:rPr>
        <w:t xml:space="preserve"> ligados a enredos</w:t>
      </w:r>
      <w:r w:rsidR="00C81F77">
        <w:rPr>
          <w:rFonts w:ascii="Times New Roman" w:hAnsi="Times New Roman" w:cs="Times New Roman"/>
          <w:sz w:val="24"/>
          <w:szCs w:val="24"/>
        </w:rPr>
        <w:t xml:space="preserve">, </w:t>
      </w:r>
      <w:r w:rsidR="00456666">
        <w:rPr>
          <w:rFonts w:ascii="Times New Roman" w:hAnsi="Times New Roman" w:cs="Times New Roman"/>
          <w:sz w:val="24"/>
          <w:szCs w:val="24"/>
        </w:rPr>
        <w:t>os quais remetem</w:t>
      </w:r>
      <w:r w:rsidR="00C81F77">
        <w:rPr>
          <w:rFonts w:ascii="Times New Roman" w:hAnsi="Times New Roman" w:cs="Times New Roman"/>
          <w:sz w:val="24"/>
          <w:szCs w:val="24"/>
        </w:rPr>
        <w:t xml:space="preserve"> </w:t>
      </w:r>
      <w:r w:rsidR="00456666">
        <w:rPr>
          <w:rFonts w:ascii="Times New Roman" w:hAnsi="Times New Roman" w:cs="Times New Roman"/>
          <w:sz w:val="24"/>
          <w:szCs w:val="24"/>
        </w:rPr>
        <w:t>a referentes</w:t>
      </w:r>
      <w:r w:rsidR="00C81F77">
        <w:rPr>
          <w:rFonts w:ascii="Times New Roman" w:hAnsi="Times New Roman" w:cs="Times New Roman"/>
          <w:sz w:val="24"/>
          <w:szCs w:val="24"/>
        </w:rPr>
        <w:t xml:space="preserve"> </w:t>
      </w:r>
      <w:r w:rsidR="00456666">
        <w:rPr>
          <w:rFonts w:ascii="Times New Roman" w:hAnsi="Times New Roman" w:cs="Times New Roman"/>
          <w:sz w:val="24"/>
          <w:szCs w:val="24"/>
        </w:rPr>
        <w:t>situados</w:t>
      </w:r>
      <w:r w:rsidR="00C81F77">
        <w:rPr>
          <w:rFonts w:ascii="Times New Roman" w:hAnsi="Times New Roman" w:cs="Times New Roman"/>
          <w:sz w:val="24"/>
          <w:szCs w:val="24"/>
        </w:rPr>
        <w:t xml:space="preserve"> </w:t>
      </w:r>
      <w:r w:rsidR="00456666">
        <w:rPr>
          <w:rFonts w:ascii="Times New Roman" w:hAnsi="Times New Roman" w:cs="Times New Roman"/>
          <w:sz w:val="24"/>
          <w:szCs w:val="24"/>
        </w:rPr>
        <w:t>no tempo e no espaço</w:t>
      </w:r>
      <w:r w:rsidR="00C81F77">
        <w:rPr>
          <w:rFonts w:ascii="Times New Roman" w:hAnsi="Times New Roman" w:cs="Times New Roman"/>
          <w:sz w:val="24"/>
          <w:szCs w:val="24"/>
        </w:rPr>
        <w:t>.</w:t>
      </w:r>
      <w:r w:rsidR="006C2DC4">
        <w:rPr>
          <w:rFonts w:ascii="Times New Roman" w:hAnsi="Times New Roman" w:cs="Times New Roman"/>
          <w:sz w:val="24"/>
          <w:szCs w:val="24"/>
        </w:rPr>
        <w:t xml:space="preserve"> </w:t>
      </w:r>
      <w:r w:rsidR="00CC0EE2">
        <w:rPr>
          <w:rFonts w:ascii="Times New Roman" w:hAnsi="Times New Roman" w:cs="Times New Roman"/>
          <w:sz w:val="24"/>
          <w:szCs w:val="24"/>
        </w:rPr>
        <w:t xml:space="preserve">De acordo com Silva (2004, p. 13), </w:t>
      </w:r>
    </w:p>
    <w:p w:rsidR="00CC0EE2" w:rsidRDefault="00CC0EE2" w:rsidP="004E6DA3">
      <w:pPr>
        <w:tabs>
          <w:tab w:val="left" w:pos="2835"/>
        </w:tabs>
        <w:spacing w:after="0" w:line="240" w:lineRule="auto"/>
        <w:ind w:left="2829"/>
        <w:jc w:val="both"/>
        <w:rPr>
          <w:rFonts w:ascii="Times New Roman" w:hAnsi="Times New Roman" w:cs="Times New Roman"/>
          <w:sz w:val="24"/>
          <w:szCs w:val="24"/>
        </w:rPr>
      </w:pPr>
      <w:r>
        <w:rPr>
          <w:rFonts w:ascii="Times New Roman" w:hAnsi="Times New Roman" w:cs="Times New Roman"/>
        </w:rPr>
        <w:tab/>
      </w:r>
      <w:r w:rsidRPr="00CC0EE2">
        <w:rPr>
          <w:rFonts w:ascii="Times New Roman" w:hAnsi="Times New Roman" w:cs="Times New Roman"/>
        </w:rPr>
        <w:t xml:space="preserve">O termo charge é francês, vem de </w:t>
      </w:r>
      <w:r w:rsidRPr="00A33429">
        <w:rPr>
          <w:rFonts w:ascii="Times New Roman" w:hAnsi="Times New Roman" w:cs="Times New Roman"/>
          <w:i/>
        </w:rPr>
        <w:t>charger</w:t>
      </w:r>
      <w:r w:rsidRPr="00CC0EE2">
        <w:rPr>
          <w:rFonts w:ascii="Times New Roman" w:hAnsi="Times New Roman" w:cs="Times New Roman"/>
        </w:rPr>
        <w:t>, carregar, exagerar e até mesmo atacar violentamente (uma carga de cavalaria). Este tipo de texto tem caráter temporal, pois trata do fato do dia. Dentro da terminologia do desenho de humor pode-se destacar, além da charge, o cartum (satiriza um fato específico de conhecimento público de caráter atemporal), a tira, os quadrinhos e a caricatura pessoal.</w:t>
      </w:r>
      <w:r w:rsidR="006C2DC4">
        <w:rPr>
          <w:rFonts w:ascii="Times New Roman" w:hAnsi="Times New Roman" w:cs="Times New Roman"/>
        </w:rPr>
        <w:t>[...]</w:t>
      </w:r>
      <w:r w:rsidRPr="00CC0EE2">
        <w:rPr>
          <w:rFonts w:ascii="Times New Roman" w:hAnsi="Times New Roman" w:cs="Times New Roman"/>
        </w:rPr>
        <w:t xml:space="preserve">. Ela é o local escolhido pela ironia, metáfora (transferência), pelo contexto, pelo sujeito, para atuar. Por ser combativa, tem lugar de destaque em jornais, revistas e na Internet. </w:t>
      </w:r>
      <w:r w:rsidRPr="00CC0EE2">
        <w:rPr>
          <w:rFonts w:ascii="Times New Roman" w:hAnsi="Times New Roman" w:cs="Times New Roman"/>
          <w:sz w:val="24"/>
          <w:szCs w:val="24"/>
        </w:rPr>
        <w:t xml:space="preserve">(SILVA, 2004, p. 13).  </w:t>
      </w:r>
    </w:p>
    <w:p w:rsidR="004E6DA3" w:rsidRDefault="004E6DA3" w:rsidP="00533548">
      <w:pPr>
        <w:tabs>
          <w:tab w:val="left" w:pos="6761"/>
        </w:tabs>
        <w:spacing w:line="360" w:lineRule="auto"/>
        <w:jc w:val="both"/>
        <w:rPr>
          <w:rFonts w:ascii="Times New Roman" w:hAnsi="Times New Roman" w:cs="Times New Roman"/>
          <w:sz w:val="24"/>
          <w:szCs w:val="24"/>
        </w:rPr>
      </w:pPr>
    </w:p>
    <w:p w:rsidR="00C81F77" w:rsidRDefault="00CC0EE2" w:rsidP="00EC6514">
      <w:pPr>
        <w:tabs>
          <w:tab w:val="left" w:pos="6761"/>
        </w:tabs>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estudo de Silva (2004) indica algumas características presentes em charges, das quais destacamos a </w:t>
      </w:r>
      <w:r w:rsidR="00DC1449">
        <w:rPr>
          <w:rFonts w:ascii="Times New Roman" w:hAnsi="Times New Roman" w:cs="Times New Roman"/>
          <w:sz w:val="24"/>
          <w:szCs w:val="24"/>
        </w:rPr>
        <w:t>temporalidade, a ironia</w:t>
      </w:r>
      <w:r w:rsidR="00D84A0F">
        <w:rPr>
          <w:rFonts w:ascii="Times New Roman" w:hAnsi="Times New Roman" w:cs="Times New Roman"/>
          <w:sz w:val="24"/>
          <w:szCs w:val="24"/>
        </w:rPr>
        <w:t xml:space="preserve"> e</w:t>
      </w:r>
      <w:r w:rsidR="00DC1449">
        <w:rPr>
          <w:rFonts w:ascii="Times New Roman" w:hAnsi="Times New Roman" w:cs="Times New Roman"/>
          <w:sz w:val="24"/>
          <w:szCs w:val="24"/>
        </w:rPr>
        <w:t xml:space="preserve"> a caricatura. </w:t>
      </w:r>
      <w:r>
        <w:rPr>
          <w:rFonts w:ascii="Times New Roman" w:hAnsi="Times New Roman" w:cs="Times New Roman"/>
          <w:sz w:val="24"/>
          <w:szCs w:val="24"/>
        </w:rPr>
        <w:t>A pr</w:t>
      </w:r>
      <w:r w:rsidR="00A83CE1">
        <w:rPr>
          <w:rFonts w:ascii="Times New Roman" w:hAnsi="Times New Roman" w:cs="Times New Roman"/>
          <w:sz w:val="24"/>
          <w:szCs w:val="24"/>
        </w:rPr>
        <w:t xml:space="preserve">imeira porque situa o tema </w:t>
      </w:r>
      <w:r w:rsidR="00D84A0F">
        <w:rPr>
          <w:rFonts w:ascii="Times New Roman" w:hAnsi="Times New Roman" w:cs="Times New Roman"/>
          <w:sz w:val="24"/>
          <w:szCs w:val="24"/>
        </w:rPr>
        <w:t xml:space="preserve">em </w:t>
      </w:r>
      <w:r w:rsidR="00A83CE1">
        <w:rPr>
          <w:rFonts w:ascii="Times New Roman" w:hAnsi="Times New Roman" w:cs="Times New Roman"/>
          <w:sz w:val="24"/>
          <w:szCs w:val="24"/>
        </w:rPr>
        <w:t>um momento específico</w:t>
      </w:r>
      <w:r w:rsidR="00D84A0F">
        <w:rPr>
          <w:rFonts w:ascii="Times New Roman" w:hAnsi="Times New Roman" w:cs="Times New Roman"/>
          <w:sz w:val="24"/>
          <w:szCs w:val="24"/>
        </w:rPr>
        <w:t>:</w:t>
      </w:r>
      <w:r w:rsidR="00A83CE1">
        <w:rPr>
          <w:rFonts w:ascii="Times New Roman" w:hAnsi="Times New Roman" w:cs="Times New Roman"/>
          <w:sz w:val="24"/>
          <w:szCs w:val="24"/>
        </w:rPr>
        <w:t xml:space="preserve"> os fatos </w:t>
      </w:r>
      <w:r w:rsidR="00D84A0F">
        <w:rPr>
          <w:rFonts w:ascii="Times New Roman" w:hAnsi="Times New Roman" w:cs="Times New Roman"/>
          <w:sz w:val="24"/>
          <w:szCs w:val="24"/>
        </w:rPr>
        <w:t>e</w:t>
      </w:r>
      <w:r w:rsidR="00A83CE1">
        <w:rPr>
          <w:rFonts w:ascii="Times New Roman" w:hAnsi="Times New Roman" w:cs="Times New Roman"/>
          <w:sz w:val="24"/>
          <w:szCs w:val="24"/>
        </w:rPr>
        <w:t xml:space="preserve">nunciados geralmente são da ordem do dia, dos últimos acontecimentos do cotidiano, </w:t>
      </w:r>
      <w:r w:rsidR="00DC1449">
        <w:rPr>
          <w:rFonts w:ascii="Times New Roman" w:hAnsi="Times New Roman" w:cs="Times New Roman"/>
          <w:sz w:val="24"/>
          <w:szCs w:val="24"/>
        </w:rPr>
        <w:t xml:space="preserve">especialmente políticos; a </w:t>
      </w:r>
      <w:r w:rsidR="00A83CE1">
        <w:rPr>
          <w:rFonts w:ascii="Times New Roman" w:hAnsi="Times New Roman" w:cs="Times New Roman"/>
          <w:sz w:val="24"/>
          <w:szCs w:val="24"/>
        </w:rPr>
        <w:t>segund</w:t>
      </w:r>
      <w:r w:rsidR="00DC1449">
        <w:rPr>
          <w:rFonts w:ascii="Times New Roman" w:hAnsi="Times New Roman" w:cs="Times New Roman"/>
          <w:sz w:val="24"/>
          <w:szCs w:val="24"/>
        </w:rPr>
        <w:t>a</w:t>
      </w:r>
      <w:r w:rsidR="00D84A0F">
        <w:rPr>
          <w:rFonts w:ascii="Times New Roman" w:hAnsi="Times New Roman" w:cs="Times New Roman"/>
          <w:sz w:val="24"/>
          <w:szCs w:val="24"/>
        </w:rPr>
        <w:t xml:space="preserve"> porque</w:t>
      </w:r>
      <w:r w:rsidR="00DC1449">
        <w:rPr>
          <w:rFonts w:ascii="Times New Roman" w:hAnsi="Times New Roman" w:cs="Times New Roman"/>
          <w:sz w:val="24"/>
          <w:szCs w:val="24"/>
        </w:rPr>
        <w:t xml:space="preserve"> aciona um tom crítico que gera humor; a terceira </w:t>
      </w:r>
      <w:r w:rsidR="00D84A0F">
        <w:rPr>
          <w:rFonts w:ascii="Times New Roman" w:hAnsi="Times New Roman" w:cs="Times New Roman"/>
          <w:sz w:val="24"/>
          <w:szCs w:val="24"/>
        </w:rPr>
        <w:t xml:space="preserve">porque cria o personagem, </w:t>
      </w:r>
      <w:r w:rsidR="00C9404B">
        <w:rPr>
          <w:rFonts w:ascii="Times New Roman" w:hAnsi="Times New Roman" w:cs="Times New Roman"/>
          <w:sz w:val="24"/>
          <w:szCs w:val="24"/>
        </w:rPr>
        <w:t xml:space="preserve">cujo reconhecimento é fundamental para a produção de sentido. </w:t>
      </w:r>
    </w:p>
    <w:p w:rsidR="00385B79" w:rsidRDefault="00DF3369" w:rsidP="00EC6514">
      <w:pPr>
        <w:tabs>
          <w:tab w:val="left" w:pos="6761"/>
        </w:tabs>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Os textos chárgicos são temporais porque estão geralmente relacionados a uma notícia jornalística, a uma realidade específica, sobretudo a fatos de cunho político. Mostra</w:t>
      </w:r>
      <w:r w:rsidR="00266457">
        <w:rPr>
          <w:rFonts w:ascii="Times New Roman" w:hAnsi="Times New Roman" w:cs="Times New Roman"/>
          <w:sz w:val="24"/>
          <w:szCs w:val="24"/>
        </w:rPr>
        <w:t>m</w:t>
      </w:r>
      <w:r>
        <w:rPr>
          <w:rFonts w:ascii="Times New Roman" w:hAnsi="Times New Roman" w:cs="Times New Roman"/>
          <w:sz w:val="24"/>
          <w:szCs w:val="24"/>
        </w:rPr>
        <w:t xml:space="preserve"> um fato sob uma ótica crítica e humorística, de forma leve, aparentemente despreten</w:t>
      </w:r>
      <w:r w:rsidR="00266457">
        <w:rPr>
          <w:rFonts w:ascii="Times New Roman" w:hAnsi="Times New Roman" w:cs="Times New Roman"/>
          <w:sz w:val="24"/>
          <w:szCs w:val="24"/>
        </w:rPr>
        <w:t>siosa, desvelam</w:t>
      </w:r>
      <w:r w:rsidR="00385B79">
        <w:rPr>
          <w:rFonts w:ascii="Times New Roman" w:hAnsi="Times New Roman" w:cs="Times New Roman"/>
          <w:sz w:val="24"/>
          <w:szCs w:val="24"/>
        </w:rPr>
        <w:t xml:space="preserve"> o olhar do produtor acerca dos problemas, das mazelas sociais. </w:t>
      </w:r>
      <w:r w:rsidR="00385B79" w:rsidRPr="00385B79">
        <w:rPr>
          <w:rFonts w:ascii="Times New Roman" w:hAnsi="Times New Roman" w:cs="Times New Roman"/>
          <w:sz w:val="24"/>
          <w:szCs w:val="24"/>
        </w:rPr>
        <w:t xml:space="preserve"> </w:t>
      </w:r>
      <w:r w:rsidR="001A6EFB">
        <w:rPr>
          <w:rFonts w:ascii="Times New Roman" w:hAnsi="Times New Roman" w:cs="Times New Roman"/>
          <w:sz w:val="24"/>
          <w:szCs w:val="24"/>
        </w:rPr>
        <w:t>Um dos recursos utilizados para exprimir esse olhar é a ironia, uma “figura por meio da qual se diz o contrário do que se quer dar a entender; [...] se caracteriza pelo emprego inteligente de contrastes, usad</w:t>
      </w:r>
      <w:r w:rsidR="00266457">
        <w:rPr>
          <w:rFonts w:ascii="Times New Roman" w:hAnsi="Times New Roman" w:cs="Times New Roman"/>
          <w:sz w:val="24"/>
          <w:szCs w:val="24"/>
        </w:rPr>
        <w:t>a</w:t>
      </w:r>
      <w:r w:rsidR="001A6EFB">
        <w:rPr>
          <w:rFonts w:ascii="Times New Roman" w:hAnsi="Times New Roman" w:cs="Times New Roman"/>
          <w:sz w:val="24"/>
          <w:szCs w:val="24"/>
        </w:rPr>
        <w:t xml:space="preserve"> literariamente para criar ou ressaltar certos efeitos humorísticos” (Houaiss, </w:t>
      </w:r>
      <w:r w:rsidR="00C15A79">
        <w:rPr>
          <w:rFonts w:ascii="Times New Roman" w:hAnsi="Times New Roman" w:cs="Times New Roman"/>
          <w:sz w:val="24"/>
          <w:szCs w:val="24"/>
        </w:rPr>
        <w:t xml:space="preserve">2001, p. 1651). Assim, a ironia revela um dizer que se esconde no não dito, daí ser muito utilizada em textos humorísticos. </w:t>
      </w:r>
      <w:r w:rsidR="009853B1">
        <w:rPr>
          <w:rFonts w:ascii="Times New Roman" w:hAnsi="Times New Roman" w:cs="Times New Roman"/>
          <w:sz w:val="24"/>
          <w:szCs w:val="24"/>
        </w:rPr>
        <w:t>Além da ironia</w:t>
      </w:r>
      <w:r w:rsidR="00E070FF">
        <w:rPr>
          <w:rFonts w:ascii="Times New Roman" w:hAnsi="Times New Roman" w:cs="Times New Roman"/>
          <w:sz w:val="24"/>
          <w:szCs w:val="24"/>
        </w:rPr>
        <w:t>,</w:t>
      </w:r>
      <w:r w:rsidR="009853B1">
        <w:rPr>
          <w:rFonts w:ascii="Times New Roman" w:hAnsi="Times New Roman" w:cs="Times New Roman"/>
          <w:sz w:val="24"/>
          <w:szCs w:val="24"/>
        </w:rPr>
        <w:t xml:space="preserve"> há que se pensar na função da ca</w:t>
      </w:r>
      <w:r w:rsidR="00A85A17">
        <w:rPr>
          <w:rFonts w:ascii="Times New Roman" w:hAnsi="Times New Roman" w:cs="Times New Roman"/>
          <w:sz w:val="24"/>
          <w:szCs w:val="24"/>
        </w:rPr>
        <w:t>ricatura presente nas charges</w:t>
      </w:r>
      <w:r w:rsidR="009774C7">
        <w:rPr>
          <w:rFonts w:ascii="Times New Roman" w:hAnsi="Times New Roman" w:cs="Times New Roman"/>
          <w:sz w:val="24"/>
          <w:szCs w:val="24"/>
        </w:rPr>
        <w:t>, especialmente as políticas</w:t>
      </w:r>
      <w:r w:rsidR="00A85A17">
        <w:rPr>
          <w:rFonts w:ascii="Times New Roman" w:hAnsi="Times New Roman" w:cs="Times New Roman"/>
          <w:sz w:val="24"/>
          <w:szCs w:val="24"/>
        </w:rPr>
        <w:t>. De acordo com Landowsky (1995, p. 79)</w:t>
      </w:r>
      <w:r w:rsidR="003844E1">
        <w:rPr>
          <w:rFonts w:ascii="Times New Roman" w:hAnsi="Times New Roman" w:cs="Times New Roman"/>
          <w:sz w:val="24"/>
          <w:szCs w:val="24"/>
        </w:rPr>
        <w:t>:</w:t>
      </w:r>
      <w:r w:rsidR="00A85A17">
        <w:rPr>
          <w:rFonts w:ascii="Times New Roman" w:hAnsi="Times New Roman" w:cs="Times New Roman"/>
          <w:sz w:val="24"/>
          <w:szCs w:val="24"/>
        </w:rPr>
        <w:t xml:space="preserve"> </w:t>
      </w:r>
    </w:p>
    <w:p w:rsidR="00A85A17" w:rsidRPr="009774C7" w:rsidRDefault="00A85A17" w:rsidP="009774C7">
      <w:pPr>
        <w:tabs>
          <w:tab w:val="left" w:pos="6761"/>
        </w:tabs>
        <w:spacing w:line="240" w:lineRule="auto"/>
        <w:ind w:left="2835"/>
        <w:jc w:val="both"/>
        <w:rPr>
          <w:rFonts w:ascii="Times New Roman" w:hAnsi="Times New Roman" w:cs="Times New Roman"/>
        </w:rPr>
      </w:pPr>
      <w:r w:rsidRPr="009774C7">
        <w:rPr>
          <w:rFonts w:ascii="Times New Roman" w:hAnsi="Times New Roman" w:cs="Times New Roman"/>
        </w:rPr>
        <w:t>A caricatura política obedece aos mesmos princípios gerais, mas acrescenta certas determinações particulares. Mesmo que, pela acentuação sistemática das incongruências ou das deformidades, ela não se priv</w:t>
      </w:r>
      <w:r w:rsidR="00E070FF">
        <w:rPr>
          <w:rFonts w:ascii="Times New Roman" w:hAnsi="Times New Roman" w:cs="Times New Roman"/>
        </w:rPr>
        <w:t>e</w:t>
      </w:r>
      <w:r w:rsidRPr="009774C7">
        <w:rPr>
          <w:rFonts w:ascii="Times New Roman" w:hAnsi="Times New Roman" w:cs="Times New Roman"/>
        </w:rPr>
        <w:t xml:space="preserve"> nunca de enriquecer a seu modo nossa visão estética dos homens que </w:t>
      </w:r>
      <w:r w:rsidR="00D71EFA">
        <w:rPr>
          <w:rFonts w:ascii="Times New Roman" w:hAnsi="Times New Roman" w:cs="Times New Roman"/>
        </w:rPr>
        <w:t>e</w:t>
      </w:r>
      <w:r w:rsidRPr="009774C7">
        <w:rPr>
          <w:rFonts w:ascii="Times New Roman" w:hAnsi="Times New Roman" w:cs="Times New Roman"/>
        </w:rPr>
        <w:t xml:space="preserve">ncarnam o poder, ela limita-se raramente a inferir sobre este plano, o das coisas diretamente visíveis. </w:t>
      </w:r>
    </w:p>
    <w:p w:rsidR="00A85A17" w:rsidRDefault="009774C7" w:rsidP="00EC6514">
      <w:pPr>
        <w:tabs>
          <w:tab w:val="left" w:pos="6761"/>
        </w:tabs>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Pode-se dizer que a caricatura provoca o humor na medida em que seu traço </w:t>
      </w:r>
      <w:r w:rsidR="00E070FF">
        <w:rPr>
          <w:rFonts w:ascii="Times New Roman" w:hAnsi="Times New Roman" w:cs="Times New Roman"/>
          <w:sz w:val="24"/>
          <w:szCs w:val="24"/>
        </w:rPr>
        <w:t>permite identificar a</w:t>
      </w:r>
      <w:r>
        <w:rPr>
          <w:rFonts w:ascii="Times New Roman" w:hAnsi="Times New Roman" w:cs="Times New Roman"/>
          <w:sz w:val="24"/>
          <w:szCs w:val="24"/>
        </w:rPr>
        <w:t xml:space="preserve"> ridicularização do ser repre</w:t>
      </w:r>
      <w:r w:rsidR="00797450">
        <w:rPr>
          <w:rFonts w:ascii="Times New Roman" w:hAnsi="Times New Roman" w:cs="Times New Roman"/>
          <w:sz w:val="24"/>
          <w:szCs w:val="24"/>
        </w:rPr>
        <w:t>sentado</w:t>
      </w:r>
      <w:r w:rsidR="000172B6">
        <w:rPr>
          <w:rFonts w:ascii="Times New Roman" w:hAnsi="Times New Roman" w:cs="Times New Roman"/>
          <w:sz w:val="24"/>
          <w:szCs w:val="24"/>
        </w:rPr>
        <w:t>.</w:t>
      </w:r>
      <w:r w:rsidR="00091C59">
        <w:rPr>
          <w:rFonts w:ascii="Times New Roman" w:hAnsi="Times New Roman" w:cs="Times New Roman"/>
          <w:sz w:val="24"/>
          <w:szCs w:val="24"/>
        </w:rPr>
        <w:t xml:space="preserve"> </w:t>
      </w:r>
      <w:r w:rsidR="000172B6">
        <w:rPr>
          <w:rFonts w:ascii="Times New Roman" w:hAnsi="Times New Roman" w:cs="Times New Roman"/>
          <w:sz w:val="24"/>
          <w:szCs w:val="24"/>
        </w:rPr>
        <w:t xml:space="preserve"> </w:t>
      </w:r>
      <w:r w:rsidR="00797450">
        <w:rPr>
          <w:rFonts w:ascii="Times New Roman" w:hAnsi="Times New Roman" w:cs="Times New Roman"/>
          <w:sz w:val="24"/>
          <w:szCs w:val="24"/>
        </w:rPr>
        <w:t xml:space="preserve">O exagero é uma forma de chamar a atenção do leitor sobre a imagem retratada, funciona como um gatilho cômico. </w:t>
      </w:r>
    </w:p>
    <w:p w:rsidR="00A15DE7" w:rsidRDefault="00292F32" w:rsidP="00EC6514">
      <w:pPr>
        <w:tabs>
          <w:tab w:val="left" w:pos="6761"/>
        </w:tabs>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Como já </w:t>
      </w:r>
      <w:r w:rsidR="00422F99">
        <w:rPr>
          <w:rFonts w:ascii="Times New Roman" w:hAnsi="Times New Roman" w:cs="Times New Roman"/>
          <w:sz w:val="24"/>
          <w:szCs w:val="24"/>
        </w:rPr>
        <w:t>salientado</w:t>
      </w:r>
      <w:r>
        <w:rPr>
          <w:rFonts w:ascii="Times New Roman" w:hAnsi="Times New Roman" w:cs="Times New Roman"/>
          <w:sz w:val="24"/>
          <w:szCs w:val="24"/>
        </w:rPr>
        <w:t>, a charge é um gênero multimodal, o que significa que sua leitura não</w:t>
      </w:r>
      <w:r w:rsidR="00422F99">
        <w:rPr>
          <w:rFonts w:ascii="Times New Roman" w:hAnsi="Times New Roman" w:cs="Times New Roman"/>
          <w:sz w:val="24"/>
          <w:szCs w:val="24"/>
        </w:rPr>
        <w:t xml:space="preserve"> é </w:t>
      </w:r>
      <w:r>
        <w:rPr>
          <w:rFonts w:ascii="Times New Roman" w:hAnsi="Times New Roman" w:cs="Times New Roman"/>
          <w:sz w:val="24"/>
          <w:szCs w:val="24"/>
        </w:rPr>
        <w:t>linear</w:t>
      </w:r>
      <w:r w:rsidR="00E070FF">
        <w:rPr>
          <w:rFonts w:ascii="Times New Roman" w:hAnsi="Times New Roman" w:cs="Times New Roman"/>
          <w:sz w:val="24"/>
          <w:szCs w:val="24"/>
        </w:rPr>
        <w:t>;</w:t>
      </w:r>
      <w:r>
        <w:rPr>
          <w:rFonts w:ascii="Times New Roman" w:hAnsi="Times New Roman" w:cs="Times New Roman"/>
          <w:sz w:val="24"/>
          <w:szCs w:val="24"/>
        </w:rPr>
        <w:t xml:space="preserve"> não há como definir </w:t>
      </w:r>
      <w:r w:rsidR="00422F99">
        <w:rPr>
          <w:rFonts w:ascii="Times New Roman" w:hAnsi="Times New Roman" w:cs="Times New Roman"/>
          <w:sz w:val="24"/>
          <w:szCs w:val="24"/>
        </w:rPr>
        <w:t>o início da leitura, porque, a depender da percepção de cada leitor, a interpretação se dá a partir de um ponto.</w:t>
      </w:r>
      <w:r w:rsidR="007066B8">
        <w:rPr>
          <w:rFonts w:ascii="Times New Roman" w:hAnsi="Times New Roman" w:cs="Times New Roman"/>
          <w:sz w:val="24"/>
          <w:szCs w:val="24"/>
        </w:rPr>
        <w:t xml:space="preserve"> Além de se caracterizar como um gênero multimodal, a charge é condensada, </w:t>
      </w:r>
      <w:r w:rsidR="00422F99">
        <w:rPr>
          <w:rFonts w:ascii="Times New Roman" w:hAnsi="Times New Roman" w:cs="Times New Roman"/>
          <w:sz w:val="24"/>
          <w:szCs w:val="24"/>
        </w:rPr>
        <w:t>o</w:t>
      </w:r>
      <w:r w:rsidR="007066B8">
        <w:rPr>
          <w:rFonts w:ascii="Times New Roman" w:hAnsi="Times New Roman" w:cs="Times New Roman"/>
          <w:sz w:val="24"/>
          <w:szCs w:val="24"/>
        </w:rPr>
        <w:t xml:space="preserve"> que exige do leitor o</w:t>
      </w:r>
      <w:r w:rsidR="00422F99">
        <w:rPr>
          <w:rFonts w:ascii="Times New Roman" w:hAnsi="Times New Roman" w:cs="Times New Roman"/>
          <w:sz w:val="24"/>
          <w:szCs w:val="24"/>
        </w:rPr>
        <w:t xml:space="preserve"> reconhecimento da imagem associado às indicações verbais (se houver) </w:t>
      </w:r>
      <w:r w:rsidR="001F5673">
        <w:rPr>
          <w:rFonts w:ascii="Times New Roman" w:hAnsi="Times New Roman" w:cs="Times New Roman"/>
          <w:sz w:val="24"/>
          <w:szCs w:val="24"/>
        </w:rPr>
        <w:t>para desencadear os elementos que ancorarão a</w:t>
      </w:r>
      <w:r w:rsidR="00422F99">
        <w:rPr>
          <w:rFonts w:ascii="Times New Roman" w:hAnsi="Times New Roman" w:cs="Times New Roman"/>
          <w:sz w:val="24"/>
          <w:szCs w:val="24"/>
        </w:rPr>
        <w:t xml:space="preserve"> produção de sentido. </w:t>
      </w:r>
      <w:r w:rsidR="00E070FF">
        <w:rPr>
          <w:rFonts w:ascii="Times New Roman" w:hAnsi="Times New Roman" w:cs="Times New Roman"/>
          <w:sz w:val="24"/>
          <w:szCs w:val="24"/>
        </w:rPr>
        <w:t xml:space="preserve">Por isso, a imagem caricatural e </w:t>
      </w:r>
      <w:r w:rsidR="00C77503">
        <w:rPr>
          <w:rFonts w:ascii="Times New Roman" w:hAnsi="Times New Roman" w:cs="Times New Roman"/>
          <w:sz w:val="24"/>
          <w:szCs w:val="24"/>
        </w:rPr>
        <w:t>a ironia são elementos marcantes nesse gêner</w:t>
      </w:r>
      <w:r w:rsidR="006A6A76">
        <w:rPr>
          <w:rFonts w:ascii="Times New Roman" w:hAnsi="Times New Roman" w:cs="Times New Roman"/>
          <w:sz w:val="24"/>
          <w:szCs w:val="24"/>
        </w:rPr>
        <w:t>o e promovem o humor.</w:t>
      </w:r>
    </w:p>
    <w:p w:rsidR="00581B79" w:rsidRDefault="00F00760" w:rsidP="00EC6514">
      <w:pPr>
        <w:tabs>
          <w:tab w:val="left" w:pos="6761"/>
        </w:tabs>
        <w:spacing w:line="360" w:lineRule="auto"/>
        <w:ind w:firstLine="993"/>
        <w:jc w:val="both"/>
        <w:rPr>
          <w:rFonts w:ascii="Times New Roman" w:hAnsi="Times New Roman" w:cs="Times New Roman"/>
          <w:sz w:val="24"/>
          <w:szCs w:val="24"/>
        </w:rPr>
      </w:pPr>
      <w:r>
        <w:rPr>
          <w:rFonts w:ascii="Times New Roman" w:hAnsi="Times New Roman" w:cs="Times New Roman"/>
          <w:sz w:val="24"/>
          <w:szCs w:val="24"/>
        </w:rPr>
        <w:t xml:space="preserve">Defendemos a ideia de que a charge </w:t>
      </w:r>
      <w:r w:rsidR="00D017C4">
        <w:rPr>
          <w:rFonts w:ascii="Times New Roman" w:hAnsi="Times New Roman" w:cs="Times New Roman"/>
          <w:sz w:val="24"/>
          <w:szCs w:val="24"/>
        </w:rPr>
        <w:t>deixa transparecer</w:t>
      </w:r>
      <w:r>
        <w:rPr>
          <w:rFonts w:ascii="Times New Roman" w:hAnsi="Times New Roman" w:cs="Times New Roman"/>
          <w:sz w:val="24"/>
          <w:szCs w:val="24"/>
        </w:rPr>
        <w:t xml:space="preserve"> uma crítica social e a faz com leveza</w:t>
      </w:r>
      <w:r w:rsidR="00D017C4">
        <w:rPr>
          <w:rFonts w:ascii="Times New Roman" w:hAnsi="Times New Roman" w:cs="Times New Roman"/>
          <w:sz w:val="24"/>
          <w:szCs w:val="24"/>
        </w:rPr>
        <w:t>. Nela</w:t>
      </w:r>
      <w:r>
        <w:rPr>
          <w:rFonts w:ascii="Times New Roman" w:hAnsi="Times New Roman" w:cs="Times New Roman"/>
          <w:sz w:val="24"/>
          <w:szCs w:val="24"/>
        </w:rPr>
        <w:t xml:space="preserve"> há uma temática séria retratada de forma humorística</w:t>
      </w:r>
      <w:r w:rsidR="00FA3F6C">
        <w:rPr>
          <w:rFonts w:ascii="Times New Roman" w:hAnsi="Times New Roman" w:cs="Times New Roman"/>
          <w:sz w:val="24"/>
          <w:szCs w:val="24"/>
        </w:rPr>
        <w:t xml:space="preserve">. Se há crítica, há proposições </w:t>
      </w:r>
      <w:r w:rsidR="000E0034">
        <w:rPr>
          <w:rFonts w:ascii="Times New Roman" w:hAnsi="Times New Roman" w:cs="Times New Roman"/>
          <w:sz w:val="24"/>
          <w:szCs w:val="24"/>
        </w:rPr>
        <w:t xml:space="preserve">que desvelam um ponto de vista, </w:t>
      </w:r>
      <w:r w:rsidR="00FA3F6C">
        <w:rPr>
          <w:rFonts w:ascii="Times New Roman" w:hAnsi="Times New Roman" w:cs="Times New Roman"/>
          <w:sz w:val="24"/>
          <w:szCs w:val="24"/>
        </w:rPr>
        <w:t xml:space="preserve">há processos retóricos envolvidos, há </w:t>
      </w:r>
      <w:r w:rsidR="00581B79">
        <w:rPr>
          <w:rFonts w:ascii="Times New Roman" w:hAnsi="Times New Roman" w:cs="Times New Roman"/>
          <w:sz w:val="24"/>
          <w:szCs w:val="24"/>
        </w:rPr>
        <w:t>o desejo de provocar uma reflexão e, consequentemente, mudança de comportamento.</w:t>
      </w:r>
      <w:r w:rsidR="00FA3F6C">
        <w:rPr>
          <w:rFonts w:ascii="Times New Roman" w:hAnsi="Times New Roman" w:cs="Times New Roman"/>
          <w:sz w:val="24"/>
          <w:szCs w:val="24"/>
        </w:rPr>
        <w:t xml:space="preserve"> </w:t>
      </w:r>
      <w:r w:rsidR="00581B79">
        <w:rPr>
          <w:rFonts w:ascii="Times New Roman" w:hAnsi="Times New Roman" w:cs="Times New Roman"/>
          <w:sz w:val="24"/>
          <w:szCs w:val="24"/>
        </w:rPr>
        <w:t xml:space="preserve">A retórica, </w:t>
      </w:r>
    </w:p>
    <w:p w:rsidR="00581B79" w:rsidRPr="00EC6514" w:rsidRDefault="006F06C2" w:rsidP="006F06C2">
      <w:pPr>
        <w:tabs>
          <w:tab w:val="left" w:pos="6761"/>
        </w:tabs>
        <w:spacing w:line="240" w:lineRule="auto"/>
        <w:ind w:left="2835"/>
        <w:jc w:val="both"/>
        <w:rPr>
          <w:rFonts w:ascii="Times New Roman" w:hAnsi="Times New Roman" w:cs="Times New Roman"/>
        </w:rPr>
      </w:pPr>
      <w:r w:rsidRPr="00EC6514">
        <w:rPr>
          <w:rFonts w:ascii="Times New Roman" w:hAnsi="Times New Roman" w:cs="Times New Roman"/>
        </w:rPr>
        <w:t>s</w:t>
      </w:r>
      <w:r w:rsidR="00581B79" w:rsidRPr="00EC6514">
        <w:rPr>
          <w:rFonts w:ascii="Times New Roman" w:hAnsi="Times New Roman" w:cs="Times New Roman"/>
        </w:rPr>
        <w:t xml:space="preserve">edimenta ou altera os estados de espírito, move a disposição, modifica temperamentos e, por isso, liga-se intrinsecamente ao </w:t>
      </w:r>
      <w:r w:rsidR="00581B79" w:rsidRPr="00EC6514">
        <w:rPr>
          <w:rFonts w:ascii="Times New Roman" w:hAnsi="Times New Roman" w:cs="Times New Roman"/>
          <w:b/>
        </w:rPr>
        <w:t>humor</w:t>
      </w:r>
      <w:r w:rsidR="00581B79" w:rsidRPr="00EC6514">
        <w:rPr>
          <w:rFonts w:ascii="Times New Roman" w:hAnsi="Times New Roman" w:cs="Times New Roman"/>
        </w:rPr>
        <w:t xml:space="preserve">, uma vez que ao mostrar, pela construção discursiva, o valor positivo do ético, do justo, do belo, do honrável e da nobreza do acordo, ressalta nuances significativas da dimensão humana para, como objetivo maior, capturar a benevolência do auditório. Por ser inimiga da neutralidade, a retórica incita os </w:t>
      </w:r>
      <w:r w:rsidR="00581B79" w:rsidRPr="00EC6514">
        <w:rPr>
          <w:rFonts w:ascii="Times New Roman" w:hAnsi="Times New Roman" w:cs="Times New Roman"/>
          <w:b/>
        </w:rPr>
        <w:t>humores</w:t>
      </w:r>
      <w:r w:rsidR="00581B79" w:rsidRPr="00EC6514">
        <w:rPr>
          <w:rFonts w:ascii="Times New Roman" w:hAnsi="Times New Roman" w:cs="Times New Roman"/>
        </w:rPr>
        <w:t>: quando necessário, questiona as verdades absolutas, os dogmas, as autoridades, os idealismos, conclama o auditório a tomar uma posição [...] (Ferreira, 2015, p. 181-182) grifos do autor.</w:t>
      </w:r>
    </w:p>
    <w:p w:rsidR="00EC6514" w:rsidRDefault="00EC6514" w:rsidP="00385B79">
      <w:pPr>
        <w:tabs>
          <w:tab w:val="left" w:pos="6761"/>
        </w:tabs>
        <w:spacing w:line="360" w:lineRule="auto"/>
        <w:jc w:val="both"/>
        <w:rPr>
          <w:rFonts w:ascii="Times New Roman" w:hAnsi="Times New Roman" w:cs="Times New Roman"/>
          <w:sz w:val="24"/>
          <w:szCs w:val="24"/>
        </w:rPr>
      </w:pPr>
    </w:p>
    <w:p w:rsidR="006F06C2" w:rsidRPr="008B4C0A" w:rsidRDefault="001F5673" w:rsidP="00EC6514">
      <w:pPr>
        <w:tabs>
          <w:tab w:val="left" w:pos="6761"/>
        </w:tabs>
        <w:spacing w:line="360" w:lineRule="auto"/>
        <w:ind w:firstLine="993"/>
        <w:jc w:val="both"/>
        <w:rPr>
          <w:rFonts w:ascii="Times New Roman" w:hAnsi="Times New Roman" w:cs="Times New Roman"/>
          <w:sz w:val="24"/>
          <w:szCs w:val="24"/>
        </w:rPr>
      </w:pPr>
      <w:r>
        <w:rPr>
          <w:rFonts w:ascii="Times New Roman" w:hAnsi="Times New Roman" w:cs="Times New Roman"/>
          <w:sz w:val="24"/>
          <w:szCs w:val="24"/>
        </w:rPr>
        <w:t>Conforme indica a citação, o</w:t>
      </w:r>
      <w:r w:rsidR="006F06C2">
        <w:rPr>
          <w:rFonts w:ascii="Times New Roman" w:hAnsi="Times New Roman" w:cs="Times New Roman"/>
          <w:sz w:val="24"/>
          <w:szCs w:val="24"/>
        </w:rPr>
        <w:t xml:space="preserve"> humor não se restringe ao fazer rir apenas, mas trabalha com </w:t>
      </w:r>
      <w:r>
        <w:rPr>
          <w:rFonts w:ascii="Times New Roman" w:hAnsi="Times New Roman" w:cs="Times New Roman"/>
          <w:sz w:val="24"/>
          <w:szCs w:val="24"/>
        </w:rPr>
        <w:t>o comportamento humano</w:t>
      </w:r>
      <w:r w:rsidR="006F06C2">
        <w:rPr>
          <w:rFonts w:ascii="Times New Roman" w:hAnsi="Times New Roman" w:cs="Times New Roman"/>
          <w:sz w:val="24"/>
          <w:szCs w:val="24"/>
        </w:rPr>
        <w:t xml:space="preserve"> com o intuito de promover uma re</w:t>
      </w:r>
      <w:r>
        <w:rPr>
          <w:rFonts w:ascii="Times New Roman" w:hAnsi="Times New Roman" w:cs="Times New Roman"/>
          <w:sz w:val="24"/>
          <w:szCs w:val="24"/>
        </w:rPr>
        <w:t xml:space="preserve">flexão sobre as </w:t>
      </w:r>
      <w:r w:rsidRPr="008B4C0A">
        <w:rPr>
          <w:rFonts w:ascii="Times New Roman" w:hAnsi="Times New Roman" w:cs="Times New Roman"/>
          <w:sz w:val="24"/>
          <w:szCs w:val="24"/>
        </w:rPr>
        <w:t>atitudes do ser</w:t>
      </w:r>
      <w:r w:rsidR="008333F1" w:rsidRPr="008B4C0A">
        <w:rPr>
          <w:rFonts w:ascii="Times New Roman" w:hAnsi="Times New Roman" w:cs="Times New Roman"/>
          <w:sz w:val="24"/>
          <w:szCs w:val="24"/>
        </w:rPr>
        <w:t xml:space="preserve">. </w:t>
      </w:r>
      <w:r w:rsidR="00316BB4" w:rsidRPr="008B4C0A">
        <w:rPr>
          <w:rFonts w:ascii="Times New Roman" w:hAnsi="Times New Roman" w:cs="Times New Roman"/>
          <w:sz w:val="24"/>
          <w:szCs w:val="24"/>
        </w:rPr>
        <w:t>Observaremos</w:t>
      </w:r>
      <w:r w:rsidR="008B4C0A" w:rsidRPr="008B4C0A">
        <w:rPr>
          <w:rFonts w:ascii="Times New Roman" w:hAnsi="Times New Roman" w:cs="Times New Roman"/>
          <w:sz w:val="24"/>
          <w:szCs w:val="24"/>
        </w:rPr>
        <w:t xml:space="preserve"> nas charges analisadas como elas</w:t>
      </w:r>
      <w:r w:rsidR="00316BB4" w:rsidRPr="008B4C0A">
        <w:rPr>
          <w:rFonts w:ascii="Times New Roman" w:hAnsi="Times New Roman" w:cs="Times New Roman"/>
          <w:sz w:val="24"/>
          <w:szCs w:val="24"/>
        </w:rPr>
        <w:t xml:space="preserve"> contribuem para</w:t>
      </w:r>
      <w:r w:rsidR="008B4C0A" w:rsidRPr="008B4C0A">
        <w:rPr>
          <w:rFonts w:ascii="Times New Roman" w:hAnsi="Times New Roman" w:cs="Times New Roman"/>
          <w:sz w:val="24"/>
          <w:szCs w:val="24"/>
        </w:rPr>
        <w:t xml:space="preserve"> a</w:t>
      </w:r>
      <w:r w:rsidR="00316BB4" w:rsidRPr="008B4C0A">
        <w:rPr>
          <w:rFonts w:ascii="Times New Roman" w:hAnsi="Times New Roman" w:cs="Times New Roman"/>
          <w:sz w:val="24"/>
          <w:szCs w:val="24"/>
        </w:rPr>
        <w:t xml:space="preserve"> formação crítica do leitor</w:t>
      </w:r>
      <w:r w:rsidR="008B4C0A" w:rsidRPr="008B4C0A">
        <w:rPr>
          <w:rFonts w:ascii="Times New Roman" w:hAnsi="Times New Roman" w:cs="Times New Roman"/>
          <w:sz w:val="24"/>
          <w:szCs w:val="24"/>
        </w:rPr>
        <w:t>, ainda que de forma humorística.</w:t>
      </w:r>
    </w:p>
    <w:p w:rsidR="008333F1" w:rsidRDefault="008333F1" w:rsidP="00661365">
      <w:pPr>
        <w:spacing w:line="360" w:lineRule="auto"/>
        <w:jc w:val="both"/>
        <w:rPr>
          <w:rFonts w:ascii="Times New Roman" w:hAnsi="Times New Roman" w:cs="Times New Roman"/>
          <w:b/>
          <w:sz w:val="24"/>
          <w:szCs w:val="24"/>
        </w:rPr>
      </w:pPr>
      <w:bookmarkStart w:id="0" w:name="_GoBack"/>
      <w:bookmarkEnd w:id="0"/>
    </w:p>
    <w:p w:rsidR="00533548" w:rsidRDefault="00E92107" w:rsidP="00661365">
      <w:pPr>
        <w:spacing w:line="360" w:lineRule="auto"/>
        <w:jc w:val="both"/>
        <w:rPr>
          <w:rFonts w:ascii="Times New Roman" w:hAnsi="Times New Roman" w:cs="Times New Roman"/>
          <w:b/>
          <w:sz w:val="24"/>
          <w:szCs w:val="24"/>
        </w:rPr>
      </w:pPr>
      <w:r>
        <w:rPr>
          <w:rFonts w:ascii="Times New Roman" w:hAnsi="Times New Roman" w:cs="Times New Roman"/>
          <w:b/>
          <w:sz w:val="24"/>
          <w:szCs w:val="24"/>
        </w:rPr>
        <w:t>O processo referencial na promoção do humor</w:t>
      </w:r>
    </w:p>
    <w:p w:rsidR="00C02613" w:rsidRDefault="00C02613" w:rsidP="008333F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À luz da teoria apresentada, propomos um olhar sobre duas charges cujo tema é a prisão de Antony Garotinho, ex-governador do Rio de Janeiro. </w:t>
      </w:r>
    </w:p>
    <w:p w:rsidR="008333F1" w:rsidRDefault="008333F1" w:rsidP="00661365">
      <w:pPr>
        <w:spacing w:line="360" w:lineRule="auto"/>
        <w:jc w:val="both"/>
        <w:rPr>
          <w:rFonts w:ascii="Times New Roman" w:hAnsi="Times New Roman" w:cs="Times New Roman"/>
          <w:sz w:val="24"/>
          <w:szCs w:val="24"/>
        </w:rPr>
      </w:pPr>
    </w:p>
    <w:p w:rsidR="00C02613" w:rsidRPr="00C02613" w:rsidRDefault="008333F1" w:rsidP="00661365">
      <w:pPr>
        <w:spacing w:line="360" w:lineRule="auto"/>
        <w:jc w:val="both"/>
        <w:rPr>
          <w:rFonts w:ascii="Times New Roman" w:hAnsi="Times New Roman" w:cs="Times New Roman"/>
          <w:sz w:val="24"/>
          <w:szCs w:val="24"/>
        </w:rPr>
      </w:pPr>
      <w:r>
        <w:rPr>
          <w:rFonts w:ascii="Times New Roman" w:hAnsi="Times New Roman" w:cs="Times New Roman"/>
          <w:sz w:val="24"/>
          <w:szCs w:val="24"/>
        </w:rPr>
        <w:t>C</w:t>
      </w:r>
      <w:r w:rsidR="00C02613">
        <w:rPr>
          <w:rFonts w:ascii="Times New Roman" w:hAnsi="Times New Roman" w:cs="Times New Roman"/>
          <w:sz w:val="24"/>
          <w:szCs w:val="24"/>
        </w:rPr>
        <w:t>harge 1</w:t>
      </w:r>
    </w:p>
    <w:p w:rsidR="003A508C" w:rsidRPr="00533548" w:rsidRDefault="00E92107" w:rsidP="00661365">
      <w:pPr>
        <w:spacing w:line="360" w:lineRule="auto"/>
        <w:jc w:val="both"/>
        <w:rPr>
          <w:rFonts w:ascii="Times New Roman" w:hAnsi="Times New Roman" w:cs="Times New Roman"/>
          <w:sz w:val="24"/>
          <w:szCs w:val="24"/>
        </w:rPr>
      </w:pPr>
      <w:r w:rsidRPr="00E92107">
        <w:rPr>
          <w:rFonts w:ascii="Times New Roman" w:hAnsi="Times New Roman" w:cs="Times New Roman"/>
          <w:noProof/>
          <w:sz w:val="24"/>
          <w:szCs w:val="24"/>
          <w:lang w:eastAsia="pt-BR"/>
        </w:rPr>
        <w:drawing>
          <wp:inline distT="0" distB="0" distL="0" distR="0">
            <wp:extent cx="4391025" cy="3183492"/>
            <wp:effectExtent l="19050" t="0" r="9525" b="0"/>
            <wp:docPr id="6" name="Imagem 6" descr="https://amarildocharge.files.wordpress.com/2016/11/blog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amarildocharge.files.wordpress.com/2016/11/blog20.jpg"/>
                    <pic:cNvPicPr>
                      <a:picLocks noChangeAspect="1" noChangeArrowheads="1"/>
                    </pic:cNvPicPr>
                  </pic:nvPicPr>
                  <pic:blipFill>
                    <a:blip r:embed="rId8"/>
                    <a:srcRect/>
                    <a:stretch>
                      <a:fillRect/>
                    </a:stretch>
                  </pic:blipFill>
                  <pic:spPr bwMode="auto">
                    <a:xfrm>
                      <a:off x="0" y="0"/>
                      <a:ext cx="4392822" cy="3184795"/>
                    </a:xfrm>
                    <a:prstGeom prst="rect">
                      <a:avLst/>
                    </a:prstGeom>
                    <a:noFill/>
                    <a:ln w="9525">
                      <a:noFill/>
                      <a:miter lim="800000"/>
                      <a:headEnd/>
                      <a:tailEnd/>
                    </a:ln>
                  </pic:spPr>
                </pic:pic>
              </a:graphicData>
            </a:graphic>
          </wp:inline>
        </w:drawing>
      </w:r>
    </w:p>
    <w:p w:rsidR="008F2F4C" w:rsidRDefault="008F2F4C" w:rsidP="003A093E">
      <w:pPr>
        <w:spacing w:line="360" w:lineRule="auto"/>
        <w:ind w:firstLine="709"/>
        <w:jc w:val="both"/>
        <w:rPr>
          <w:rFonts w:ascii="Times New Roman" w:hAnsi="Times New Roman" w:cs="Times New Roman"/>
          <w:sz w:val="24"/>
          <w:szCs w:val="24"/>
        </w:rPr>
      </w:pPr>
    </w:p>
    <w:p w:rsidR="003A508C" w:rsidRDefault="004E6F98" w:rsidP="00571E3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 charge em tela foi produzida por Amarildo e publicada no Jornal A Gazeta em 17/11/</w:t>
      </w:r>
      <w:r w:rsidR="00697797">
        <w:rPr>
          <w:rFonts w:ascii="Times New Roman" w:hAnsi="Times New Roman" w:cs="Times New Roman"/>
          <w:sz w:val="24"/>
          <w:szCs w:val="24"/>
        </w:rPr>
        <w:t xml:space="preserve">2016. Conforme já salientamos, a charge é um texto temporal, geralmente </w:t>
      </w:r>
      <w:r w:rsidR="008333F1">
        <w:rPr>
          <w:rFonts w:ascii="Times New Roman" w:hAnsi="Times New Roman" w:cs="Times New Roman"/>
          <w:sz w:val="24"/>
          <w:szCs w:val="24"/>
        </w:rPr>
        <w:t>relacionado</w:t>
      </w:r>
      <w:r w:rsidR="00697797">
        <w:rPr>
          <w:rFonts w:ascii="Times New Roman" w:hAnsi="Times New Roman" w:cs="Times New Roman"/>
          <w:sz w:val="24"/>
          <w:szCs w:val="24"/>
        </w:rPr>
        <w:t xml:space="preserve"> a algum fato social e as imagens nela utilizadas precisam ser reconhecidas para a produção de um sentido adequad</w:t>
      </w:r>
      <w:r w:rsidR="009E605D">
        <w:rPr>
          <w:rFonts w:ascii="Times New Roman" w:hAnsi="Times New Roman" w:cs="Times New Roman"/>
          <w:sz w:val="24"/>
          <w:szCs w:val="24"/>
        </w:rPr>
        <w:t>o. No caso em análise, temos a figura caricatural de Antony Garotinho recebendo a voz de prisão anunciada por um representante da lei. O leitor é convocado a acio</w:t>
      </w:r>
      <w:r w:rsidR="008333F1">
        <w:rPr>
          <w:rFonts w:ascii="Times New Roman" w:hAnsi="Times New Roman" w:cs="Times New Roman"/>
          <w:sz w:val="24"/>
          <w:szCs w:val="24"/>
        </w:rPr>
        <w:t>nar informações sobre Garotinho e</w:t>
      </w:r>
      <w:r w:rsidR="009E605D">
        <w:rPr>
          <w:rFonts w:ascii="Times New Roman" w:hAnsi="Times New Roman" w:cs="Times New Roman"/>
          <w:sz w:val="24"/>
          <w:szCs w:val="24"/>
        </w:rPr>
        <w:t xml:space="preserve"> </w:t>
      </w:r>
      <w:r w:rsidR="008333F1">
        <w:rPr>
          <w:rFonts w:ascii="Times New Roman" w:hAnsi="Times New Roman" w:cs="Times New Roman"/>
          <w:sz w:val="24"/>
          <w:szCs w:val="24"/>
        </w:rPr>
        <w:t xml:space="preserve">a </w:t>
      </w:r>
      <w:r w:rsidR="009E605D">
        <w:rPr>
          <w:rFonts w:ascii="Times New Roman" w:hAnsi="Times New Roman" w:cs="Times New Roman"/>
          <w:sz w:val="24"/>
          <w:szCs w:val="24"/>
        </w:rPr>
        <w:t>observar a forma como ele foi desenhado</w:t>
      </w:r>
      <w:r w:rsidR="008333F1">
        <w:rPr>
          <w:rFonts w:ascii="Times New Roman" w:hAnsi="Times New Roman" w:cs="Times New Roman"/>
          <w:sz w:val="24"/>
          <w:szCs w:val="24"/>
        </w:rPr>
        <w:t>. Além disso, é fundamental que ele tenha</w:t>
      </w:r>
      <w:r w:rsidR="009E605D">
        <w:rPr>
          <w:rFonts w:ascii="Times New Roman" w:hAnsi="Times New Roman" w:cs="Times New Roman"/>
          <w:sz w:val="24"/>
          <w:szCs w:val="24"/>
        </w:rPr>
        <w:t xml:space="preserve"> conhecimento da legislação brasileira em relação à prisão. </w:t>
      </w:r>
      <w:r w:rsidR="008333F1">
        <w:rPr>
          <w:rFonts w:ascii="Times New Roman" w:hAnsi="Times New Roman" w:cs="Times New Roman"/>
          <w:sz w:val="24"/>
          <w:szCs w:val="24"/>
        </w:rPr>
        <w:t>E</w:t>
      </w:r>
      <w:r w:rsidR="00FA0127">
        <w:rPr>
          <w:rFonts w:ascii="Times New Roman" w:hAnsi="Times New Roman" w:cs="Times New Roman"/>
          <w:sz w:val="24"/>
          <w:szCs w:val="24"/>
        </w:rPr>
        <w:t>sses pontos norteiam a produção de sentido.</w:t>
      </w:r>
    </w:p>
    <w:p w:rsidR="008F2F4C" w:rsidRDefault="00A55357" w:rsidP="00571E3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Em relação às informações sobre Garotinho</w:t>
      </w:r>
      <w:r w:rsidR="008F2F4C">
        <w:rPr>
          <w:rFonts w:ascii="Times New Roman" w:hAnsi="Times New Roman" w:cs="Times New Roman"/>
          <w:sz w:val="24"/>
          <w:szCs w:val="24"/>
        </w:rPr>
        <w:t>,</w:t>
      </w:r>
      <w:r w:rsidR="00614C24">
        <w:rPr>
          <w:rFonts w:ascii="Times New Roman" w:hAnsi="Times New Roman" w:cs="Times New Roman"/>
          <w:sz w:val="24"/>
          <w:szCs w:val="24"/>
        </w:rPr>
        <w:t xml:space="preserve"> é preciso reconhec</w:t>
      </w:r>
      <w:r w:rsidR="006F06C2">
        <w:rPr>
          <w:rFonts w:ascii="Times New Roman" w:hAnsi="Times New Roman" w:cs="Times New Roman"/>
          <w:sz w:val="24"/>
          <w:szCs w:val="24"/>
        </w:rPr>
        <w:t xml:space="preserve">er que se trata de uma </w:t>
      </w:r>
      <w:r w:rsidR="00FB5D67">
        <w:rPr>
          <w:rFonts w:ascii="Times New Roman" w:hAnsi="Times New Roman" w:cs="Times New Roman"/>
          <w:sz w:val="24"/>
          <w:szCs w:val="24"/>
        </w:rPr>
        <w:t>figura p</w:t>
      </w:r>
      <w:r w:rsidR="00571E38">
        <w:rPr>
          <w:rFonts w:ascii="Times New Roman" w:hAnsi="Times New Roman" w:cs="Times New Roman"/>
          <w:sz w:val="24"/>
          <w:szCs w:val="24"/>
        </w:rPr>
        <w:t>ública, secretário de governo de</w:t>
      </w:r>
      <w:r w:rsidR="00FB5D67">
        <w:rPr>
          <w:rFonts w:ascii="Times New Roman" w:hAnsi="Times New Roman" w:cs="Times New Roman"/>
          <w:sz w:val="24"/>
          <w:szCs w:val="24"/>
        </w:rPr>
        <w:t xml:space="preserve"> Campos dos Goytacazes e ex-governador do </w:t>
      </w:r>
      <w:r w:rsidR="00571E38">
        <w:rPr>
          <w:rFonts w:ascii="Times New Roman" w:hAnsi="Times New Roman" w:cs="Times New Roman"/>
          <w:sz w:val="24"/>
          <w:szCs w:val="24"/>
        </w:rPr>
        <w:t>E</w:t>
      </w:r>
      <w:r w:rsidR="00FB5D67">
        <w:rPr>
          <w:rFonts w:ascii="Times New Roman" w:hAnsi="Times New Roman" w:cs="Times New Roman"/>
          <w:sz w:val="24"/>
          <w:szCs w:val="24"/>
        </w:rPr>
        <w:t>stado do Rio de Janeiro</w:t>
      </w:r>
      <w:r w:rsidR="00571E38">
        <w:rPr>
          <w:rFonts w:ascii="Times New Roman" w:hAnsi="Times New Roman" w:cs="Times New Roman"/>
          <w:sz w:val="24"/>
          <w:szCs w:val="24"/>
        </w:rPr>
        <w:t>, e</w:t>
      </w:r>
      <w:r w:rsidR="00FB5D67">
        <w:rPr>
          <w:rFonts w:ascii="Times New Roman" w:hAnsi="Times New Roman" w:cs="Times New Roman"/>
          <w:sz w:val="24"/>
          <w:szCs w:val="24"/>
        </w:rPr>
        <w:t xml:space="preserve"> </w:t>
      </w:r>
      <w:r w:rsidR="00CE1F6F">
        <w:rPr>
          <w:rFonts w:ascii="Times New Roman" w:hAnsi="Times New Roman" w:cs="Times New Roman"/>
          <w:sz w:val="24"/>
          <w:szCs w:val="24"/>
        </w:rPr>
        <w:t>saber</w:t>
      </w:r>
      <w:r w:rsidR="00FB5D67">
        <w:rPr>
          <w:rFonts w:ascii="Times New Roman" w:hAnsi="Times New Roman" w:cs="Times New Roman"/>
          <w:sz w:val="24"/>
          <w:szCs w:val="24"/>
        </w:rPr>
        <w:t xml:space="preserve"> que ele foi preso no Flamengo, Zona Sul do Rio, por agentes da Polícia Federal, em 16/11/2016, portanto no dia anterior à publicação dessa charge, </w:t>
      </w:r>
      <w:r w:rsidR="00571E38">
        <w:rPr>
          <w:rFonts w:ascii="Times New Roman" w:hAnsi="Times New Roman" w:cs="Times New Roman"/>
          <w:sz w:val="24"/>
          <w:szCs w:val="24"/>
        </w:rPr>
        <w:t>acusado de</w:t>
      </w:r>
      <w:r w:rsidR="00FB5D67">
        <w:rPr>
          <w:rFonts w:ascii="Times New Roman" w:hAnsi="Times New Roman" w:cs="Times New Roman"/>
          <w:sz w:val="24"/>
          <w:szCs w:val="24"/>
        </w:rPr>
        <w:t xml:space="preserve"> envolvimento </w:t>
      </w:r>
      <w:r w:rsidR="008F2F4C">
        <w:rPr>
          <w:rFonts w:ascii="Times New Roman" w:hAnsi="Times New Roman" w:cs="Times New Roman"/>
          <w:sz w:val="24"/>
          <w:szCs w:val="24"/>
        </w:rPr>
        <w:t>em</w:t>
      </w:r>
      <w:r w:rsidR="00FB5D67">
        <w:rPr>
          <w:rFonts w:ascii="Times New Roman" w:hAnsi="Times New Roman" w:cs="Times New Roman"/>
          <w:sz w:val="24"/>
          <w:szCs w:val="24"/>
        </w:rPr>
        <w:t xml:space="preserve"> atos de corrupção, como noticiaram alguns jornais do país. </w:t>
      </w:r>
    </w:p>
    <w:p w:rsidR="00C83EB8" w:rsidRDefault="00D7296C" w:rsidP="003A093E">
      <w:pPr>
        <w:spacing w:line="360" w:lineRule="auto"/>
        <w:ind w:firstLine="993"/>
        <w:jc w:val="both"/>
        <w:rPr>
          <w:rFonts w:ascii="Times New Roman" w:hAnsi="Times New Roman" w:cs="Times New Roman"/>
          <w:sz w:val="24"/>
          <w:szCs w:val="24"/>
        </w:rPr>
      </w:pPr>
      <w:r>
        <w:rPr>
          <w:rFonts w:ascii="Times New Roman" w:hAnsi="Times New Roman" w:cs="Times New Roman"/>
          <w:sz w:val="24"/>
          <w:szCs w:val="24"/>
        </w:rPr>
        <w:t>Garotinho é representado como um menino, conforme indica</w:t>
      </w:r>
      <w:r w:rsidR="00571E38">
        <w:rPr>
          <w:rFonts w:ascii="Times New Roman" w:hAnsi="Times New Roman" w:cs="Times New Roman"/>
          <w:sz w:val="24"/>
          <w:szCs w:val="24"/>
        </w:rPr>
        <w:t>m</w:t>
      </w:r>
      <w:r>
        <w:rPr>
          <w:rFonts w:ascii="Times New Roman" w:hAnsi="Times New Roman" w:cs="Times New Roman"/>
          <w:sz w:val="24"/>
          <w:szCs w:val="24"/>
        </w:rPr>
        <w:t xml:space="preserve"> a roupa e os acessórios utilizados (short, camiseta, boné</w:t>
      </w:r>
      <w:r w:rsidR="0045317D">
        <w:rPr>
          <w:rFonts w:ascii="Times New Roman" w:hAnsi="Times New Roman" w:cs="Times New Roman"/>
          <w:sz w:val="24"/>
          <w:szCs w:val="24"/>
        </w:rPr>
        <w:t xml:space="preserve"> virado para trás</w:t>
      </w:r>
      <w:r>
        <w:rPr>
          <w:rFonts w:ascii="Times New Roman" w:hAnsi="Times New Roman" w:cs="Times New Roman"/>
          <w:sz w:val="24"/>
          <w:szCs w:val="24"/>
        </w:rPr>
        <w:t xml:space="preserve"> e tênis), além da linguagem</w:t>
      </w:r>
      <w:r w:rsidR="0045317D">
        <w:rPr>
          <w:rFonts w:ascii="Times New Roman" w:hAnsi="Times New Roman" w:cs="Times New Roman"/>
          <w:sz w:val="24"/>
          <w:szCs w:val="24"/>
        </w:rPr>
        <w:t xml:space="preserve"> </w:t>
      </w:r>
      <w:r w:rsidR="0045317D">
        <w:rPr>
          <w:rFonts w:ascii="Times New Roman" w:hAnsi="Times New Roman" w:cs="Times New Roman"/>
          <w:sz w:val="24"/>
          <w:szCs w:val="24"/>
        </w:rPr>
        <w:lastRenderedPageBreak/>
        <w:t>comumente usada por adolescente em conflito com a lei</w:t>
      </w:r>
      <w:r>
        <w:rPr>
          <w:rFonts w:ascii="Times New Roman" w:hAnsi="Times New Roman" w:cs="Times New Roman"/>
          <w:sz w:val="24"/>
          <w:szCs w:val="24"/>
        </w:rPr>
        <w:t xml:space="preserve"> (Pô</w:t>
      </w:r>
      <w:r w:rsidR="00571E38">
        <w:rPr>
          <w:rFonts w:ascii="Times New Roman" w:hAnsi="Times New Roman" w:cs="Times New Roman"/>
          <w:sz w:val="24"/>
          <w:szCs w:val="24"/>
        </w:rPr>
        <w:t>,</w:t>
      </w:r>
      <w:r>
        <w:rPr>
          <w:rFonts w:ascii="Times New Roman" w:hAnsi="Times New Roman" w:cs="Times New Roman"/>
          <w:sz w:val="24"/>
          <w:szCs w:val="24"/>
        </w:rPr>
        <w:t xml:space="preserve"> tio! Eu não posso ser preso! Eu sou “dimenor”). O argumento utilizado pelo </w:t>
      </w:r>
      <w:r w:rsidR="0045317D">
        <w:rPr>
          <w:rFonts w:ascii="Times New Roman" w:hAnsi="Times New Roman" w:cs="Times New Roman"/>
          <w:sz w:val="24"/>
          <w:szCs w:val="24"/>
        </w:rPr>
        <w:t>garoto</w:t>
      </w:r>
      <w:r>
        <w:rPr>
          <w:rFonts w:ascii="Times New Roman" w:hAnsi="Times New Roman" w:cs="Times New Roman"/>
          <w:sz w:val="24"/>
          <w:szCs w:val="24"/>
        </w:rPr>
        <w:t xml:space="preserve"> para não ser preso é ele ser “dimenor”. </w:t>
      </w:r>
      <w:r w:rsidR="0045317D">
        <w:rPr>
          <w:rFonts w:ascii="Times New Roman" w:hAnsi="Times New Roman" w:cs="Times New Roman"/>
          <w:sz w:val="24"/>
          <w:szCs w:val="24"/>
        </w:rPr>
        <w:t xml:space="preserve">Pela legislação brasileira, medidas socioeducativas são aplicáveis a adolescentes que praticam atos infracionais previstos no art. 112 do Estatuto da Criança e do Adolescente. Embora o ato praticado </w:t>
      </w:r>
      <w:r w:rsidR="00155581">
        <w:rPr>
          <w:rFonts w:ascii="Times New Roman" w:hAnsi="Times New Roman" w:cs="Times New Roman"/>
          <w:sz w:val="24"/>
          <w:szCs w:val="24"/>
        </w:rPr>
        <w:t>por</w:t>
      </w:r>
      <w:r w:rsidR="00C83EB8">
        <w:rPr>
          <w:rFonts w:ascii="Times New Roman" w:hAnsi="Times New Roman" w:cs="Times New Roman"/>
          <w:sz w:val="24"/>
          <w:szCs w:val="24"/>
        </w:rPr>
        <w:t xml:space="preserve"> menores (faixa etária de 12 a 18 anos)</w:t>
      </w:r>
      <w:r w:rsidR="0045317D">
        <w:rPr>
          <w:rFonts w:ascii="Times New Roman" w:hAnsi="Times New Roman" w:cs="Times New Roman"/>
          <w:sz w:val="24"/>
          <w:szCs w:val="24"/>
        </w:rPr>
        <w:t xml:space="preserve"> seja um delito</w:t>
      </w:r>
      <w:r w:rsidR="00C83EB8">
        <w:rPr>
          <w:rFonts w:ascii="Times New Roman" w:hAnsi="Times New Roman" w:cs="Times New Roman"/>
          <w:sz w:val="24"/>
          <w:szCs w:val="24"/>
        </w:rPr>
        <w:t xml:space="preserve">, </w:t>
      </w:r>
      <w:r w:rsidR="00155581">
        <w:rPr>
          <w:rFonts w:ascii="Times New Roman" w:hAnsi="Times New Roman" w:cs="Times New Roman"/>
          <w:sz w:val="24"/>
          <w:szCs w:val="24"/>
        </w:rPr>
        <w:t xml:space="preserve">a penalidade </w:t>
      </w:r>
      <w:r w:rsidR="00C83EB8">
        <w:rPr>
          <w:rFonts w:ascii="Times New Roman" w:hAnsi="Times New Roman" w:cs="Times New Roman"/>
          <w:sz w:val="24"/>
          <w:szCs w:val="24"/>
        </w:rPr>
        <w:t>tem caráter predominantemente educativ</w:t>
      </w:r>
      <w:r w:rsidR="00155581">
        <w:rPr>
          <w:rFonts w:ascii="Times New Roman" w:hAnsi="Times New Roman" w:cs="Times New Roman"/>
          <w:sz w:val="24"/>
          <w:szCs w:val="24"/>
        </w:rPr>
        <w:t>a e não punitiva</w:t>
      </w:r>
      <w:r w:rsidR="00C83EB8">
        <w:rPr>
          <w:rFonts w:ascii="Times New Roman" w:hAnsi="Times New Roman" w:cs="Times New Roman"/>
          <w:sz w:val="24"/>
          <w:szCs w:val="24"/>
        </w:rPr>
        <w:t xml:space="preserve">, o que </w:t>
      </w:r>
      <w:r w:rsidR="00155581">
        <w:rPr>
          <w:rFonts w:ascii="Times New Roman" w:hAnsi="Times New Roman" w:cs="Times New Roman"/>
          <w:sz w:val="24"/>
          <w:szCs w:val="24"/>
        </w:rPr>
        <w:t xml:space="preserve">lhes </w:t>
      </w:r>
      <w:r w:rsidR="00C83EB8">
        <w:rPr>
          <w:rFonts w:ascii="Times New Roman" w:hAnsi="Times New Roman" w:cs="Times New Roman"/>
          <w:sz w:val="24"/>
          <w:szCs w:val="24"/>
        </w:rPr>
        <w:t>possibilita não ser</w:t>
      </w:r>
      <w:r w:rsidR="00155581">
        <w:rPr>
          <w:rFonts w:ascii="Times New Roman" w:hAnsi="Times New Roman" w:cs="Times New Roman"/>
          <w:sz w:val="24"/>
          <w:szCs w:val="24"/>
        </w:rPr>
        <w:t>em</w:t>
      </w:r>
      <w:r w:rsidR="00C83EB8">
        <w:rPr>
          <w:rFonts w:ascii="Times New Roman" w:hAnsi="Times New Roman" w:cs="Times New Roman"/>
          <w:sz w:val="24"/>
          <w:szCs w:val="24"/>
        </w:rPr>
        <w:t xml:space="preserve"> tratado</w:t>
      </w:r>
      <w:r w:rsidR="00155581">
        <w:rPr>
          <w:rFonts w:ascii="Times New Roman" w:hAnsi="Times New Roman" w:cs="Times New Roman"/>
          <w:sz w:val="24"/>
          <w:szCs w:val="24"/>
        </w:rPr>
        <w:t>s como</w:t>
      </w:r>
      <w:r w:rsidR="00C83EB8">
        <w:rPr>
          <w:rFonts w:ascii="Times New Roman" w:hAnsi="Times New Roman" w:cs="Times New Roman"/>
          <w:sz w:val="24"/>
          <w:szCs w:val="24"/>
        </w:rPr>
        <w:t xml:space="preserve"> criminoso</w:t>
      </w:r>
      <w:r w:rsidR="00155581">
        <w:rPr>
          <w:rFonts w:ascii="Times New Roman" w:hAnsi="Times New Roman" w:cs="Times New Roman"/>
          <w:sz w:val="24"/>
          <w:szCs w:val="24"/>
        </w:rPr>
        <w:t>s</w:t>
      </w:r>
      <w:r w:rsidR="00C83EB8">
        <w:rPr>
          <w:rFonts w:ascii="Times New Roman" w:hAnsi="Times New Roman" w:cs="Times New Roman"/>
          <w:sz w:val="24"/>
          <w:szCs w:val="24"/>
        </w:rPr>
        <w:t xml:space="preserve">. </w:t>
      </w:r>
      <w:r w:rsidR="00E517D4">
        <w:rPr>
          <w:rFonts w:ascii="Times New Roman" w:hAnsi="Times New Roman" w:cs="Times New Roman"/>
          <w:sz w:val="24"/>
          <w:szCs w:val="24"/>
        </w:rPr>
        <w:t xml:space="preserve">A associação desses aspectos encaminha-nos </w:t>
      </w:r>
      <w:r w:rsidR="005E1708">
        <w:rPr>
          <w:rFonts w:ascii="Times New Roman" w:hAnsi="Times New Roman" w:cs="Times New Roman"/>
          <w:sz w:val="24"/>
          <w:szCs w:val="24"/>
        </w:rPr>
        <w:t>à</w:t>
      </w:r>
      <w:r w:rsidR="00E517D4">
        <w:rPr>
          <w:rFonts w:ascii="Times New Roman" w:hAnsi="Times New Roman" w:cs="Times New Roman"/>
          <w:sz w:val="24"/>
          <w:szCs w:val="24"/>
        </w:rPr>
        <w:t xml:space="preserve"> forma como o referente é construído nessa charge</w:t>
      </w:r>
      <w:r w:rsidR="005E1708">
        <w:rPr>
          <w:rFonts w:ascii="Times New Roman" w:hAnsi="Times New Roman" w:cs="Times New Roman"/>
          <w:sz w:val="24"/>
          <w:szCs w:val="24"/>
        </w:rPr>
        <w:t>:</w:t>
      </w:r>
      <w:r w:rsidR="00E517D4">
        <w:rPr>
          <w:rFonts w:ascii="Times New Roman" w:hAnsi="Times New Roman" w:cs="Times New Roman"/>
          <w:sz w:val="24"/>
          <w:szCs w:val="24"/>
        </w:rPr>
        <w:t xml:space="preserve"> o nome de Garotinho é recategorizado</w:t>
      </w:r>
      <w:r w:rsidR="005E1708">
        <w:rPr>
          <w:rFonts w:ascii="Times New Roman" w:hAnsi="Times New Roman" w:cs="Times New Roman"/>
          <w:sz w:val="24"/>
          <w:szCs w:val="24"/>
        </w:rPr>
        <w:t xml:space="preserve"> ao remeter à categoria adolescente.</w:t>
      </w:r>
      <w:r w:rsidR="00E517D4">
        <w:rPr>
          <w:rFonts w:ascii="Times New Roman" w:hAnsi="Times New Roman" w:cs="Times New Roman"/>
          <w:sz w:val="24"/>
          <w:szCs w:val="24"/>
        </w:rPr>
        <w:t xml:space="preserve"> O chargista se vale do apelido do </w:t>
      </w:r>
      <w:r w:rsidR="005E1708">
        <w:rPr>
          <w:rFonts w:ascii="Times New Roman" w:hAnsi="Times New Roman" w:cs="Times New Roman"/>
          <w:sz w:val="24"/>
          <w:szCs w:val="24"/>
        </w:rPr>
        <w:t>ex-</w:t>
      </w:r>
      <w:r w:rsidR="00E517D4">
        <w:rPr>
          <w:rFonts w:ascii="Times New Roman" w:hAnsi="Times New Roman" w:cs="Times New Roman"/>
          <w:sz w:val="24"/>
          <w:szCs w:val="24"/>
        </w:rPr>
        <w:t>governador</w:t>
      </w:r>
      <w:r w:rsidR="005E1708">
        <w:rPr>
          <w:rFonts w:ascii="Times New Roman" w:hAnsi="Times New Roman" w:cs="Times New Roman"/>
          <w:sz w:val="24"/>
          <w:szCs w:val="24"/>
        </w:rPr>
        <w:t>,</w:t>
      </w:r>
      <w:r w:rsidR="00E517D4">
        <w:rPr>
          <w:rFonts w:ascii="Times New Roman" w:hAnsi="Times New Roman" w:cs="Times New Roman"/>
          <w:sz w:val="24"/>
          <w:szCs w:val="24"/>
        </w:rPr>
        <w:t xml:space="preserve"> “Garotinho”</w:t>
      </w:r>
      <w:r w:rsidR="005E1708">
        <w:rPr>
          <w:rFonts w:ascii="Times New Roman" w:hAnsi="Times New Roman" w:cs="Times New Roman"/>
          <w:sz w:val="24"/>
          <w:szCs w:val="24"/>
        </w:rPr>
        <w:t>,</w:t>
      </w:r>
      <w:r w:rsidR="00DD3D57">
        <w:rPr>
          <w:rFonts w:ascii="Times New Roman" w:hAnsi="Times New Roman" w:cs="Times New Roman"/>
          <w:sz w:val="24"/>
          <w:szCs w:val="24"/>
        </w:rPr>
        <w:t xml:space="preserve"> e esse referente é reconfigurado em um menino, por meio da imagem</w:t>
      </w:r>
      <w:r w:rsidR="005E1708">
        <w:rPr>
          <w:rFonts w:ascii="Times New Roman" w:hAnsi="Times New Roman" w:cs="Times New Roman"/>
          <w:sz w:val="24"/>
          <w:szCs w:val="24"/>
        </w:rPr>
        <w:t xml:space="preserve"> e da fala.</w:t>
      </w:r>
    </w:p>
    <w:p w:rsidR="00CE1F6F" w:rsidRDefault="005E1708" w:rsidP="003A093E">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Verificando</w:t>
      </w:r>
      <w:r w:rsidR="00CE1F6F">
        <w:rPr>
          <w:rFonts w:ascii="Times New Roman" w:hAnsi="Times New Roman" w:cs="Times New Roman"/>
          <w:sz w:val="24"/>
          <w:szCs w:val="24"/>
        </w:rPr>
        <w:t xml:space="preserve"> charges publicadas em jornais ou em </w:t>
      </w:r>
      <w:r>
        <w:rPr>
          <w:rFonts w:ascii="Times New Roman" w:hAnsi="Times New Roman" w:cs="Times New Roman"/>
          <w:sz w:val="24"/>
          <w:szCs w:val="24"/>
        </w:rPr>
        <w:t>sítios</w:t>
      </w:r>
      <w:r w:rsidR="00CE1F6F">
        <w:rPr>
          <w:rFonts w:ascii="Times New Roman" w:hAnsi="Times New Roman" w:cs="Times New Roman"/>
          <w:sz w:val="24"/>
          <w:szCs w:val="24"/>
        </w:rPr>
        <w:t xml:space="preserve"> </w:t>
      </w:r>
      <w:r>
        <w:rPr>
          <w:rFonts w:ascii="Times New Roman" w:hAnsi="Times New Roman" w:cs="Times New Roman"/>
          <w:sz w:val="24"/>
          <w:szCs w:val="24"/>
        </w:rPr>
        <w:t>eletrônicos</w:t>
      </w:r>
      <w:r w:rsidR="00CE1F6F">
        <w:rPr>
          <w:rFonts w:ascii="Times New Roman" w:hAnsi="Times New Roman" w:cs="Times New Roman"/>
          <w:sz w:val="24"/>
          <w:szCs w:val="24"/>
        </w:rPr>
        <w:t xml:space="preserve"> no período em que Garotinho estava sendo alvo de investigações, </w:t>
      </w:r>
      <w:r>
        <w:rPr>
          <w:rFonts w:ascii="Times New Roman" w:hAnsi="Times New Roman" w:cs="Times New Roman"/>
          <w:sz w:val="24"/>
          <w:szCs w:val="24"/>
        </w:rPr>
        <w:t xml:space="preserve">vimos que </w:t>
      </w:r>
      <w:r w:rsidR="00A826F0">
        <w:rPr>
          <w:rFonts w:ascii="Times New Roman" w:hAnsi="Times New Roman" w:cs="Times New Roman"/>
          <w:sz w:val="24"/>
          <w:szCs w:val="24"/>
        </w:rPr>
        <w:t>havia</w:t>
      </w:r>
      <w:r w:rsidR="00CE1F6F">
        <w:rPr>
          <w:rFonts w:ascii="Times New Roman" w:hAnsi="Times New Roman" w:cs="Times New Roman"/>
          <w:sz w:val="24"/>
          <w:szCs w:val="24"/>
        </w:rPr>
        <w:t xml:space="preserve"> várias produções faze</w:t>
      </w:r>
      <w:r>
        <w:rPr>
          <w:rFonts w:ascii="Times New Roman" w:hAnsi="Times New Roman" w:cs="Times New Roman"/>
          <w:sz w:val="24"/>
          <w:szCs w:val="24"/>
        </w:rPr>
        <w:t>ndo</w:t>
      </w:r>
      <w:r w:rsidR="00CE1F6F">
        <w:rPr>
          <w:rFonts w:ascii="Times New Roman" w:hAnsi="Times New Roman" w:cs="Times New Roman"/>
          <w:sz w:val="24"/>
          <w:szCs w:val="24"/>
        </w:rPr>
        <w:t xml:space="preserve"> alusão a esse caso, </w:t>
      </w:r>
      <w:r w:rsidR="008633AF">
        <w:rPr>
          <w:rFonts w:ascii="Times New Roman" w:hAnsi="Times New Roman" w:cs="Times New Roman"/>
          <w:sz w:val="24"/>
          <w:szCs w:val="24"/>
        </w:rPr>
        <w:t xml:space="preserve">o que corrobora </w:t>
      </w:r>
      <w:r>
        <w:rPr>
          <w:rFonts w:ascii="Times New Roman" w:hAnsi="Times New Roman" w:cs="Times New Roman"/>
          <w:sz w:val="24"/>
          <w:szCs w:val="24"/>
        </w:rPr>
        <w:t xml:space="preserve">a afirmativa </w:t>
      </w:r>
      <w:r w:rsidR="008633AF">
        <w:rPr>
          <w:rFonts w:ascii="Times New Roman" w:hAnsi="Times New Roman" w:cs="Times New Roman"/>
          <w:sz w:val="24"/>
          <w:szCs w:val="24"/>
        </w:rPr>
        <w:t xml:space="preserve">de esse gênero abordar questões da ordem do dia. É interessante </w:t>
      </w:r>
      <w:r>
        <w:rPr>
          <w:rFonts w:ascii="Times New Roman" w:hAnsi="Times New Roman" w:cs="Times New Roman"/>
          <w:sz w:val="24"/>
          <w:szCs w:val="24"/>
        </w:rPr>
        <w:t>observar</w:t>
      </w:r>
      <w:r w:rsidR="008633AF">
        <w:rPr>
          <w:rFonts w:ascii="Times New Roman" w:hAnsi="Times New Roman" w:cs="Times New Roman"/>
          <w:sz w:val="24"/>
          <w:szCs w:val="24"/>
        </w:rPr>
        <w:t xml:space="preserve"> como o mesmo episódio é retratado por chargistas diferentes. Com o intuito de identificar se há estratégias recorrentes no processo de constr</w:t>
      </w:r>
      <w:r w:rsidR="00DE4A0B">
        <w:rPr>
          <w:rFonts w:ascii="Times New Roman" w:hAnsi="Times New Roman" w:cs="Times New Roman"/>
          <w:sz w:val="24"/>
          <w:szCs w:val="24"/>
        </w:rPr>
        <w:t>ução do texto e que outros elementos são ativados para a produção do sentido, quando se trabalha com o mesmo tema, selecionamos a charge seguinte</w:t>
      </w:r>
      <w:r>
        <w:rPr>
          <w:rFonts w:ascii="Times New Roman" w:hAnsi="Times New Roman" w:cs="Times New Roman"/>
          <w:sz w:val="24"/>
          <w:szCs w:val="24"/>
        </w:rPr>
        <w:t>,</w:t>
      </w:r>
      <w:r w:rsidR="00DE4A0B">
        <w:rPr>
          <w:rFonts w:ascii="Times New Roman" w:hAnsi="Times New Roman" w:cs="Times New Roman"/>
          <w:sz w:val="24"/>
          <w:szCs w:val="24"/>
        </w:rPr>
        <w:t xml:space="preserve"> publicada também no dia 17/11/2016.</w:t>
      </w:r>
    </w:p>
    <w:p w:rsidR="003A093E" w:rsidRDefault="003A093E" w:rsidP="003A093E">
      <w:pPr>
        <w:spacing w:line="360" w:lineRule="auto"/>
        <w:ind w:firstLine="709"/>
        <w:jc w:val="both"/>
        <w:rPr>
          <w:rFonts w:ascii="Times New Roman" w:hAnsi="Times New Roman" w:cs="Times New Roman"/>
          <w:sz w:val="24"/>
          <w:szCs w:val="24"/>
        </w:rPr>
      </w:pPr>
    </w:p>
    <w:p w:rsidR="00FB5D67" w:rsidRDefault="003B1FEC" w:rsidP="00697797">
      <w:pPr>
        <w:spacing w:line="360" w:lineRule="auto"/>
        <w:jc w:val="both"/>
        <w:rPr>
          <w:rFonts w:ascii="Times New Roman" w:hAnsi="Times New Roman" w:cs="Times New Roman"/>
          <w:sz w:val="24"/>
          <w:szCs w:val="24"/>
        </w:rPr>
      </w:pPr>
      <w:r w:rsidRPr="001D4EF4">
        <w:rPr>
          <w:rFonts w:ascii="Times New Roman" w:hAnsi="Times New Roman" w:cs="Times New Roman"/>
          <w:noProof/>
          <w:sz w:val="24"/>
          <w:szCs w:val="24"/>
          <w:lang w:eastAsia="pt-BR"/>
        </w:rPr>
        <w:drawing>
          <wp:inline distT="0" distB="0" distL="0" distR="0">
            <wp:extent cx="4657725" cy="3686175"/>
            <wp:effectExtent l="19050" t="0" r="9525" b="0"/>
            <wp:docPr id="2" name="Imagem 1" descr="charge17112016"/>
            <wp:cNvGraphicFramePr/>
            <a:graphic xmlns:a="http://schemas.openxmlformats.org/drawingml/2006/main">
              <a:graphicData uri="http://schemas.openxmlformats.org/drawingml/2006/picture">
                <pic:pic xmlns:pic="http://schemas.openxmlformats.org/drawingml/2006/picture">
                  <pic:nvPicPr>
                    <pic:cNvPr id="19458" name="Picture 2" descr="charge17112016"/>
                    <pic:cNvPicPr>
                      <a:picLocks noChangeAspect="1" noChangeArrowheads="1"/>
                    </pic:cNvPicPr>
                  </pic:nvPicPr>
                  <pic:blipFill>
                    <a:blip r:embed="rId9"/>
                    <a:srcRect/>
                    <a:stretch>
                      <a:fillRect/>
                    </a:stretch>
                  </pic:blipFill>
                  <pic:spPr bwMode="auto">
                    <a:xfrm>
                      <a:off x="0" y="0"/>
                      <a:ext cx="4661854" cy="3689443"/>
                    </a:xfrm>
                    <a:prstGeom prst="rect">
                      <a:avLst/>
                    </a:prstGeom>
                    <a:noFill/>
                  </pic:spPr>
                </pic:pic>
              </a:graphicData>
            </a:graphic>
          </wp:inline>
        </w:drawing>
      </w:r>
    </w:p>
    <w:p w:rsidR="00D71EFA" w:rsidRPr="003E453B" w:rsidRDefault="003E453B" w:rsidP="00D71EFA">
      <w:pPr>
        <w:spacing w:line="360" w:lineRule="auto"/>
        <w:rPr>
          <w:rFonts w:ascii="Times New Roman" w:hAnsi="Times New Roman" w:cs="Times New Roman"/>
        </w:rPr>
      </w:pPr>
      <w:r>
        <w:rPr>
          <w:rFonts w:ascii="Times New Roman" w:hAnsi="Times New Roman" w:cs="Times New Roman"/>
        </w:rPr>
        <w:lastRenderedPageBreak/>
        <w:t>(</w:t>
      </w:r>
      <w:r w:rsidRPr="003E453B">
        <w:rPr>
          <w:rFonts w:ascii="Times New Roman" w:hAnsi="Times New Roman" w:cs="Times New Roman"/>
        </w:rPr>
        <w:t>Disponível em:</w:t>
      </w:r>
      <w:r w:rsidR="00D71EFA" w:rsidRPr="003E453B">
        <w:rPr>
          <w:rFonts w:ascii="Times New Roman" w:hAnsi="Times New Roman" w:cs="Times New Roman"/>
        </w:rPr>
        <w:t xml:space="preserve"> </w:t>
      </w:r>
      <w:hyperlink r:id="rId10" w:history="1">
        <w:r w:rsidR="00D71EFA" w:rsidRPr="003E453B">
          <w:rPr>
            <w:rStyle w:val="Hyperlink"/>
            <w:rFonts w:ascii="Times New Roman" w:hAnsi="Times New Roman" w:cs="Times New Roman"/>
          </w:rPr>
          <w:t>http://centraldoparana.com.br/charge/charge-17112016</w:t>
        </w:r>
      </w:hyperlink>
      <w:r w:rsidR="00D71EFA" w:rsidRPr="003E453B">
        <w:rPr>
          <w:rFonts w:ascii="Times New Roman" w:hAnsi="Times New Roman" w:cs="Times New Roman"/>
        </w:rPr>
        <w:t>, acess</w:t>
      </w:r>
      <w:r w:rsidR="008433DB">
        <w:rPr>
          <w:rFonts w:ascii="Times New Roman" w:hAnsi="Times New Roman" w:cs="Times New Roman"/>
        </w:rPr>
        <w:t>o</w:t>
      </w:r>
      <w:r w:rsidR="00D71EFA" w:rsidRPr="003E453B">
        <w:rPr>
          <w:rFonts w:ascii="Times New Roman" w:hAnsi="Times New Roman" w:cs="Times New Roman"/>
        </w:rPr>
        <w:t xml:space="preserve"> em </w:t>
      </w:r>
      <w:r w:rsidRPr="003E453B">
        <w:rPr>
          <w:rFonts w:ascii="Times New Roman" w:hAnsi="Times New Roman" w:cs="Times New Roman"/>
        </w:rPr>
        <w:t>05/02/2017)</w:t>
      </w:r>
    </w:p>
    <w:p w:rsidR="00A826F0" w:rsidRDefault="00DE4A0B" w:rsidP="003A093E">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Essa charge</w:t>
      </w:r>
      <w:r w:rsidR="008433DB">
        <w:rPr>
          <w:rFonts w:ascii="Times New Roman" w:hAnsi="Times New Roman" w:cs="Times New Roman"/>
          <w:sz w:val="24"/>
          <w:szCs w:val="24"/>
        </w:rPr>
        <w:t>, que trabalha com a mesma temática da anterior,</w:t>
      </w:r>
      <w:r>
        <w:rPr>
          <w:rFonts w:ascii="Times New Roman" w:hAnsi="Times New Roman" w:cs="Times New Roman"/>
          <w:sz w:val="24"/>
          <w:szCs w:val="24"/>
        </w:rPr>
        <w:t xml:space="preserve"> foi</w:t>
      </w:r>
      <w:r w:rsidR="008433DB">
        <w:rPr>
          <w:rFonts w:ascii="Times New Roman" w:hAnsi="Times New Roman" w:cs="Times New Roman"/>
          <w:sz w:val="24"/>
          <w:szCs w:val="24"/>
        </w:rPr>
        <w:t xml:space="preserve"> produzida pelo chargista Sinfrônio e</w:t>
      </w:r>
      <w:r>
        <w:rPr>
          <w:rFonts w:ascii="Times New Roman" w:hAnsi="Times New Roman" w:cs="Times New Roman"/>
          <w:sz w:val="24"/>
          <w:szCs w:val="24"/>
        </w:rPr>
        <w:t xml:space="preserve"> publicada pela Central do Paraná</w:t>
      </w:r>
      <w:r w:rsidR="008433DB">
        <w:rPr>
          <w:rFonts w:ascii="Times New Roman" w:hAnsi="Times New Roman" w:cs="Times New Roman"/>
          <w:sz w:val="24"/>
          <w:szCs w:val="24"/>
        </w:rPr>
        <w:t>. Nela o ex</w:t>
      </w:r>
      <w:r w:rsidR="00114775">
        <w:rPr>
          <w:rFonts w:ascii="Times New Roman" w:hAnsi="Times New Roman" w:cs="Times New Roman"/>
          <w:sz w:val="24"/>
          <w:szCs w:val="24"/>
        </w:rPr>
        <w:t>-governador é</w:t>
      </w:r>
      <w:r w:rsidR="008433DB">
        <w:rPr>
          <w:rFonts w:ascii="Times New Roman" w:hAnsi="Times New Roman" w:cs="Times New Roman"/>
          <w:sz w:val="24"/>
          <w:szCs w:val="24"/>
        </w:rPr>
        <w:t xml:space="preserve"> novamente</w:t>
      </w:r>
      <w:r w:rsidR="00114775">
        <w:rPr>
          <w:rFonts w:ascii="Times New Roman" w:hAnsi="Times New Roman" w:cs="Times New Roman"/>
          <w:sz w:val="24"/>
          <w:szCs w:val="24"/>
        </w:rPr>
        <w:t xml:space="preserve"> retratado como um garoto. </w:t>
      </w:r>
      <w:r w:rsidR="00F82EC7">
        <w:rPr>
          <w:rFonts w:ascii="Times New Roman" w:hAnsi="Times New Roman" w:cs="Times New Roman"/>
          <w:sz w:val="24"/>
          <w:szCs w:val="24"/>
        </w:rPr>
        <w:t xml:space="preserve">Como os </w:t>
      </w:r>
      <w:r w:rsidR="00DD3D57">
        <w:rPr>
          <w:rFonts w:ascii="Times New Roman" w:hAnsi="Times New Roman" w:cs="Times New Roman"/>
          <w:sz w:val="24"/>
          <w:szCs w:val="24"/>
        </w:rPr>
        <w:t xml:space="preserve">olhos </w:t>
      </w:r>
      <w:r w:rsidR="00F82EC7">
        <w:rPr>
          <w:rFonts w:ascii="Times New Roman" w:hAnsi="Times New Roman" w:cs="Times New Roman"/>
          <w:sz w:val="24"/>
          <w:szCs w:val="24"/>
        </w:rPr>
        <w:t xml:space="preserve">estão </w:t>
      </w:r>
      <w:r w:rsidR="00DD3D57">
        <w:rPr>
          <w:rFonts w:ascii="Times New Roman" w:hAnsi="Times New Roman" w:cs="Times New Roman"/>
          <w:sz w:val="24"/>
          <w:szCs w:val="24"/>
        </w:rPr>
        <w:t>vendados</w:t>
      </w:r>
      <w:r w:rsidR="00F82EC7">
        <w:rPr>
          <w:rFonts w:ascii="Times New Roman" w:hAnsi="Times New Roman" w:cs="Times New Roman"/>
          <w:sz w:val="24"/>
          <w:szCs w:val="24"/>
        </w:rPr>
        <w:t>,</w:t>
      </w:r>
      <w:r w:rsidR="00080150">
        <w:rPr>
          <w:rFonts w:ascii="Times New Roman" w:hAnsi="Times New Roman" w:cs="Times New Roman"/>
          <w:sz w:val="24"/>
          <w:szCs w:val="24"/>
        </w:rPr>
        <w:t xml:space="preserve"> conforme determina o Estatuto da Criança e do Adolescente,</w:t>
      </w:r>
      <w:r w:rsidR="00F82EC7">
        <w:rPr>
          <w:rFonts w:ascii="Times New Roman" w:hAnsi="Times New Roman" w:cs="Times New Roman"/>
          <w:sz w:val="24"/>
          <w:szCs w:val="24"/>
        </w:rPr>
        <w:t xml:space="preserve"> </w:t>
      </w:r>
      <w:r w:rsidR="00080150">
        <w:rPr>
          <w:rFonts w:ascii="Times New Roman" w:hAnsi="Times New Roman" w:cs="Times New Roman"/>
          <w:sz w:val="24"/>
          <w:szCs w:val="24"/>
        </w:rPr>
        <w:t xml:space="preserve">é possível inferir que </w:t>
      </w:r>
      <w:r w:rsidR="00F82EC7">
        <w:rPr>
          <w:rFonts w:ascii="Times New Roman" w:hAnsi="Times New Roman" w:cs="Times New Roman"/>
          <w:sz w:val="24"/>
          <w:szCs w:val="24"/>
        </w:rPr>
        <w:t>o ser repre</w:t>
      </w:r>
      <w:r w:rsidR="00080150">
        <w:rPr>
          <w:rFonts w:ascii="Times New Roman" w:hAnsi="Times New Roman" w:cs="Times New Roman"/>
          <w:sz w:val="24"/>
          <w:szCs w:val="24"/>
        </w:rPr>
        <w:t>sentado é menor de dezoito anos.</w:t>
      </w:r>
      <w:r w:rsidR="00F82EC7">
        <w:rPr>
          <w:rFonts w:ascii="Times New Roman" w:hAnsi="Times New Roman" w:cs="Times New Roman"/>
          <w:sz w:val="24"/>
          <w:szCs w:val="24"/>
        </w:rPr>
        <w:t xml:space="preserve"> </w:t>
      </w:r>
      <w:r w:rsidR="00573879">
        <w:rPr>
          <w:rFonts w:ascii="Times New Roman" w:hAnsi="Times New Roman" w:cs="Times New Roman"/>
          <w:sz w:val="24"/>
          <w:szCs w:val="24"/>
        </w:rPr>
        <w:t>Isso, somado à “manchete” “Garotinho é preso no Rio”,</w:t>
      </w:r>
      <w:r w:rsidR="003B6932">
        <w:rPr>
          <w:rFonts w:ascii="Times New Roman" w:hAnsi="Times New Roman" w:cs="Times New Roman"/>
          <w:sz w:val="24"/>
          <w:szCs w:val="24"/>
        </w:rPr>
        <w:t xml:space="preserve"> </w:t>
      </w:r>
      <w:r w:rsidR="00573879">
        <w:rPr>
          <w:rFonts w:ascii="Times New Roman" w:hAnsi="Times New Roman" w:cs="Times New Roman"/>
          <w:sz w:val="24"/>
          <w:szCs w:val="24"/>
        </w:rPr>
        <w:t xml:space="preserve">promove o </w:t>
      </w:r>
      <w:r w:rsidR="003B6932">
        <w:rPr>
          <w:rFonts w:ascii="Times New Roman" w:hAnsi="Times New Roman" w:cs="Times New Roman"/>
          <w:sz w:val="24"/>
          <w:szCs w:val="24"/>
        </w:rPr>
        <w:t>rec</w:t>
      </w:r>
      <w:r w:rsidR="00573879">
        <w:rPr>
          <w:rFonts w:ascii="Times New Roman" w:hAnsi="Times New Roman" w:cs="Times New Roman"/>
          <w:sz w:val="24"/>
          <w:szCs w:val="24"/>
        </w:rPr>
        <w:t>onhecimento da imagem da charge, em que o ex-governador é</w:t>
      </w:r>
      <w:r w:rsidR="003B6932">
        <w:rPr>
          <w:rFonts w:ascii="Times New Roman" w:hAnsi="Times New Roman" w:cs="Times New Roman"/>
          <w:sz w:val="24"/>
          <w:szCs w:val="24"/>
        </w:rPr>
        <w:t xml:space="preserve"> mais uma vez recategorizado como um menino. </w:t>
      </w:r>
    </w:p>
    <w:p w:rsidR="00F360E6" w:rsidRDefault="00A826F0" w:rsidP="003A093E">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A</w:t>
      </w:r>
      <w:r w:rsidR="003B6932">
        <w:rPr>
          <w:rFonts w:ascii="Times New Roman" w:hAnsi="Times New Roman" w:cs="Times New Roman"/>
          <w:sz w:val="24"/>
          <w:szCs w:val="24"/>
        </w:rPr>
        <w:t xml:space="preserve">lém da figura do garoto, há dois aspectos importantes para a produção de sentido. O primeiro é o uso do demonstrativo </w:t>
      </w:r>
      <w:r w:rsidR="003B6932" w:rsidRPr="00573879">
        <w:rPr>
          <w:rFonts w:ascii="Times New Roman" w:hAnsi="Times New Roman" w:cs="Times New Roman"/>
          <w:b/>
          <w:sz w:val="24"/>
          <w:szCs w:val="24"/>
        </w:rPr>
        <w:t>isso</w:t>
      </w:r>
      <w:r w:rsidR="003B6932">
        <w:rPr>
          <w:rFonts w:ascii="Times New Roman" w:hAnsi="Times New Roman" w:cs="Times New Roman"/>
          <w:sz w:val="24"/>
          <w:szCs w:val="24"/>
        </w:rPr>
        <w:t xml:space="preserve"> (Imagina </w:t>
      </w:r>
      <w:r w:rsidR="000402B0">
        <w:rPr>
          <w:rFonts w:ascii="Times New Roman" w:hAnsi="Times New Roman" w:cs="Times New Roman"/>
          <w:sz w:val="24"/>
          <w:szCs w:val="24"/>
        </w:rPr>
        <w:t>isso quando crescer</w:t>
      </w:r>
      <w:r w:rsidR="00573879">
        <w:rPr>
          <w:rFonts w:ascii="Times New Roman" w:hAnsi="Times New Roman" w:cs="Times New Roman"/>
          <w:sz w:val="24"/>
          <w:szCs w:val="24"/>
        </w:rPr>
        <w:t>...</w:t>
      </w:r>
      <w:r w:rsidR="000402B0">
        <w:rPr>
          <w:rFonts w:ascii="Times New Roman" w:hAnsi="Times New Roman" w:cs="Times New Roman"/>
          <w:sz w:val="24"/>
          <w:szCs w:val="24"/>
        </w:rPr>
        <w:t>)</w:t>
      </w:r>
      <w:r w:rsidR="00573879">
        <w:rPr>
          <w:rFonts w:ascii="Times New Roman" w:hAnsi="Times New Roman" w:cs="Times New Roman"/>
          <w:sz w:val="24"/>
          <w:szCs w:val="24"/>
        </w:rPr>
        <w:t>,</w:t>
      </w:r>
      <w:r w:rsidR="000402B0">
        <w:rPr>
          <w:rFonts w:ascii="Times New Roman" w:hAnsi="Times New Roman" w:cs="Times New Roman"/>
          <w:sz w:val="24"/>
          <w:szCs w:val="24"/>
        </w:rPr>
        <w:t xml:space="preserve"> que remete ao garoto</w:t>
      </w:r>
      <w:r w:rsidR="00573879">
        <w:rPr>
          <w:rFonts w:ascii="Times New Roman" w:hAnsi="Times New Roman" w:cs="Times New Roman"/>
          <w:sz w:val="24"/>
          <w:szCs w:val="24"/>
        </w:rPr>
        <w:t>.  M</w:t>
      </w:r>
      <w:r w:rsidR="000402B0">
        <w:rPr>
          <w:rFonts w:ascii="Times New Roman" w:hAnsi="Times New Roman" w:cs="Times New Roman"/>
          <w:sz w:val="24"/>
          <w:szCs w:val="24"/>
        </w:rPr>
        <w:t>as seu sentido</w:t>
      </w:r>
      <w:r w:rsidR="00573879">
        <w:rPr>
          <w:rFonts w:ascii="Times New Roman" w:hAnsi="Times New Roman" w:cs="Times New Roman"/>
          <w:sz w:val="24"/>
          <w:szCs w:val="24"/>
        </w:rPr>
        <w:t xml:space="preserve"> vai além de uma mera indicação;</w:t>
      </w:r>
      <w:r w:rsidR="000402B0">
        <w:rPr>
          <w:rFonts w:ascii="Times New Roman" w:hAnsi="Times New Roman" w:cs="Times New Roman"/>
          <w:sz w:val="24"/>
          <w:szCs w:val="24"/>
        </w:rPr>
        <w:t xml:space="preserve"> funciona, na verdade, como uma pista para que o leitor complete as reticências deixadas pelo produtor. Certamente, </w:t>
      </w:r>
      <w:r w:rsidR="00F86952">
        <w:rPr>
          <w:rFonts w:ascii="Times New Roman" w:hAnsi="Times New Roman" w:cs="Times New Roman"/>
          <w:sz w:val="24"/>
          <w:szCs w:val="24"/>
        </w:rPr>
        <w:t>considerando a expressão “imagina isso”, uma das interpretações possíveis que se</w:t>
      </w:r>
      <w:r w:rsidR="000402B0">
        <w:rPr>
          <w:rFonts w:ascii="Times New Roman" w:hAnsi="Times New Roman" w:cs="Times New Roman"/>
          <w:sz w:val="24"/>
          <w:szCs w:val="24"/>
        </w:rPr>
        <w:t xml:space="preserve"> pode presumir </w:t>
      </w:r>
      <w:r w:rsidR="00F86952">
        <w:rPr>
          <w:rFonts w:ascii="Times New Roman" w:hAnsi="Times New Roman" w:cs="Times New Roman"/>
          <w:sz w:val="24"/>
          <w:szCs w:val="24"/>
        </w:rPr>
        <w:t>é</w:t>
      </w:r>
      <w:r w:rsidR="000402B0">
        <w:rPr>
          <w:rFonts w:ascii="Times New Roman" w:hAnsi="Times New Roman" w:cs="Times New Roman"/>
          <w:sz w:val="24"/>
          <w:szCs w:val="24"/>
        </w:rPr>
        <w:t xml:space="preserve">, </w:t>
      </w:r>
      <w:r w:rsidR="00573879">
        <w:rPr>
          <w:rFonts w:ascii="Times New Roman" w:hAnsi="Times New Roman" w:cs="Times New Roman"/>
          <w:sz w:val="24"/>
          <w:szCs w:val="24"/>
        </w:rPr>
        <w:t>“</w:t>
      </w:r>
      <w:r w:rsidR="000402B0">
        <w:rPr>
          <w:rFonts w:ascii="Times New Roman" w:hAnsi="Times New Roman" w:cs="Times New Roman"/>
          <w:sz w:val="24"/>
          <w:szCs w:val="24"/>
        </w:rPr>
        <w:t>se ainda garoto já é suspeito de cometer infrações</w:t>
      </w:r>
      <w:r w:rsidR="00F86952">
        <w:rPr>
          <w:rFonts w:ascii="Times New Roman" w:hAnsi="Times New Roman" w:cs="Times New Roman"/>
          <w:sz w:val="24"/>
          <w:szCs w:val="24"/>
        </w:rPr>
        <w:t>, quando crescer, o que se pode esperar</w:t>
      </w:r>
      <w:r>
        <w:rPr>
          <w:rFonts w:ascii="Times New Roman" w:hAnsi="Times New Roman" w:cs="Times New Roman"/>
          <w:sz w:val="24"/>
          <w:szCs w:val="24"/>
        </w:rPr>
        <w:t>?</w:t>
      </w:r>
      <w:r w:rsidR="00573879">
        <w:rPr>
          <w:rFonts w:ascii="Times New Roman" w:hAnsi="Times New Roman" w:cs="Times New Roman"/>
          <w:sz w:val="24"/>
          <w:szCs w:val="24"/>
        </w:rPr>
        <w:t>”</w:t>
      </w:r>
      <w:r>
        <w:rPr>
          <w:rFonts w:ascii="Times New Roman" w:hAnsi="Times New Roman" w:cs="Times New Roman"/>
          <w:sz w:val="24"/>
          <w:szCs w:val="24"/>
        </w:rPr>
        <w:t xml:space="preserve"> O segundo é o referente “operação chequinho”</w:t>
      </w:r>
      <w:r>
        <w:rPr>
          <w:rStyle w:val="Refdenotaderodap"/>
          <w:rFonts w:ascii="Times New Roman" w:hAnsi="Times New Roman" w:cs="Times New Roman"/>
          <w:sz w:val="24"/>
          <w:szCs w:val="24"/>
        </w:rPr>
        <w:footnoteReference w:id="3"/>
      </w:r>
      <w:r>
        <w:rPr>
          <w:rFonts w:ascii="Times New Roman" w:hAnsi="Times New Roman" w:cs="Times New Roman"/>
          <w:sz w:val="24"/>
          <w:szCs w:val="24"/>
        </w:rPr>
        <w:t>, necessário para que o leitor construa sua leitura.</w:t>
      </w:r>
      <w:r w:rsidR="00F46AF9">
        <w:rPr>
          <w:rFonts w:ascii="Times New Roman" w:hAnsi="Times New Roman" w:cs="Times New Roman"/>
          <w:sz w:val="24"/>
          <w:szCs w:val="24"/>
        </w:rPr>
        <w:t xml:space="preserve"> Trata-se de uma operação que investiga o uso indevido</w:t>
      </w:r>
      <w:r w:rsidR="00822E51">
        <w:rPr>
          <w:rFonts w:ascii="Times New Roman" w:hAnsi="Times New Roman" w:cs="Times New Roman"/>
          <w:sz w:val="24"/>
          <w:szCs w:val="24"/>
        </w:rPr>
        <w:t xml:space="preserve"> de um programa social implantado em Campos-RJ, </w:t>
      </w:r>
      <w:r w:rsidR="00F46AF9">
        <w:rPr>
          <w:rFonts w:ascii="Times New Roman" w:hAnsi="Times New Roman" w:cs="Times New Roman"/>
          <w:sz w:val="24"/>
          <w:szCs w:val="24"/>
        </w:rPr>
        <w:t xml:space="preserve">o </w:t>
      </w:r>
      <w:r w:rsidR="00F46AF9" w:rsidRPr="00822E51">
        <w:rPr>
          <w:rFonts w:ascii="Times New Roman" w:hAnsi="Times New Roman" w:cs="Times New Roman"/>
          <w:b/>
          <w:sz w:val="24"/>
          <w:szCs w:val="24"/>
        </w:rPr>
        <w:t>cheque cidadão</w:t>
      </w:r>
      <w:r w:rsidR="00822E51">
        <w:rPr>
          <w:rFonts w:ascii="Times New Roman" w:hAnsi="Times New Roman" w:cs="Times New Roman"/>
          <w:sz w:val="24"/>
          <w:szCs w:val="24"/>
        </w:rPr>
        <w:t>, cuj</w:t>
      </w:r>
      <w:r w:rsidR="00F46AF9">
        <w:rPr>
          <w:rFonts w:ascii="Times New Roman" w:hAnsi="Times New Roman" w:cs="Times New Roman"/>
          <w:sz w:val="24"/>
          <w:szCs w:val="24"/>
        </w:rPr>
        <w:t xml:space="preserve">o propósito era beneficiar famílias em vulnerabilidade social. O ato sob investigação é </w:t>
      </w:r>
      <w:r w:rsidR="00AB2D18">
        <w:rPr>
          <w:rFonts w:ascii="Times New Roman" w:hAnsi="Times New Roman" w:cs="Times New Roman"/>
          <w:sz w:val="24"/>
          <w:szCs w:val="24"/>
        </w:rPr>
        <w:t xml:space="preserve">a utilização do cheque para compra de votos nas eleições em Campos-RJ. </w:t>
      </w:r>
      <w:r w:rsidR="00F82EC7">
        <w:rPr>
          <w:rFonts w:ascii="Times New Roman" w:hAnsi="Times New Roman" w:cs="Times New Roman"/>
          <w:sz w:val="24"/>
          <w:szCs w:val="24"/>
        </w:rPr>
        <w:t xml:space="preserve">A leitura </w:t>
      </w:r>
      <w:r w:rsidR="00822E51">
        <w:rPr>
          <w:rFonts w:ascii="Times New Roman" w:hAnsi="Times New Roman" w:cs="Times New Roman"/>
          <w:sz w:val="24"/>
          <w:szCs w:val="24"/>
        </w:rPr>
        <w:t xml:space="preserve">da charge requer a associação da manchete </w:t>
      </w:r>
      <w:r w:rsidR="00F82EC7">
        <w:rPr>
          <w:rFonts w:ascii="Times New Roman" w:hAnsi="Times New Roman" w:cs="Times New Roman"/>
          <w:sz w:val="24"/>
          <w:szCs w:val="24"/>
        </w:rPr>
        <w:t xml:space="preserve">“Garotinho é preso no Rio”, </w:t>
      </w:r>
      <w:r w:rsidR="00822E51">
        <w:rPr>
          <w:rFonts w:ascii="Times New Roman" w:hAnsi="Times New Roman" w:cs="Times New Roman"/>
          <w:sz w:val="24"/>
          <w:szCs w:val="24"/>
        </w:rPr>
        <w:t>com</w:t>
      </w:r>
      <w:r w:rsidR="00F82EC7">
        <w:rPr>
          <w:rFonts w:ascii="Times New Roman" w:hAnsi="Times New Roman" w:cs="Times New Roman"/>
          <w:sz w:val="24"/>
          <w:szCs w:val="24"/>
        </w:rPr>
        <w:t xml:space="preserve"> a imagem d</w:t>
      </w:r>
      <w:r w:rsidR="00822E51">
        <w:rPr>
          <w:rFonts w:ascii="Times New Roman" w:hAnsi="Times New Roman" w:cs="Times New Roman"/>
          <w:sz w:val="24"/>
          <w:szCs w:val="24"/>
        </w:rPr>
        <w:t>o menino, além do saber sobre a</w:t>
      </w:r>
      <w:r w:rsidR="00F82EC7">
        <w:rPr>
          <w:rFonts w:ascii="Times New Roman" w:hAnsi="Times New Roman" w:cs="Times New Roman"/>
          <w:sz w:val="24"/>
          <w:szCs w:val="24"/>
        </w:rPr>
        <w:t xml:space="preserve"> “operação chequinho”. </w:t>
      </w:r>
      <w:r w:rsidR="00F360E6">
        <w:rPr>
          <w:rFonts w:ascii="Times New Roman" w:hAnsi="Times New Roman" w:cs="Times New Roman"/>
          <w:sz w:val="24"/>
          <w:szCs w:val="24"/>
        </w:rPr>
        <w:t xml:space="preserve">A identificação do referente Garotinho, ex-governador, e sua recategorização como menino, apresentado na imagem, confirma a hipótese de que a recategorização é uma importante estratégia na produção da charge. </w:t>
      </w:r>
    </w:p>
    <w:p w:rsidR="00FA070A" w:rsidRDefault="009F79D7" w:rsidP="003A093E">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As charges analisadas indicam que a recategoriação é acionada </w:t>
      </w:r>
      <w:r w:rsidR="00822E51">
        <w:rPr>
          <w:rFonts w:ascii="Times New Roman" w:hAnsi="Times New Roman" w:cs="Times New Roman"/>
          <w:sz w:val="24"/>
          <w:szCs w:val="24"/>
        </w:rPr>
        <w:t>pelas</w:t>
      </w:r>
      <w:r>
        <w:rPr>
          <w:rFonts w:ascii="Times New Roman" w:hAnsi="Times New Roman" w:cs="Times New Roman"/>
          <w:sz w:val="24"/>
          <w:szCs w:val="24"/>
        </w:rPr>
        <w:t xml:space="preserve"> pistas contextuais</w:t>
      </w:r>
      <w:r w:rsidR="00C47F2A">
        <w:rPr>
          <w:rFonts w:ascii="Times New Roman" w:hAnsi="Times New Roman" w:cs="Times New Roman"/>
          <w:sz w:val="24"/>
          <w:szCs w:val="24"/>
        </w:rPr>
        <w:t xml:space="preserve"> (anúncio da prisão)</w:t>
      </w:r>
      <w:r>
        <w:rPr>
          <w:rFonts w:ascii="Times New Roman" w:hAnsi="Times New Roman" w:cs="Times New Roman"/>
          <w:sz w:val="24"/>
          <w:szCs w:val="24"/>
        </w:rPr>
        <w:t xml:space="preserve"> e construída com base na evocação de e</w:t>
      </w:r>
      <w:r w:rsidR="00C47F2A">
        <w:rPr>
          <w:rFonts w:ascii="Times New Roman" w:hAnsi="Times New Roman" w:cs="Times New Roman"/>
          <w:sz w:val="24"/>
          <w:szCs w:val="24"/>
        </w:rPr>
        <w:t>lementos de natureza cognitiva (ex-governador = Garotinho/ associa</w:t>
      </w:r>
      <w:r w:rsidR="00822E51">
        <w:rPr>
          <w:rFonts w:ascii="Times New Roman" w:hAnsi="Times New Roman" w:cs="Times New Roman"/>
          <w:sz w:val="24"/>
          <w:szCs w:val="24"/>
        </w:rPr>
        <w:t>do</w:t>
      </w:r>
      <w:r w:rsidR="00C47F2A">
        <w:rPr>
          <w:rFonts w:ascii="Times New Roman" w:hAnsi="Times New Roman" w:cs="Times New Roman"/>
          <w:sz w:val="24"/>
          <w:szCs w:val="24"/>
        </w:rPr>
        <w:t xml:space="preserve"> </w:t>
      </w:r>
      <w:r w:rsidR="00822E51">
        <w:rPr>
          <w:rFonts w:ascii="Times New Roman" w:hAnsi="Times New Roman" w:cs="Times New Roman"/>
          <w:sz w:val="24"/>
          <w:szCs w:val="24"/>
        </w:rPr>
        <w:t>a</w:t>
      </w:r>
      <w:r w:rsidR="00C47F2A">
        <w:rPr>
          <w:rFonts w:ascii="Times New Roman" w:hAnsi="Times New Roman" w:cs="Times New Roman"/>
          <w:sz w:val="24"/>
          <w:szCs w:val="24"/>
        </w:rPr>
        <w:t xml:space="preserve"> Garotinho = menino). Observando outras produções publicadas relativas ao caso de Garotinho, foi possível perceber </w:t>
      </w:r>
      <w:r w:rsidR="00822E51">
        <w:rPr>
          <w:rFonts w:ascii="Times New Roman" w:hAnsi="Times New Roman" w:cs="Times New Roman"/>
          <w:sz w:val="24"/>
          <w:szCs w:val="24"/>
        </w:rPr>
        <w:t>a recorrência</w:t>
      </w:r>
      <w:r w:rsidR="00C47F2A">
        <w:rPr>
          <w:rFonts w:ascii="Times New Roman" w:hAnsi="Times New Roman" w:cs="Times New Roman"/>
          <w:sz w:val="24"/>
          <w:szCs w:val="24"/>
        </w:rPr>
        <w:t xml:space="preserve"> </w:t>
      </w:r>
      <w:r w:rsidR="00822E51">
        <w:rPr>
          <w:rFonts w:ascii="Times New Roman" w:hAnsi="Times New Roman" w:cs="Times New Roman"/>
          <w:sz w:val="24"/>
          <w:szCs w:val="24"/>
        </w:rPr>
        <w:t>d</w:t>
      </w:r>
      <w:r w:rsidR="00C47F2A">
        <w:rPr>
          <w:rFonts w:ascii="Times New Roman" w:hAnsi="Times New Roman" w:cs="Times New Roman"/>
          <w:sz w:val="24"/>
          <w:szCs w:val="24"/>
        </w:rPr>
        <w:t xml:space="preserve">essa estratégia. </w:t>
      </w:r>
    </w:p>
    <w:p w:rsidR="003844E1" w:rsidRDefault="003844E1" w:rsidP="000402B0">
      <w:pPr>
        <w:spacing w:line="360" w:lineRule="auto"/>
        <w:jc w:val="both"/>
        <w:rPr>
          <w:rFonts w:ascii="Times New Roman" w:hAnsi="Times New Roman" w:cs="Times New Roman"/>
          <w:b/>
          <w:sz w:val="24"/>
          <w:szCs w:val="24"/>
        </w:rPr>
      </w:pPr>
    </w:p>
    <w:p w:rsidR="00822E51" w:rsidRDefault="00822E51" w:rsidP="000402B0">
      <w:pPr>
        <w:spacing w:line="360" w:lineRule="auto"/>
        <w:jc w:val="both"/>
        <w:rPr>
          <w:rFonts w:ascii="Times New Roman" w:hAnsi="Times New Roman" w:cs="Times New Roman"/>
          <w:b/>
          <w:sz w:val="24"/>
          <w:szCs w:val="24"/>
        </w:rPr>
      </w:pPr>
    </w:p>
    <w:p w:rsidR="004E38FD" w:rsidRPr="0049337B" w:rsidRDefault="004E38FD" w:rsidP="000402B0">
      <w:pPr>
        <w:spacing w:line="360" w:lineRule="auto"/>
        <w:jc w:val="both"/>
        <w:rPr>
          <w:rFonts w:ascii="Times New Roman" w:hAnsi="Times New Roman" w:cs="Times New Roman"/>
          <w:b/>
          <w:sz w:val="24"/>
          <w:szCs w:val="24"/>
        </w:rPr>
      </w:pPr>
      <w:r w:rsidRPr="0049337B">
        <w:rPr>
          <w:rFonts w:ascii="Times New Roman" w:hAnsi="Times New Roman" w:cs="Times New Roman"/>
          <w:b/>
          <w:sz w:val="24"/>
          <w:szCs w:val="24"/>
        </w:rPr>
        <w:t>Considerações finais</w:t>
      </w:r>
    </w:p>
    <w:p w:rsidR="00B50F25" w:rsidRDefault="00B50F25" w:rsidP="003A093E">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charge é um gênero textual cujo processo de produção requer de seu autor uma percepção ampla dos assuntos cotidianos, mas, dada sua configuração, exige que as informações sejam condensadas de forma a permitir ao leitor o resgate de </w:t>
      </w:r>
      <w:r w:rsidR="001B56F8">
        <w:rPr>
          <w:rFonts w:ascii="Times New Roman" w:hAnsi="Times New Roman" w:cs="Times New Roman"/>
          <w:sz w:val="24"/>
          <w:szCs w:val="24"/>
        </w:rPr>
        <w:t>pontos não explicitados</w:t>
      </w:r>
      <w:r w:rsidR="00DC03FA">
        <w:rPr>
          <w:rFonts w:ascii="Times New Roman" w:hAnsi="Times New Roman" w:cs="Times New Roman"/>
          <w:sz w:val="24"/>
          <w:szCs w:val="24"/>
        </w:rPr>
        <w:t xml:space="preserve"> no texto. </w:t>
      </w:r>
      <w:r>
        <w:rPr>
          <w:rFonts w:ascii="Times New Roman" w:hAnsi="Times New Roman" w:cs="Times New Roman"/>
          <w:sz w:val="24"/>
          <w:szCs w:val="24"/>
        </w:rPr>
        <w:t>Essa construção se torna possível por meio do jogo de imagens, das recategorizações que essas imagens podem acionar, as</w:t>
      </w:r>
      <w:r w:rsidR="0049337B">
        <w:rPr>
          <w:rFonts w:ascii="Times New Roman" w:hAnsi="Times New Roman" w:cs="Times New Roman"/>
          <w:sz w:val="24"/>
          <w:szCs w:val="24"/>
        </w:rPr>
        <w:t>sociadas ao</w:t>
      </w:r>
      <w:r w:rsidR="00DC03FA">
        <w:rPr>
          <w:rFonts w:ascii="Times New Roman" w:hAnsi="Times New Roman" w:cs="Times New Roman"/>
          <w:sz w:val="24"/>
          <w:szCs w:val="24"/>
        </w:rPr>
        <w:t>s</w:t>
      </w:r>
      <w:r w:rsidR="0049337B">
        <w:rPr>
          <w:rFonts w:ascii="Times New Roman" w:hAnsi="Times New Roman" w:cs="Times New Roman"/>
          <w:sz w:val="24"/>
          <w:szCs w:val="24"/>
        </w:rPr>
        <w:t xml:space="preserve"> registros linguísticos, quando </w:t>
      </w:r>
      <w:r w:rsidR="00DC03FA">
        <w:rPr>
          <w:rFonts w:ascii="Times New Roman" w:hAnsi="Times New Roman" w:cs="Times New Roman"/>
          <w:sz w:val="24"/>
          <w:szCs w:val="24"/>
        </w:rPr>
        <w:t>existem</w:t>
      </w:r>
      <w:r w:rsidR="0049337B">
        <w:rPr>
          <w:rFonts w:ascii="Times New Roman" w:hAnsi="Times New Roman" w:cs="Times New Roman"/>
          <w:sz w:val="24"/>
          <w:szCs w:val="24"/>
        </w:rPr>
        <w:t>.</w:t>
      </w:r>
      <w:r>
        <w:rPr>
          <w:rFonts w:ascii="Times New Roman" w:hAnsi="Times New Roman" w:cs="Times New Roman"/>
          <w:sz w:val="24"/>
          <w:szCs w:val="24"/>
        </w:rPr>
        <w:t xml:space="preserve"> Trata-se de um texto que revela um posicionamento crítico, com uma dose</w:t>
      </w:r>
      <w:r w:rsidR="00DC03FA">
        <w:rPr>
          <w:rFonts w:ascii="Times New Roman" w:hAnsi="Times New Roman" w:cs="Times New Roman"/>
          <w:sz w:val="24"/>
          <w:szCs w:val="24"/>
        </w:rPr>
        <w:t xml:space="preserve"> de humor. </w:t>
      </w:r>
    </w:p>
    <w:p w:rsidR="00F00760" w:rsidRDefault="00DF134E" w:rsidP="003A093E">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Pelas</w:t>
      </w:r>
      <w:r w:rsidR="00F360E6">
        <w:rPr>
          <w:rFonts w:ascii="Times New Roman" w:hAnsi="Times New Roman" w:cs="Times New Roman"/>
          <w:sz w:val="24"/>
          <w:szCs w:val="24"/>
        </w:rPr>
        <w:t xml:space="preserve"> charges </w:t>
      </w:r>
      <w:r>
        <w:rPr>
          <w:rFonts w:ascii="Times New Roman" w:hAnsi="Times New Roman" w:cs="Times New Roman"/>
          <w:sz w:val="24"/>
          <w:szCs w:val="24"/>
        </w:rPr>
        <w:t>analisadas</w:t>
      </w:r>
      <w:r w:rsidR="00F360E6">
        <w:rPr>
          <w:rFonts w:ascii="Times New Roman" w:hAnsi="Times New Roman" w:cs="Times New Roman"/>
          <w:sz w:val="24"/>
          <w:szCs w:val="24"/>
        </w:rPr>
        <w:t xml:space="preserve">, foi possível identificar como o processo de recategorização do referente é produtivo na construção de charges e ainda como esse processo contribui para a promoção do humor. </w:t>
      </w:r>
      <w:r w:rsidR="00AF3411">
        <w:rPr>
          <w:rFonts w:ascii="Times New Roman" w:hAnsi="Times New Roman" w:cs="Times New Roman"/>
          <w:sz w:val="24"/>
          <w:szCs w:val="24"/>
        </w:rPr>
        <w:t xml:space="preserve">De forma concisa, com base </w:t>
      </w:r>
      <w:r w:rsidR="0037068F">
        <w:rPr>
          <w:rFonts w:ascii="Times New Roman" w:hAnsi="Times New Roman" w:cs="Times New Roman"/>
          <w:sz w:val="24"/>
          <w:szCs w:val="24"/>
        </w:rPr>
        <w:t xml:space="preserve">nas informações linguísticas e </w:t>
      </w:r>
      <w:r w:rsidR="00FB6924">
        <w:rPr>
          <w:rFonts w:ascii="Times New Roman" w:hAnsi="Times New Roman" w:cs="Times New Roman"/>
          <w:sz w:val="24"/>
          <w:szCs w:val="24"/>
        </w:rPr>
        <w:t xml:space="preserve">nos </w:t>
      </w:r>
      <w:r w:rsidR="0037068F">
        <w:rPr>
          <w:rFonts w:ascii="Times New Roman" w:hAnsi="Times New Roman" w:cs="Times New Roman"/>
          <w:sz w:val="24"/>
          <w:szCs w:val="24"/>
        </w:rPr>
        <w:t xml:space="preserve">conhecimentos inferidos </w:t>
      </w:r>
      <w:r w:rsidR="005B0F0C">
        <w:rPr>
          <w:rFonts w:ascii="Times New Roman" w:hAnsi="Times New Roman" w:cs="Times New Roman"/>
          <w:sz w:val="24"/>
          <w:szCs w:val="24"/>
        </w:rPr>
        <w:t>das pistas contextuais</w:t>
      </w:r>
      <w:r>
        <w:rPr>
          <w:rFonts w:ascii="Times New Roman" w:hAnsi="Times New Roman" w:cs="Times New Roman"/>
          <w:sz w:val="24"/>
          <w:szCs w:val="24"/>
        </w:rPr>
        <w:t>,</w:t>
      </w:r>
      <w:r w:rsidR="0037068F">
        <w:rPr>
          <w:rFonts w:ascii="Times New Roman" w:hAnsi="Times New Roman" w:cs="Times New Roman"/>
          <w:sz w:val="24"/>
          <w:szCs w:val="24"/>
        </w:rPr>
        <w:t xml:space="preserve"> o leitor constrói o sentido sobre temas sérios, mas de forma lúdica.</w:t>
      </w:r>
      <w:r w:rsidR="00D4655E">
        <w:rPr>
          <w:rFonts w:ascii="Times New Roman" w:hAnsi="Times New Roman" w:cs="Times New Roman"/>
          <w:sz w:val="24"/>
          <w:szCs w:val="24"/>
        </w:rPr>
        <w:t xml:space="preserve"> </w:t>
      </w:r>
    </w:p>
    <w:p w:rsidR="001E736D" w:rsidRDefault="001E736D" w:rsidP="003A093E">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Por ser a charge um gênero temporal que dialoga com fatos do cotidiano, o reconhecimento dos referentes é condição </w:t>
      </w:r>
      <w:r w:rsidRPr="001E736D">
        <w:rPr>
          <w:rFonts w:ascii="Times New Roman" w:hAnsi="Times New Roman" w:cs="Times New Roman"/>
          <w:i/>
          <w:sz w:val="24"/>
          <w:szCs w:val="24"/>
        </w:rPr>
        <w:t>sine qua non</w:t>
      </w:r>
      <w:r>
        <w:rPr>
          <w:rFonts w:ascii="Times New Roman" w:hAnsi="Times New Roman" w:cs="Times New Roman"/>
          <w:sz w:val="24"/>
          <w:szCs w:val="24"/>
        </w:rPr>
        <w:t xml:space="preserve"> para sua compreensão. Quanto mais informações o leitor tiver sobre o fato retratado, maior será o seu entendimento. Assim, a leitura de charges está diretamente relacionada ao conhecimento de mundo do leitor, ao seu </w:t>
      </w:r>
      <w:r w:rsidRPr="00FB6924">
        <w:rPr>
          <w:rFonts w:ascii="Times New Roman" w:hAnsi="Times New Roman" w:cs="Times New Roman"/>
          <w:i/>
          <w:sz w:val="24"/>
          <w:szCs w:val="24"/>
        </w:rPr>
        <w:t>background</w:t>
      </w:r>
      <w:r w:rsidR="00EE0010">
        <w:rPr>
          <w:rFonts w:ascii="Times New Roman" w:hAnsi="Times New Roman" w:cs="Times New Roman"/>
          <w:sz w:val="24"/>
          <w:szCs w:val="24"/>
        </w:rPr>
        <w:t xml:space="preserve"> so</w:t>
      </w:r>
      <w:r>
        <w:rPr>
          <w:rFonts w:ascii="Times New Roman" w:hAnsi="Times New Roman" w:cs="Times New Roman"/>
          <w:sz w:val="24"/>
          <w:szCs w:val="24"/>
        </w:rPr>
        <w:t>ci</w:t>
      </w:r>
      <w:r w:rsidR="00EE0010">
        <w:rPr>
          <w:rFonts w:ascii="Times New Roman" w:hAnsi="Times New Roman" w:cs="Times New Roman"/>
          <w:sz w:val="24"/>
          <w:szCs w:val="24"/>
        </w:rPr>
        <w:t>o</w:t>
      </w:r>
      <w:r>
        <w:rPr>
          <w:rFonts w:ascii="Times New Roman" w:hAnsi="Times New Roman" w:cs="Times New Roman"/>
          <w:sz w:val="24"/>
          <w:szCs w:val="24"/>
        </w:rPr>
        <w:t>cultural e político, que p</w:t>
      </w:r>
      <w:r w:rsidR="00EE0010">
        <w:rPr>
          <w:rFonts w:ascii="Times New Roman" w:hAnsi="Times New Roman" w:cs="Times New Roman"/>
          <w:sz w:val="24"/>
          <w:szCs w:val="24"/>
        </w:rPr>
        <w:t>a</w:t>
      </w:r>
      <w:r>
        <w:rPr>
          <w:rFonts w:ascii="Times New Roman" w:hAnsi="Times New Roman" w:cs="Times New Roman"/>
          <w:sz w:val="24"/>
          <w:szCs w:val="24"/>
        </w:rPr>
        <w:t>ssa</w:t>
      </w:r>
      <w:r w:rsidR="00EE0010">
        <w:rPr>
          <w:rFonts w:ascii="Times New Roman" w:hAnsi="Times New Roman" w:cs="Times New Roman"/>
          <w:sz w:val="24"/>
          <w:szCs w:val="24"/>
        </w:rPr>
        <w:t xml:space="preserve"> a</w:t>
      </w:r>
      <w:r>
        <w:rPr>
          <w:rFonts w:ascii="Times New Roman" w:hAnsi="Times New Roman" w:cs="Times New Roman"/>
          <w:sz w:val="24"/>
          <w:szCs w:val="24"/>
        </w:rPr>
        <w:t xml:space="preserve"> integrar o texto</w:t>
      </w:r>
      <w:r w:rsidR="00EE0010">
        <w:rPr>
          <w:rFonts w:ascii="Times New Roman" w:hAnsi="Times New Roman" w:cs="Times New Roman"/>
          <w:sz w:val="24"/>
          <w:szCs w:val="24"/>
        </w:rPr>
        <w:t>, pois</w:t>
      </w:r>
      <w:r>
        <w:rPr>
          <w:rFonts w:ascii="Times New Roman" w:hAnsi="Times New Roman" w:cs="Times New Roman"/>
          <w:sz w:val="24"/>
          <w:szCs w:val="24"/>
        </w:rPr>
        <w:t xml:space="preserve"> é nesse imbricamento que a produção discursiva se instaura.</w:t>
      </w:r>
    </w:p>
    <w:p w:rsidR="003A093E" w:rsidRDefault="003A093E" w:rsidP="00691A42">
      <w:pPr>
        <w:spacing w:line="360" w:lineRule="auto"/>
        <w:rPr>
          <w:rFonts w:ascii="Times New Roman" w:hAnsi="Times New Roman" w:cs="Times New Roman"/>
          <w:b/>
          <w:sz w:val="24"/>
          <w:szCs w:val="24"/>
        </w:rPr>
      </w:pPr>
    </w:p>
    <w:p w:rsidR="000E2624" w:rsidRPr="003A093E" w:rsidRDefault="000E2624" w:rsidP="00691A42">
      <w:pPr>
        <w:spacing w:line="360" w:lineRule="auto"/>
        <w:rPr>
          <w:rFonts w:ascii="Times New Roman" w:hAnsi="Times New Roman" w:cs="Times New Roman"/>
          <w:b/>
          <w:sz w:val="24"/>
          <w:szCs w:val="24"/>
        </w:rPr>
      </w:pPr>
      <w:r w:rsidRPr="003A093E">
        <w:rPr>
          <w:rFonts w:ascii="Times New Roman" w:hAnsi="Times New Roman" w:cs="Times New Roman"/>
          <w:b/>
          <w:sz w:val="24"/>
          <w:szCs w:val="24"/>
        </w:rPr>
        <w:t>Referências</w:t>
      </w:r>
    </w:p>
    <w:p w:rsidR="003F7298" w:rsidRDefault="003D5D0B" w:rsidP="003F729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CAVALCANTE, Mônica Magalhães. </w:t>
      </w:r>
      <w:r w:rsidRPr="003D5D0B">
        <w:rPr>
          <w:rFonts w:ascii="Times New Roman" w:hAnsi="Times New Roman" w:cs="Times New Roman"/>
          <w:b/>
          <w:sz w:val="24"/>
          <w:szCs w:val="24"/>
        </w:rPr>
        <w:t>Os sentidos do texto</w:t>
      </w:r>
      <w:r>
        <w:rPr>
          <w:rFonts w:ascii="Times New Roman" w:hAnsi="Times New Roman" w:cs="Times New Roman"/>
          <w:sz w:val="24"/>
          <w:szCs w:val="24"/>
        </w:rPr>
        <w:t>. São Paulo: Contexto, 2012.</w:t>
      </w:r>
    </w:p>
    <w:p w:rsidR="00035D4E" w:rsidRDefault="00035D4E" w:rsidP="003F729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FERREIRA, Luiz Antônio. Tá rindo de quê? Aspectos da graça e do risível em retórica. In: CARMELINO, Ana Cristina (org.) </w:t>
      </w:r>
      <w:r w:rsidRPr="00035D4E">
        <w:rPr>
          <w:rFonts w:ascii="Times New Roman" w:hAnsi="Times New Roman" w:cs="Times New Roman"/>
          <w:b/>
          <w:sz w:val="24"/>
          <w:szCs w:val="24"/>
        </w:rPr>
        <w:t>Humor</w:t>
      </w:r>
      <w:r>
        <w:rPr>
          <w:rFonts w:ascii="Times New Roman" w:hAnsi="Times New Roman" w:cs="Times New Roman"/>
          <w:sz w:val="24"/>
          <w:szCs w:val="24"/>
        </w:rPr>
        <w:t>: eis a questão. São Paulo: Cortez, 2015. p. 181-194.</w:t>
      </w:r>
    </w:p>
    <w:p w:rsidR="003F7298" w:rsidRDefault="003F7298" w:rsidP="003F729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KOCH, Ingedore G. Villaça. </w:t>
      </w:r>
      <w:r w:rsidRPr="003F7298">
        <w:rPr>
          <w:rFonts w:ascii="Times New Roman" w:hAnsi="Times New Roman" w:cs="Times New Roman"/>
          <w:b/>
          <w:sz w:val="24"/>
          <w:szCs w:val="24"/>
        </w:rPr>
        <w:t>Desvendando os segredos do texto</w:t>
      </w:r>
      <w:r>
        <w:rPr>
          <w:rFonts w:ascii="Times New Roman" w:hAnsi="Times New Roman" w:cs="Times New Roman"/>
          <w:sz w:val="24"/>
          <w:szCs w:val="24"/>
        </w:rPr>
        <w:t xml:space="preserve">. São Paulo: Cortez, </w:t>
      </w:r>
      <w:r w:rsidR="00D80599">
        <w:rPr>
          <w:rFonts w:ascii="Times New Roman" w:hAnsi="Times New Roman" w:cs="Times New Roman"/>
          <w:sz w:val="24"/>
          <w:szCs w:val="24"/>
        </w:rPr>
        <w:t>1998</w:t>
      </w:r>
      <w:r>
        <w:rPr>
          <w:rFonts w:ascii="Times New Roman" w:hAnsi="Times New Roman" w:cs="Times New Roman"/>
          <w:sz w:val="24"/>
          <w:szCs w:val="24"/>
        </w:rPr>
        <w:t>.</w:t>
      </w:r>
    </w:p>
    <w:p w:rsidR="00586F41" w:rsidRDefault="00586F41" w:rsidP="003F729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KOCH, Ingedore G. Villaça. </w:t>
      </w:r>
      <w:r w:rsidRPr="00586F41">
        <w:rPr>
          <w:rFonts w:ascii="Times New Roman" w:hAnsi="Times New Roman" w:cs="Times New Roman"/>
          <w:b/>
          <w:sz w:val="24"/>
          <w:szCs w:val="24"/>
        </w:rPr>
        <w:t>Introdução à linguística textual</w:t>
      </w:r>
      <w:r>
        <w:rPr>
          <w:rFonts w:ascii="Times New Roman" w:hAnsi="Times New Roman" w:cs="Times New Roman"/>
          <w:sz w:val="24"/>
          <w:szCs w:val="24"/>
        </w:rPr>
        <w:t>: trajetória e grandes temas. 2 ed. São Paulo: Contexto, 2015.</w:t>
      </w:r>
    </w:p>
    <w:p w:rsidR="003F7298" w:rsidRDefault="003F7298" w:rsidP="003F729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KOCH, Ingedore G. Villaça; ELIAS, Vanda Maria. </w:t>
      </w:r>
      <w:r w:rsidRPr="003F7298">
        <w:rPr>
          <w:rFonts w:ascii="Times New Roman" w:hAnsi="Times New Roman" w:cs="Times New Roman"/>
          <w:b/>
          <w:sz w:val="24"/>
          <w:szCs w:val="24"/>
        </w:rPr>
        <w:t>Ler e compreender os sentidos do texto</w:t>
      </w:r>
      <w:r>
        <w:rPr>
          <w:rFonts w:ascii="Times New Roman" w:hAnsi="Times New Roman" w:cs="Times New Roman"/>
          <w:sz w:val="24"/>
          <w:szCs w:val="24"/>
        </w:rPr>
        <w:t>. São Paulo: Contexto, 2006.</w:t>
      </w:r>
    </w:p>
    <w:p w:rsidR="003F7298" w:rsidRDefault="003F7298" w:rsidP="003F729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KOCH, Ingedore G. Villaça; ELIAS, Vanda Maria. </w:t>
      </w:r>
      <w:r w:rsidRPr="003F7298">
        <w:rPr>
          <w:rFonts w:ascii="Times New Roman" w:hAnsi="Times New Roman" w:cs="Times New Roman"/>
          <w:b/>
          <w:sz w:val="24"/>
          <w:szCs w:val="24"/>
        </w:rPr>
        <w:t>Ler e escrever</w:t>
      </w:r>
      <w:r>
        <w:rPr>
          <w:rFonts w:ascii="Times New Roman" w:hAnsi="Times New Roman" w:cs="Times New Roman"/>
          <w:sz w:val="24"/>
          <w:szCs w:val="24"/>
        </w:rPr>
        <w:t>: estratégias de produção textual. São Paulo: Contexto, 2009.</w:t>
      </w:r>
    </w:p>
    <w:p w:rsidR="009774C7" w:rsidRDefault="009774C7" w:rsidP="003F7298">
      <w:pPr>
        <w:spacing w:line="360" w:lineRule="auto"/>
        <w:jc w:val="both"/>
        <w:rPr>
          <w:rFonts w:ascii="Times New Roman" w:hAnsi="Times New Roman" w:cs="Times New Roman"/>
          <w:sz w:val="24"/>
          <w:szCs w:val="24"/>
        </w:rPr>
      </w:pPr>
      <w:r w:rsidRPr="009774C7">
        <w:rPr>
          <w:rFonts w:ascii="Times New Roman" w:hAnsi="Times New Roman" w:cs="Times New Roman"/>
          <w:sz w:val="24"/>
          <w:szCs w:val="24"/>
        </w:rPr>
        <w:t xml:space="preserve">LANDOWSKI, Eric. </w:t>
      </w:r>
      <w:r w:rsidRPr="009774C7">
        <w:rPr>
          <w:rFonts w:ascii="Times New Roman" w:hAnsi="Times New Roman" w:cs="Times New Roman"/>
          <w:b/>
          <w:sz w:val="24"/>
          <w:szCs w:val="24"/>
        </w:rPr>
        <w:t>Não se brinca com o humor:</w:t>
      </w:r>
      <w:r w:rsidRPr="009774C7">
        <w:rPr>
          <w:rFonts w:ascii="Times New Roman" w:hAnsi="Times New Roman" w:cs="Times New Roman"/>
          <w:sz w:val="24"/>
          <w:szCs w:val="24"/>
        </w:rPr>
        <w:t xml:space="preserve"> a imprensa política e suas charges.  Face São Paulo, v.4 nº 2, jul/dez, 1995.</w:t>
      </w:r>
    </w:p>
    <w:p w:rsidR="00C81F77" w:rsidRDefault="00C81F77" w:rsidP="003F729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LIMA, </w:t>
      </w:r>
      <w:r w:rsidR="009161CD">
        <w:rPr>
          <w:rFonts w:ascii="Times New Roman" w:hAnsi="Times New Roman" w:cs="Times New Roman"/>
          <w:sz w:val="24"/>
          <w:szCs w:val="24"/>
        </w:rPr>
        <w:t xml:space="preserve">Silvana Maria Calixto de. </w:t>
      </w:r>
      <w:r w:rsidR="009161CD" w:rsidRPr="009161CD">
        <w:rPr>
          <w:rFonts w:ascii="Times New Roman" w:hAnsi="Times New Roman" w:cs="Times New Roman"/>
          <w:b/>
          <w:sz w:val="24"/>
          <w:szCs w:val="24"/>
        </w:rPr>
        <w:t>Entre os domínios da metáfora e da metonímia</w:t>
      </w:r>
      <w:r w:rsidR="009161CD">
        <w:rPr>
          <w:rFonts w:ascii="Times New Roman" w:hAnsi="Times New Roman" w:cs="Times New Roman"/>
          <w:sz w:val="24"/>
          <w:szCs w:val="24"/>
        </w:rPr>
        <w:t xml:space="preserve">: um estudo de processos de recategorização. 2009. 204f. Tese (Doutorado em Linguística). Centro de Humanidades, Universidade Federal do Ceará, Fortaleza, 2009. </w:t>
      </w:r>
    </w:p>
    <w:p w:rsidR="009161CD" w:rsidRDefault="009161CD" w:rsidP="003F729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LIMA, Silvana Maria Calixto de e CAVALCANTE, Mônica Magalhães. Revisitando os parâmetros do processo de recategorização. </w:t>
      </w:r>
      <w:r w:rsidRPr="009161CD">
        <w:rPr>
          <w:rFonts w:ascii="Times New Roman" w:hAnsi="Times New Roman" w:cs="Times New Roman"/>
          <w:b/>
          <w:sz w:val="24"/>
          <w:szCs w:val="24"/>
        </w:rPr>
        <w:t>ReVEL</w:t>
      </w:r>
      <w:r>
        <w:rPr>
          <w:rFonts w:ascii="Times New Roman" w:hAnsi="Times New Roman" w:cs="Times New Roman"/>
          <w:sz w:val="24"/>
          <w:szCs w:val="24"/>
        </w:rPr>
        <w:t>, v. 13, n 25, 2015 [www.revel.inf.br].</w:t>
      </w:r>
    </w:p>
    <w:p w:rsidR="00E37AB5" w:rsidRDefault="00E37AB5" w:rsidP="003F729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LINS, Maria da Penha Pereira e CAPISTRANO Jr., Rivaldo. A referenciação como gatilho para a construção do humor em tiras cômicas. In:  LINS, Maria da Penha Pereira e CAPISTRANO Jr., Rivaldo (Orgs.) </w:t>
      </w:r>
      <w:r w:rsidRPr="00E37AB5">
        <w:rPr>
          <w:rFonts w:ascii="Times New Roman" w:hAnsi="Times New Roman" w:cs="Times New Roman"/>
          <w:b/>
          <w:sz w:val="24"/>
          <w:szCs w:val="24"/>
        </w:rPr>
        <w:t>Quadrinhos sob diferentes olhares teóricos</w:t>
      </w:r>
      <w:r>
        <w:rPr>
          <w:rFonts w:ascii="Times New Roman" w:hAnsi="Times New Roman" w:cs="Times New Roman"/>
          <w:sz w:val="24"/>
          <w:szCs w:val="24"/>
        </w:rPr>
        <w:t>. Vitória: PPGEL-UFES, 2014. p. 31-43.</w:t>
      </w:r>
    </w:p>
    <w:p w:rsidR="000E2624" w:rsidRDefault="003F7298" w:rsidP="003F729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MARCUSCHI, Luiz Antônio. </w:t>
      </w:r>
      <w:r w:rsidRPr="003F7298">
        <w:rPr>
          <w:rFonts w:ascii="Times New Roman" w:hAnsi="Times New Roman" w:cs="Times New Roman"/>
          <w:b/>
          <w:sz w:val="24"/>
          <w:szCs w:val="24"/>
        </w:rPr>
        <w:t>Cognição, linguagem e práticas interacionais</w:t>
      </w:r>
      <w:r>
        <w:rPr>
          <w:rFonts w:ascii="Times New Roman" w:hAnsi="Times New Roman" w:cs="Times New Roman"/>
          <w:sz w:val="24"/>
          <w:szCs w:val="24"/>
        </w:rPr>
        <w:t>. Rio de Janeiro: Lucerna, 2007.</w:t>
      </w:r>
    </w:p>
    <w:p w:rsidR="003F7298" w:rsidRDefault="003F7298" w:rsidP="003F729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MONDADA, Lorenza; DUBOIS, Daniele. Construção de objetos de discurso e categorização: uma abordagem dos processos de referenciação. In: CAVALCANTE, Mônica Magalhães et al. (Orgs.) </w:t>
      </w:r>
      <w:r w:rsidRPr="003F7298">
        <w:rPr>
          <w:rFonts w:ascii="Times New Roman" w:hAnsi="Times New Roman" w:cs="Times New Roman"/>
          <w:b/>
          <w:sz w:val="24"/>
          <w:szCs w:val="24"/>
        </w:rPr>
        <w:t>Referenciação</w:t>
      </w:r>
      <w:r>
        <w:rPr>
          <w:rFonts w:ascii="Times New Roman" w:hAnsi="Times New Roman" w:cs="Times New Roman"/>
          <w:sz w:val="24"/>
          <w:szCs w:val="24"/>
        </w:rPr>
        <w:t>. São Paulo: Contexto, 2003. P. 17-52. (Coleção clássicos da linguística).</w:t>
      </w:r>
    </w:p>
    <w:p w:rsidR="004466D6" w:rsidRDefault="00AB507B" w:rsidP="003F7298">
      <w:pPr>
        <w:spacing w:line="360" w:lineRule="auto"/>
        <w:jc w:val="both"/>
        <w:rPr>
          <w:rFonts w:ascii="Times New Roman" w:hAnsi="Times New Roman" w:cs="Times New Roman"/>
          <w:sz w:val="24"/>
          <w:szCs w:val="24"/>
        </w:rPr>
      </w:pPr>
      <w:r w:rsidRPr="00AB507B">
        <w:rPr>
          <w:rFonts w:ascii="Times New Roman" w:hAnsi="Times New Roman" w:cs="Times New Roman"/>
          <w:sz w:val="24"/>
          <w:szCs w:val="24"/>
        </w:rPr>
        <w:t xml:space="preserve">SILVA, Carla Letuza Moreira e. </w:t>
      </w:r>
      <w:r w:rsidRPr="009161CD">
        <w:rPr>
          <w:rFonts w:ascii="Times New Roman" w:hAnsi="Times New Roman" w:cs="Times New Roman"/>
          <w:b/>
          <w:sz w:val="24"/>
          <w:szCs w:val="24"/>
        </w:rPr>
        <w:t>O trabalho com charges na sala de aula</w:t>
      </w:r>
      <w:r w:rsidRPr="00AB507B">
        <w:rPr>
          <w:rFonts w:ascii="Times New Roman" w:hAnsi="Times New Roman" w:cs="Times New Roman"/>
          <w:sz w:val="24"/>
          <w:szCs w:val="24"/>
        </w:rPr>
        <w:t>. Pelotas, RGS: UFRGS, 2004.</w:t>
      </w:r>
    </w:p>
    <w:p w:rsidR="004466D6" w:rsidRDefault="004466D6" w:rsidP="003F7298">
      <w:pPr>
        <w:spacing w:line="360" w:lineRule="auto"/>
        <w:jc w:val="both"/>
        <w:rPr>
          <w:rFonts w:ascii="Times New Roman" w:hAnsi="Times New Roman" w:cs="Times New Roman"/>
          <w:sz w:val="24"/>
          <w:szCs w:val="24"/>
        </w:rPr>
      </w:pPr>
    </w:p>
    <w:sectPr w:rsidR="004466D6" w:rsidSect="00691A42">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449A" w:rsidRDefault="0020449A" w:rsidP="003C7DC8">
      <w:pPr>
        <w:spacing w:after="0" w:line="240" w:lineRule="auto"/>
      </w:pPr>
      <w:r>
        <w:separator/>
      </w:r>
    </w:p>
  </w:endnote>
  <w:endnote w:type="continuationSeparator" w:id="1">
    <w:p w:rsidR="0020449A" w:rsidRDefault="0020449A" w:rsidP="003C7D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449A" w:rsidRDefault="0020449A" w:rsidP="003C7DC8">
      <w:pPr>
        <w:spacing w:after="0" w:line="240" w:lineRule="auto"/>
      </w:pPr>
      <w:r>
        <w:separator/>
      </w:r>
    </w:p>
  </w:footnote>
  <w:footnote w:type="continuationSeparator" w:id="1">
    <w:p w:rsidR="0020449A" w:rsidRDefault="0020449A" w:rsidP="003C7DC8">
      <w:pPr>
        <w:spacing w:after="0" w:line="240" w:lineRule="auto"/>
      </w:pPr>
      <w:r>
        <w:continuationSeparator/>
      </w:r>
    </w:p>
  </w:footnote>
  <w:footnote w:id="2">
    <w:p w:rsidR="003C7DC8" w:rsidRDefault="003C7DC8">
      <w:pPr>
        <w:pStyle w:val="Textodenotaderodap"/>
      </w:pPr>
      <w:r>
        <w:rPr>
          <w:rStyle w:val="Refdenotaderodap"/>
        </w:rPr>
        <w:footnoteRef/>
      </w:r>
      <w:r>
        <w:t xml:space="preserve"> Doutoranda em Estudos Linguísticos (PPGEL/UFES)</w:t>
      </w:r>
      <w:r w:rsidR="00A83CFA">
        <w:t xml:space="preserve"> e professora do Centro de Ensino Superior de Vitória (CESV).</w:t>
      </w:r>
    </w:p>
  </w:footnote>
  <w:footnote w:id="3">
    <w:p w:rsidR="00A826F0" w:rsidRDefault="00A826F0" w:rsidP="00A826F0">
      <w:pPr>
        <w:pStyle w:val="Textodenotaderodap"/>
        <w:jc w:val="both"/>
      </w:pPr>
      <w:r>
        <w:rPr>
          <w:rStyle w:val="Refdenotaderodap"/>
        </w:rPr>
        <w:footnoteRef/>
      </w:r>
      <w:r>
        <w:t xml:space="preserve"> </w:t>
      </w:r>
      <w:r w:rsidR="00606987">
        <w:t>No dia 16/11/2017, v</w:t>
      </w:r>
      <w:r>
        <w:t xml:space="preserve">ários jornais </w:t>
      </w:r>
      <w:r w:rsidR="00606987">
        <w:t>noticiaram</w:t>
      </w:r>
      <w:r>
        <w:t xml:space="preserve"> a prisão de Antony Garotinho e os motivos pelos quais ele estava sendo investigado. A “operação chequinho” é </w:t>
      </w:r>
      <w:r w:rsidR="00606987">
        <w:t>um</w:t>
      </w:r>
      <w:r w:rsidR="00316BB4">
        <w:t>a</w:t>
      </w:r>
      <w:r w:rsidR="00606987">
        <w:t xml:space="preserve"> das ações investigadas</w:t>
      </w:r>
      <w:r>
        <w:t xml:space="preserve">. As informações presentes neste texto sobre </w:t>
      </w:r>
      <w:r w:rsidR="00316BB4">
        <w:t>o</w:t>
      </w:r>
      <w:r>
        <w:t xml:space="preserve"> caso foram extraídas do sítio eletrônico </w:t>
      </w:r>
      <w:hyperlink r:id="rId1" w:history="1">
        <w:r w:rsidRPr="00762AC8">
          <w:rPr>
            <w:rStyle w:val="Hyperlink"/>
          </w:rPr>
          <w:t>http://g1.globo.com/rio-de-janeiro/noticia/2016/11/anthony-garotinho-e-preso-pela-policia-federal-na-zona-sul-do-rio.html</w:t>
        </w:r>
      </w:hyperlink>
      <w:r>
        <w:t>, acesso em 10/02/2017.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551F7F"/>
    <w:multiLevelType w:val="hybridMultilevel"/>
    <w:tmpl w:val="B276F9EA"/>
    <w:lvl w:ilvl="0" w:tplc="1C3C76F4">
      <w:start w:val="1"/>
      <w:numFmt w:val="lowerRoman"/>
      <w:lvlText w:val="(%1)"/>
      <w:lvlJc w:val="left"/>
      <w:pPr>
        <w:ind w:left="2844" w:hanging="720"/>
      </w:pPr>
      <w:rPr>
        <w:rFonts w:ascii="Times New Roman" w:eastAsiaTheme="minorHAnsi" w:hAnsi="Times New Roman" w:cs="Times New Roman"/>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1">
    <w:nsid w:val="34EF033B"/>
    <w:multiLevelType w:val="hybridMultilevel"/>
    <w:tmpl w:val="B276F9EA"/>
    <w:lvl w:ilvl="0" w:tplc="1C3C76F4">
      <w:start w:val="1"/>
      <w:numFmt w:val="lowerRoman"/>
      <w:lvlText w:val="(%1)"/>
      <w:lvlJc w:val="left"/>
      <w:pPr>
        <w:ind w:left="2844" w:hanging="720"/>
      </w:pPr>
      <w:rPr>
        <w:rFonts w:ascii="Times New Roman" w:eastAsiaTheme="minorHAnsi" w:hAnsi="Times New Roman" w:cs="Times New Roman"/>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691A42"/>
    <w:rsid w:val="000172B6"/>
    <w:rsid w:val="00026BE0"/>
    <w:rsid w:val="00027A39"/>
    <w:rsid w:val="00035D4E"/>
    <w:rsid w:val="000402B0"/>
    <w:rsid w:val="000460F9"/>
    <w:rsid w:val="00080150"/>
    <w:rsid w:val="00083E8B"/>
    <w:rsid w:val="00086DDB"/>
    <w:rsid w:val="00087FD6"/>
    <w:rsid w:val="00091C59"/>
    <w:rsid w:val="000C776F"/>
    <w:rsid w:val="000E0034"/>
    <w:rsid w:val="000E2624"/>
    <w:rsid w:val="00112EF2"/>
    <w:rsid w:val="00114775"/>
    <w:rsid w:val="00124B81"/>
    <w:rsid w:val="00142A3D"/>
    <w:rsid w:val="00155581"/>
    <w:rsid w:val="00162A86"/>
    <w:rsid w:val="001A6EFB"/>
    <w:rsid w:val="001B56F8"/>
    <w:rsid w:val="001B5CC3"/>
    <w:rsid w:val="001B5E08"/>
    <w:rsid w:val="001C68AF"/>
    <w:rsid w:val="001D4EF4"/>
    <w:rsid w:val="001E736D"/>
    <w:rsid w:val="001F5673"/>
    <w:rsid w:val="0020449A"/>
    <w:rsid w:val="002620B3"/>
    <w:rsid w:val="00266457"/>
    <w:rsid w:val="00267A8C"/>
    <w:rsid w:val="002805FB"/>
    <w:rsid w:val="002921C6"/>
    <w:rsid w:val="00292F32"/>
    <w:rsid w:val="002974F5"/>
    <w:rsid w:val="002A6100"/>
    <w:rsid w:val="002B2CA4"/>
    <w:rsid w:val="002C1150"/>
    <w:rsid w:val="002E6F82"/>
    <w:rsid w:val="0030641E"/>
    <w:rsid w:val="00307647"/>
    <w:rsid w:val="003117D6"/>
    <w:rsid w:val="0031414A"/>
    <w:rsid w:val="00316BB4"/>
    <w:rsid w:val="003215FA"/>
    <w:rsid w:val="0037068F"/>
    <w:rsid w:val="00377C5B"/>
    <w:rsid w:val="003844E1"/>
    <w:rsid w:val="00385B79"/>
    <w:rsid w:val="0038638B"/>
    <w:rsid w:val="003924EC"/>
    <w:rsid w:val="003A093E"/>
    <w:rsid w:val="003A508C"/>
    <w:rsid w:val="003B1FEC"/>
    <w:rsid w:val="003B6932"/>
    <w:rsid w:val="003C7DC8"/>
    <w:rsid w:val="003D5D0B"/>
    <w:rsid w:val="003E453B"/>
    <w:rsid w:val="003F3428"/>
    <w:rsid w:val="003F4ED5"/>
    <w:rsid w:val="003F7298"/>
    <w:rsid w:val="003F76B1"/>
    <w:rsid w:val="00422F99"/>
    <w:rsid w:val="004466D6"/>
    <w:rsid w:val="0045317D"/>
    <w:rsid w:val="00456666"/>
    <w:rsid w:val="00492480"/>
    <w:rsid w:val="0049337B"/>
    <w:rsid w:val="004A1984"/>
    <w:rsid w:val="004D2932"/>
    <w:rsid w:val="004E38FD"/>
    <w:rsid w:val="004E6DA3"/>
    <w:rsid w:val="004E6F98"/>
    <w:rsid w:val="004F28A0"/>
    <w:rsid w:val="00503B03"/>
    <w:rsid w:val="00532E22"/>
    <w:rsid w:val="00533548"/>
    <w:rsid w:val="005366ED"/>
    <w:rsid w:val="0054782E"/>
    <w:rsid w:val="00571E38"/>
    <w:rsid w:val="00573879"/>
    <w:rsid w:val="00581B79"/>
    <w:rsid w:val="00586F41"/>
    <w:rsid w:val="00595C44"/>
    <w:rsid w:val="005B0F0C"/>
    <w:rsid w:val="005D00B1"/>
    <w:rsid w:val="005E1708"/>
    <w:rsid w:val="005E2CB0"/>
    <w:rsid w:val="00606987"/>
    <w:rsid w:val="00610372"/>
    <w:rsid w:val="00614C24"/>
    <w:rsid w:val="006313E9"/>
    <w:rsid w:val="00642085"/>
    <w:rsid w:val="00643A9F"/>
    <w:rsid w:val="006529C6"/>
    <w:rsid w:val="0066014F"/>
    <w:rsid w:val="00661365"/>
    <w:rsid w:val="00677C34"/>
    <w:rsid w:val="00691A42"/>
    <w:rsid w:val="00694C3B"/>
    <w:rsid w:val="006961F1"/>
    <w:rsid w:val="00697797"/>
    <w:rsid w:val="006A6A76"/>
    <w:rsid w:val="006C2DC4"/>
    <w:rsid w:val="006F06C2"/>
    <w:rsid w:val="006F0A29"/>
    <w:rsid w:val="006F471A"/>
    <w:rsid w:val="007066B8"/>
    <w:rsid w:val="007331D8"/>
    <w:rsid w:val="00796932"/>
    <w:rsid w:val="00797450"/>
    <w:rsid w:val="007B0577"/>
    <w:rsid w:val="007C4E3A"/>
    <w:rsid w:val="007F25A6"/>
    <w:rsid w:val="00804D1A"/>
    <w:rsid w:val="008104B9"/>
    <w:rsid w:val="00822E51"/>
    <w:rsid w:val="008241F8"/>
    <w:rsid w:val="00824441"/>
    <w:rsid w:val="008333F1"/>
    <w:rsid w:val="008362EF"/>
    <w:rsid w:val="008433DB"/>
    <w:rsid w:val="008633AF"/>
    <w:rsid w:val="00866D31"/>
    <w:rsid w:val="00877B95"/>
    <w:rsid w:val="00886BFA"/>
    <w:rsid w:val="0088736D"/>
    <w:rsid w:val="008A35E0"/>
    <w:rsid w:val="008A4E77"/>
    <w:rsid w:val="008B4C0A"/>
    <w:rsid w:val="008F2F4C"/>
    <w:rsid w:val="009161CD"/>
    <w:rsid w:val="00941257"/>
    <w:rsid w:val="00944E43"/>
    <w:rsid w:val="009774C7"/>
    <w:rsid w:val="00977AED"/>
    <w:rsid w:val="009853B1"/>
    <w:rsid w:val="009A387B"/>
    <w:rsid w:val="009C73B1"/>
    <w:rsid w:val="009E55A4"/>
    <w:rsid w:val="009E605D"/>
    <w:rsid w:val="009F79D7"/>
    <w:rsid w:val="00A15DE7"/>
    <w:rsid w:val="00A1667F"/>
    <w:rsid w:val="00A2447A"/>
    <w:rsid w:val="00A30B12"/>
    <w:rsid w:val="00A33429"/>
    <w:rsid w:val="00A55357"/>
    <w:rsid w:val="00A56354"/>
    <w:rsid w:val="00A826F0"/>
    <w:rsid w:val="00A83CE1"/>
    <w:rsid w:val="00A83CFA"/>
    <w:rsid w:val="00A85A17"/>
    <w:rsid w:val="00A93681"/>
    <w:rsid w:val="00AB2D18"/>
    <w:rsid w:val="00AB507B"/>
    <w:rsid w:val="00AB728A"/>
    <w:rsid w:val="00AD613F"/>
    <w:rsid w:val="00AF3411"/>
    <w:rsid w:val="00AF7BFD"/>
    <w:rsid w:val="00B27339"/>
    <w:rsid w:val="00B32F11"/>
    <w:rsid w:val="00B50F25"/>
    <w:rsid w:val="00B80A96"/>
    <w:rsid w:val="00B834E3"/>
    <w:rsid w:val="00BB3E43"/>
    <w:rsid w:val="00BC0559"/>
    <w:rsid w:val="00BF704A"/>
    <w:rsid w:val="00C02613"/>
    <w:rsid w:val="00C15A79"/>
    <w:rsid w:val="00C47F2A"/>
    <w:rsid w:val="00C77503"/>
    <w:rsid w:val="00C81F77"/>
    <w:rsid w:val="00C83EB8"/>
    <w:rsid w:val="00C86A0A"/>
    <w:rsid w:val="00C9404B"/>
    <w:rsid w:val="00C9566F"/>
    <w:rsid w:val="00CA374F"/>
    <w:rsid w:val="00CB1AE1"/>
    <w:rsid w:val="00CB4C8C"/>
    <w:rsid w:val="00CC0EE2"/>
    <w:rsid w:val="00CE08A6"/>
    <w:rsid w:val="00CE0D1D"/>
    <w:rsid w:val="00CE1F6F"/>
    <w:rsid w:val="00CF6437"/>
    <w:rsid w:val="00D017C4"/>
    <w:rsid w:val="00D162F6"/>
    <w:rsid w:val="00D24B43"/>
    <w:rsid w:val="00D33816"/>
    <w:rsid w:val="00D46445"/>
    <w:rsid w:val="00D4655E"/>
    <w:rsid w:val="00D526A7"/>
    <w:rsid w:val="00D6643D"/>
    <w:rsid w:val="00D71EFA"/>
    <w:rsid w:val="00D7296C"/>
    <w:rsid w:val="00D80599"/>
    <w:rsid w:val="00D84A0F"/>
    <w:rsid w:val="00DB22A0"/>
    <w:rsid w:val="00DC03FA"/>
    <w:rsid w:val="00DC1449"/>
    <w:rsid w:val="00DC5950"/>
    <w:rsid w:val="00DD3D57"/>
    <w:rsid w:val="00DD4781"/>
    <w:rsid w:val="00DE3672"/>
    <w:rsid w:val="00DE4A0B"/>
    <w:rsid w:val="00DE574A"/>
    <w:rsid w:val="00DE6BDF"/>
    <w:rsid w:val="00DF134E"/>
    <w:rsid w:val="00DF30D2"/>
    <w:rsid w:val="00DF3369"/>
    <w:rsid w:val="00E05330"/>
    <w:rsid w:val="00E070FF"/>
    <w:rsid w:val="00E37AB5"/>
    <w:rsid w:val="00E517D4"/>
    <w:rsid w:val="00E5244E"/>
    <w:rsid w:val="00E537B8"/>
    <w:rsid w:val="00E56860"/>
    <w:rsid w:val="00E74391"/>
    <w:rsid w:val="00E91AD5"/>
    <w:rsid w:val="00E92107"/>
    <w:rsid w:val="00EA0461"/>
    <w:rsid w:val="00EA096E"/>
    <w:rsid w:val="00EC5666"/>
    <w:rsid w:val="00EC6514"/>
    <w:rsid w:val="00ED1140"/>
    <w:rsid w:val="00ED3C6A"/>
    <w:rsid w:val="00EE0010"/>
    <w:rsid w:val="00F00760"/>
    <w:rsid w:val="00F11B59"/>
    <w:rsid w:val="00F15F64"/>
    <w:rsid w:val="00F360E6"/>
    <w:rsid w:val="00F46AF9"/>
    <w:rsid w:val="00F5140A"/>
    <w:rsid w:val="00F67338"/>
    <w:rsid w:val="00F77A5E"/>
    <w:rsid w:val="00F82EC7"/>
    <w:rsid w:val="00F86952"/>
    <w:rsid w:val="00FA0127"/>
    <w:rsid w:val="00FA019D"/>
    <w:rsid w:val="00FA070A"/>
    <w:rsid w:val="00FA3F6C"/>
    <w:rsid w:val="00FB29EE"/>
    <w:rsid w:val="00FB5D67"/>
    <w:rsid w:val="00FB6924"/>
    <w:rsid w:val="00FC77AB"/>
    <w:rsid w:val="00FD111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AED"/>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3C7DC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C7DC8"/>
    <w:rPr>
      <w:sz w:val="20"/>
      <w:szCs w:val="20"/>
    </w:rPr>
  </w:style>
  <w:style w:type="character" w:styleId="Refdenotaderodap">
    <w:name w:val="footnote reference"/>
    <w:basedOn w:val="Fontepargpadro"/>
    <w:uiPriority w:val="99"/>
    <w:semiHidden/>
    <w:unhideWhenUsed/>
    <w:rsid w:val="003C7DC8"/>
    <w:rPr>
      <w:vertAlign w:val="superscript"/>
    </w:rPr>
  </w:style>
  <w:style w:type="paragraph" w:styleId="PargrafodaLista">
    <w:name w:val="List Paragraph"/>
    <w:basedOn w:val="Normal"/>
    <w:uiPriority w:val="34"/>
    <w:qFormat/>
    <w:rsid w:val="00533548"/>
    <w:pPr>
      <w:ind w:left="720"/>
      <w:contextualSpacing/>
    </w:pPr>
  </w:style>
  <w:style w:type="paragraph" w:styleId="Textodebalo">
    <w:name w:val="Balloon Text"/>
    <w:basedOn w:val="Normal"/>
    <w:link w:val="TextodebaloChar"/>
    <w:uiPriority w:val="99"/>
    <w:semiHidden/>
    <w:unhideWhenUsed/>
    <w:rsid w:val="00E9210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92107"/>
    <w:rPr>
      <w:rFonts w:ascii="Tahoma" w:hAnsi="Tahoma" w:cs="Tahoma"/>
      <w:sz w:val="16"/>
      <w:szCs w:val="16"/>
    </w:rPr>
  </w:style>
  <w:style w:type="character" w:styleId="Hyperlink">
    <w:name w:val="Hyperlink"/>
    <w:basedOn w:val="Fontepargpadro"/>
    <w:uiPriority w:val="99"/>
    <w:unhideWhenUsed/>
    <w:rsid w:val="00D71EFA"/>
    <w:rPr>
      <w:color w:val="0000FF" w:themeColor="hyperlink"/>
      <w:u w:val="single"/>
    </w:rPr>
  </w:style>
  <w:style w:type="paragraph" w:styleId="Textodenotadefim">
    <w:name w:val="endnote text"/>
    <w:basedOn w:val="Normal"/>
    <w:link w:val="TextodenotadefimChar"/>
    <w:uiPriority w:val="99"/>
    <w:semiHidden/>
    <w:unhideWhenUsed/>
    <w:rsid w:val="00FD111D"/>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FD111D"/>
    <w:rPr>
      <w:sz w:val="20"/>
      <w:szCs w:val="20"/>
    </w:rPr>
  </w:style>
  <w:style w:type="character" w:styleId="Refdenotadefim">
    <w:name w:val="endnote reference"/>
    <w:basedOn w:val="Fontepargpadro"/>
    <w:uiPriority w:val="99"/>
    <w:semiHidden/>
    <w:unhideWhenUsed/>
    <w:rsid w:val="00FD111D"/>
    <w:rPr>
      <w:vertAlign w:val="superscript"/>
    </w:rPr>
  </w:style>
</w:styles>
</file>

<file path=word/webSettings.xml><?xml version="1.0" encoding="utf-8"?>
<w:webSettings xmlns:r="http://schemas.openxmlformats.org/officeDocument/2006/relationships" xmlns:w="http://schemas.openxmlformats.org/wordprocessingml/2006/main">
  <w:divs>
    <w:div w:id="750541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centraldoparana.com.br/charge/charge-17112016" TargetMode="External"/><Relationship Id="rId4" Type="http://schemas.openxmlformats.org/officeDocument/2006/relationships/settings" Target="settings.xml"/><Relationship Id="rId9"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g1.globo.com/rio-de-janeiro/noticia/2016/11/anthony-garotinho-e-preso-pela-policia-federal-na-zona-sul-do-rio.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765DD-080D-453A-8246-C56008CB0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11</Pages>
  <Words>3529</Words>
  <Characters>19059</Characters>
  <Application>Microsoft Office Word</Application>
  <DocSecurity>0</DocSecurity>
  <Lines>158</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Araceli</dc:creator>
  <cp:lastModifiedBy>Araceli</cp:lastModifiedBy>
  <cp:revision>36</cp:revision>
  <dcterms:created xsi:type="dcterms:W3CDTF">2017-08-25T21:17:00Z</dcterms:created>
  <dcterms:modified xsi:type="dcterms:W3CDTF">2017-08-26T00:31:00Z</dcterms:modified>
</cp:coreProperties>
</file>