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0E15" w:rsidRPr="00300E15" w:rsidRDefault="00300E15" w:rsidP="00300E15">
      <w:pPr>
        <w:pStyle w:val="BATitle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00E15">
        <w:rPr>
          <w:rFonts w:ascii="Times New Roman" w:hAnsi="Times New Roman" w:cs="Times New Roman"/>
          <w:sz w:val="24"/>
          <w:szCs w:val="24"/>
          <w:lang w:val="pt-BR"/>
        </w:rPr>
        <w:t xml:space="preserve">ÁCIDO GIBERÉLICO NA GERMINAÇÃO DE </w:t>
      </w:r>
    </w:p>
    <w:p w:rsidR="00222907" w:rsidRPr="00300E15" w:rsidRDefault="00300E15" w:rsidP="00300E15">
      <w:pPr>
        <w:jc w:val="center"/>
        <w:rPr>
          <w:b/>
        </w:rPr>
      </w:pPr>
      <w:r w:rsidRPr="00300E15">
        <w:rPr>
          <w:b/>
        </w:rPr>
        <w:t>SEMENTES DE PINHA</w:t>
      </w:r>
    </w:p>
    <w:p w:rsidR="00300E15" w:rsidRPr="00300E15" w:rsidRDefault="00300E15" w:rsidP="00300E15">
      <w:pPr>
        <w:spacing w:after="0" w:line="240" w:lineRule="auto"/>
        <w:jc w:val="center"/>
        <w:rPr>
          <w:b/>
          <w:lang w:val="en-US"/>
        </w:rPr>
      </w:pPr>
      <w:r w:rsidRPr="00300E15">
        <w:rPr>
          <w:b/>
          <w:lang w:val="en-US"/>
        </w:rPr>
        <w:t>GIBERÉLIC ACID IN THE GERMINATION OF</w:t>
      </w:r>
    </w:p>
    <w:p w:rsidR="00300E15" w:rsidRDefault="00300E15" w:rsidP="00300E15">
      <w:pPr>
        <w:spacing w:after="0" w:line="240" w:lineRule="auto"/>
        <w:jc w:val="center"/>
        <w:rPr>
          <w:b/>
        </w:rPr>
      </w:pPr>
      <w:r w:rsidRPr="00300E15">
        <w:rPr>
          <w:b/>
        </w:rPr>
        <w:t>PINHA SEEDS</w:t>
      </w:r>
    </w:p>
    <w:p w:rsidR="00300E15" w:rsidRDefault="00300E15" w:rsidP="00300E15">
      <w:pPr>
        <w:spacing w:after="0" w:line="240" w:lineRule="auto"/>
        <w:jc w:val="center"/>
        <w:rPr>
          <w:b/>
        </w:rPr>
      </w:pPr>
    </w:p>
    <w:p w:rsidR="000D6F9F" w:rsidRDefault="000D6F9F" w:rsidP="000D6F9F">
      <w:pPr>
        <w:jc w:val="center"/>
      </w:pPr>
      <w:r w:rsidRPr="001A4F01">
        <w:rPr>
          <w:b/>
        </w:rPr>
        <w:t>Marcus Vinicius Sandoval Paixão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proofErr w:type="spellStart"/>
      <w:r>
        <w:rPr>
          <w:rFonts w:eastAsia="Arial"/>
          <w:b/>
        </w:rPr>
        <w:t>Andrieli</w:t>
      </w:r>
      <w:proofErr w:type="spellEnd"/>
      <w:r>
        <w:rPr>
          <w:rFonts w:eastAsia="Arial"/>
          <w:b/>
        </w:rPr>
        <w:t xml:space="preserve"> Ferrari Mônico</w:t>
      </w:r>
      <w:r w:rsidRPr="001A4F01">
        <w:rPr>
          <w:b/>
          <w:vertAlign w:val="superscript"/>
        </w:rPr>
        <w:t>2</w:t>
      </w:r>
      <w:r w:rsidRPr="001A4F01">
        <w:rPr>
          <w:b/>
        </w:rPr>
        <w:t xml:space="preserve">, </w:t>
      </w:r>
      <w:proofErr w:type="spellStart"/>
      <w:r>
        <w:rPr>
          <w:b/>
        </w:rPr>
        <w:t>Edno</w:t>
      </w:r>
      <w:proofErr w:type="spellEnd"/>
      <w:r>
        <w:rPr>
          <w:b/>
        </w:rPr>
        <w:t xml:space="preserve"> Ferreira Santos</w:t>
      </w:r>
      <w:r w:rsidRPr="001A4F01">
        <w:rPr>
          <w:b/>
          <w:vertAlign w:val="superscript"/>
        </w:rPr>
        <w:t>3</w:t>
      </w:r>
      <w:r w:rsidRPr="001A4F01">
        <w:rPr>
          <w:b/>
        </w:rPr>
        <w:t>,</w:t>
      </w:r>
      <w:r w:rsidRPr="004D1BE7">
        <w:rPr>
          <w:b/>
          <w:i/>
        </w:rPr>
        <w:t xml:space="preserve"> </w:t>
      </w:r>
      <w:proofErr w:type="spellStart"/>
      <w:r w:rsidRPr="004D1BE7">
        <w:rPr>
          <w:b/>
        </w:rPr>
        <w:t>Angelica</w:t>
      </w:r>
      <w:proofErr w:type="spellEnd"/>
      <w:r w:rsidRPr="004D1BE7">
        <w:rPr>
          <w:b/>
        </w:rPr>
        <w:t xml:space="preserve"> Couto Correa</w:t>
      </w:r>
      <w:r>
        <w:rPr>
          <w:b/>
          <w:vertAlign w:val="superscript"/>
        </w:rPr>
        <w:t>4</w:t>
      </w:r>
      <w:r w:rsidRPr="004D1BE7">
        <w:rPr>
          <w:b/>
        </w:rPr>
        <w:t xml:space="preserve">, Ana Cecília </w:t>
      </w:r>
      <w:r w:rsidRPr="004D1BE7">
        <w:rPr>
          <w:b/>
          <w:color w:val="222222"/>
          <w:shd w:val="clear" w:color="auto" w:fill="FFFFFF"/>
        </w:rPr>
        <w:t>Nepomuceno Hoffay</w:t>
      </w:r>
      <w:r>
        <w:rPr>
          <w:b/>
          <w:vertAlign w:val="superscript"/>
        </w:rPr>
        <w:t>5</w:t>
      </w:r>
      <w:r>
        <w:rPr>
          <w:rFonts w:eastAsia="Arial"/>
          <w:b/>
        </w:rPr>
        <w:t xml:space="preserve">, </w:t>
      </w:r>
      <w:r w:rsidRPr="00E30712">
        <w:rPr>
          <w:b/>
        </w:rPr>
        <w:t>Liz Santos Nascimento</w:t>
      </w:r>
      <w:r>
        <w:rPr>
          <w:b/>
          <w:vertAlign w:val="superscript"/>
        </w:rPr>
        <w:t>6</w:t>
      </w:r>
    </w:p>
    <w:p w:rsidR="000D6F9F" w:rsidRPr="0081417A" w:rsidRDefault="000D6F9F" w:rsidP="000D6F9F">
      <w:pPr>
        <w:pStyle w:val="BCAuthorAddress"/>
        <w:spacing w:after="0" w:line="240" w:lineRule="auto"/>
        <w:ind w:right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CF4FA3">
        <w:rPr>
          <w:rFonts w:ascii="Times New Roman" w:hAnsi="Times New Roman"/>
          <w:i w:val="0"/>
          <w:vertAlign w:val="superscript"/>
          <w:lang w:val="pt-BR"/>
        </w:rPr>
        <w:t>1</w:t>
      </w:r>
      <w:r w:rsidRPr="00CF4FA3">
        <w:rPr>
          <w:rFonts w:ascii="Times New Roman" w:hAnsi="Times New Roman"/>
          <w:i w:val="0"/>
          <w:lang w:val="pt-BR"/>
        </w:rPr>
        <w:t>Istituto Federal do Espírito Santo,</w:t>
      </w:r>
      <w:r w:rsidRPr="004D1BE7">
        <w:rPr>
          <w:rFonts w:ascii="Times New Roman" w:hAnsi="Times New Roman"/>
          <w:i w:val="0"/>
          <w:vertAlign w:val="superscript"/>
          <w:lang w:val="pt-BR"/>
        </w:rPr>
        <w:t xml:space="preserve"> </w:t>
      </w:r>
      <w:r w:rsidRPr="00CF4FA3">
        <w:rPr>
          <w:rFonts w:ascii="Times New Roman" w:hAnsi="Times New Roman"/>
          <w:i w:val="0"/>
          <w:vertAlign w:val="superscript"/>
          <w:lang w:val="pt-BR"/>
        </w:rPr>
        <w:t>1</w:t>
      </w:r>
      <w:r>
        <w:rPr>
          <w:rFonts w:ascii="Times New Roman" w:hAnsi="Times New Roman" w:cs="Times New Roman"/>
          <w:i w:val="0"/>
          <w:lang w:val="pt-BR"/>
        </w:rPr>
        <w:t>mvspaixao@gmail.com</w:t>
      </w:r>
      <w:r w:rsidRPr="00CF4FA3">
        <w:rPr>
          <w:rFonts w:ascii="Times New Roman" w:hAnsi="Times New Roman" w:cs="Times New Roman"/>
          <w:i w:val="0"/>
          <w:lang w:val="pt-BR"/>
        </w:rPr>
        <w:t>,</w:t>
      </w:r>
      <w:r w:rsidRPr="00CF4FA3">
        <w:rPr>
          <w:rFonts w:ascii="Times New Roman" w:hAnsi="Times New Roman"/>
          <w:i w:val="0"/>
          <w:lang w:val="pt-BR"/>
        </w:rPr>
        <w:t xml:space="preserve"> </w:t>
      </w:r>
      <w:r>
        <w:rPr>
          <w:rFonts w:ascii="Times New Roman" w:hAnsi="Times New Roman"/>
          <w:i w:val="0"/>
          <w:vertAlign w:val="superscript"/>
          <w:lang w:val="pt-BR"/>
        </w:rPr>
        <w:t>2</w:t>
      </w:r>
      <w:hyperlink r:id="rId8" w:history="1">
        <w:r w:rsidRPr="004D1BE7">
          <w:rPr>
            <w:rStyle w:val="Hyperlink"/>
            <w:rFonts w:ascii="Times New Roman" w:eastAsia="Arial" w:hAnsi="Times New Roman"/>
            <w:i w:val="0"/>
            <w:color w:val="auto"/>
            <w:u w:val="none"/>
            <w:lang w:val="pt-BR"/>
          </w:rPr>
          <w:t>andrieliferrari10@gmail.com</w:t>
        </w:r>
      </w:hyperlink>
      <w:r w:rsidRPr="00CF4FA3"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>,</w:t>
      </w:r>
      <w:r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 xml:space="preserve"> </w:t>
      </w:r>
      <w:r w:rsidRPr="000D6F9F">
        <w:rPr>
          <w:i w:val="0"/>
          <w:vertAlign w:val="superscript"/>
          <w:lang w:val="pt-BR"/>
        </w:rPr>
        <w:t>3</w:t>
      </w:r>
      <w:hyperlink r:id="rId9" w:history="1">
        <w:r w:rsidRPr="000D6F9F">
          <w:rPr>
            <w:rStyle w:val="Hyperlink"/>
            <w:i w:val="0"/>
            <w:color w:val="auto"/>
            <w:u w:val="none"/>
            <w:shd w:val="clear" w:color="auto" w:fill="FFFFFF"/>
            <w:lang w:val="pt-BR"/>
          </w:rPr>
          <w:t>ednoferreira@msn.com</w:t>
        </w:r>
      </w:hyperlink>
      <w:r w:rsidRPr="000D6F9F">
        <w:rPr>
          <w:rStyle w:val="Hyperlink"/>
          <w:i w:val="0"/>
          <w:color w:val="auto"/>
          <w:u w:val="none"/>
          <w:shd w:val="clear" w:color="auto" w:fill="FFFFFF"/>
          <w:lang w:val="pt-BR"/>
        </w:rPr>
        <w:t xml:space="preserve">, </w:t>
      </w:r>
      <w:r w:rsidRPr="000D6F9F">
        <w:rPr>
          <w:rFonts w:ascii="Times New Roman" w:hAnsi="Times New Roman"/>
          <w:i w:val="0"/>
          <w:vertAlign w:val="superscript"/>
          <w:lang w:val="pt-BR"/>
        </w:rPr>
        <w:t>4</w:t>
      </w:r>
      <w:hyperlink r:id="rId10" w:history="1">
        <w:r w:rsidRPr="000D6F9F">
          <w:rPr>
            <w:rStyle w:val="Hyperlink"/>
            <w:rFonts w:ascii="Times New Roman" w:hAnsi="Times New Roman" w:cs="Times New Roman"/>
            <w:i w:val="0"/>
            <w:color w:val="auto"/>
            <w:u w:val="none"/>
            <w:shd w:val="clear" w:color="auto" w:fill="FFFFFF"/>
            <w:lang w:val="pt-BR"/>
          </w:rPr>
          <w:t>angelicacoutocorrea@gmail.com</w:t>
        </w:r>
      </w:hyperlink>
      <w:r w:rsidRPr="004D1BE7">
        <w:rPr>
          <w:rFonts w:ascii="Times New Roman" w:hAnsi="Times New Roman" w:cs="Times New Roman"/>
          <w:i w:val="0"/>
          <w:lang w:val="pt-BR"/>
        </w:rPr>
        <w:t xml:space="preserve">, </w:t>
      </w:r>
      <w:r>
        <w:rPr>
          <w:rFonts w:ascii="Times New Roman" w:hAnsi="Times New Roman"/>
          <w:i w:val="0"/>
          <w:vertAlign w:val="superscript"/>
          <w:lang w:val="pt-BR"/>
        </w:rPr>
        <w:t>5</w:t>
      </w:r>
      <w:hyperlink r:id="rId11" w:tgtFrame="_blank" w:history="1">
        <w:r w:rsidRPr="004D1BE7">
          <w:rPr>
            <w:rStyle w:val="Hyperlink"/>
            <w:rFonts w:ascii="Times New Roman" w:hAnsi="Times New Roman" w:cs="Times New Roman"/>
            <w:i w:val="0"/>
            <w:color w:val="auto"/>
            <w:u w:val="none"/>
            <w:shd w:val="clear" w:color="auto" w:fill="FFFFFF"/>
            <w:lang w:val="pt-BR"/>
          </w:rPr>
          <w:t>ceciliahoffayagro@gmail.com</w:t>
        </w:r>
      </w:hyperlink>
      <w:r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>,</w:t>
      </w:r>
      <w:r w:rsidRPr="004D1BE7"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 xml:space="preserve"> </w:t>
      </w:r>
      <w:r w:rsidRPr="000D6F9F">
        <w:rPr>
          <w:i w:val="0"/>
          <w:vertAlign w:val="superscript"/>
          <w:lang w:val="pt-BR"/>
        </w:rPr>
        <w:t>6</w:t>
      </w:r>
      <w:r w:rsidRPr="000D6F9F">
        <w:rPr>
          <w:i w:val="0"/>
          <w:shd w:val="clear" w:color="auto" w:fill="FFFFFF"/>
          <w:lang w:val="pt-BR"/>
        </w:rPr>
        <w:t>liznascimento@live.com</w:t>
      </w:r>
      <w:r w:rsidRPr="000D6F9F">
        <w:rPr>
          <w:lang w:val="pt-BR"/>
        </w:rPr>
        <w:t xml:space="preserve"> </w:t>
      </w:r>
      <w:hyperlink r:id="rId12" w:history="1"/>
    </w:p>
    <w:p w:rsidR="00F347B3" w:rsidRDefault="00F347B3">
      <w:pPr>
        <w:pStyle w:val="Endereos"/>
        <w:rPr>
          <w:rFonts w:ascii="Times New Roman" w:hAnsi="Times New Roman" w:cs="Times New Roman"/>
          <w:vertAlign w:val="superscript"/>
        </w:rPr>
      </w:pP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Apresentado na           </w:t>
      </w: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29ª Semana </w:t>
      </w:r>
      <w:r w:rsidR="005F5983">
        <w:rPr>
          <w:rFonts w:ascii="Times New Roman" w:hAnsi="Times New Roman" w:cs="Times New Roman"/>
        </w:rPr>
        <w:t>Agronômica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CCAE/UFES - SEAGRO 2018</w:t>
      </w: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21 de Setembro de 2018, Alegre - ES, Brasil</w:t>
      </w:r>
    </w:p>
    <w:p w:rsidR="00862950" w:rsidRDefault="00862950" w:rsidP="003747D4">
      <w:pPr>
        <w:spacing w:after="0" w:line="240" w:lineRule="auto"/>
        <w:ind w:firstLine="708"/>
        <w:jc w:val="both"/>
        <w:rPr>
          <w:sz w:val="20"/>
        </w:rPr>
      </w:pPr>
    </w:p>
    <w:p w:rsidR="00300E15" w:rsidRPr="00300E15" w:rsidRDefault="00004629" w:rsidP="00300E15">
      <w:pPr>
        <w:spacing w:after="0" w:line="240" w:lineRule="auto"/>
        <w:jc w:val="both"/>
        <w:rPr>
          <w:sz w:val="20"/>
          <w:szCs w:val="20"/>
        </w:rPr>
      </w:pPr>
      <w:r w:rsidRPr="00300E15">
        <w:rPr>
          <w:b/>
          <w:sz w:val="20"/>
          <w:szCs w:val="20"/>
        </w:rPr>
        <w:t>RESUMO -</w:t>
      </w:r>
      <w:r w:rsidRPr="00300E15">
        <w:rPr>
          <w:sz w:val="20"/>
          <w:szCs w:val="20"/>
        </w:rPr>
        <w:t xml:space="preserve"> </w:t>
      </w:r>
      <w:r w:rsidR="00300E15" w:rsidRPr="00300E15">
        <w:rPr>
          <w:rFonts w:eastAsia="Arial"/>
          <w:sz w:val="20"/>
          <w:szCs w:val="20"/>
        </w:rPr>
        <w:t xml:space="preserve">As anonáceas compreendem um grande número de gêneros e espécies, a maioria nativas das regiões tropicais ou subtropicais. </w:t>
      </w:r>
      <w:r w:rsidR="00300E15" w:rsidRPr="00300E15">
        <w:rPr>
          <w:sz w:val="20"/>
          <w:szCs w:val="20"/>
        </w:rPr>
        <w:t>O objetivo da pesquisa foi testar diferentes do</w:t>
      </w:r>
      <w:r w:rsidR="004F18CB">
        <w:rPr>
          <w:sz w:val="20"/>
          <w:szCs w:val="20"/>
        </w:rPr>
        <w:t>s</w:t>
      </w:r>
      <w:r w:rsidR="00300E15" w:rsidRPr="00300E15">
        <w:rPr>
          <w:sz w:val="20"/>
          <w:szCs w:val="20"/>
        </w:rPr>
        <w:t xml:space="preserve">es de giberelina GA3, na germinação de sementes de pinha. </w:t>
      </w:r>
      <w:r w:rsidR="00300E15" w:rsidRPr="00300E15">
        <w:rPr>
          <w:color w:val="000000"/>
          <w:sz w:val="20"/>
          <w:szCs w:val="20"/>
          <w:shd w:val="clear" w:color="auto" w:fill="FEFEFE"/>
        </w:rPr>
        <w:t>O experimento foi conduzido no Laboratório de Propagação de plantas do IFES Campus Santa Teresa. As</w:t>
      </w:r>
      <w:r w:rsidR="00300E15" w:rsidRPr="00300E15">
        <w:rPr>
          <w:color w:val="000000"/>
          <w:sz w:val="20"/>
          <w:szCs w:val="20"/>
        </w:rPr>
        <w:t xml:space="preserve"> sementes foram </w:t>
      </w:r>
      <w:r w:rsidR="00300E15">
        <w:rPr>
          <w:color w:val="000000"/>
          <w:sz w:val="20"/>
          <w:szCs w:val="20"/>
        </w:rPr>
        <w:t>colhidas n</w:t>
      </w:r>
      <w:r w:rsidR="00300E15" w:rsidRPr="00300E15">
        <w:rPr>
          <w:color w:val="000000"/>
          <w:sz w:val="20"/>
          <w:szCs w:val="20"/>
        </w:rPr>
        <w:t xml:space="preserve">o campus, lavadas e despolpadas, </w:t>
      </w:r>
      <w:r w:rsidR="00300E15" w:rsidRPr="00300E15">
        <w:rPr>
          <w:sz w:val="20"/>
          <w:szCs w:val="20"/>
        </w:rPr>
        <w:t>onde testou-se doses de ácido giberélico, para estímulo  à germinação</w:t>
      </w:r>
      <w:r w:rsidR="00300E15">
        <w:rPr>
          <w:sz w:val="20"/>
          <w:szCs w:val="20"/>
        </w:rPr>
        <w:t>,</w:t>
      </w:r>
      <w:r w:rsidR="00300E15" w:rsidRPr="00300E15">
        <w:rPr>
          <w:color w:val="000000"/>
          <w:sz w:val="20"/>
          <w:szCs w:val="20"/>
        </w:rPr>
        <w:t xml:space="preserve"> </w:t>
      </w:r>
      <w:r w:rsidR="00300E15">
        <w:rPr>
          <w:color w:val="000000"/>
          <w:sz w:val="20"/>
          <w:szCs w:val="20"/>
        </w:rPr>
        <w:t>nos</w:t>
      </w:r>
      <w:r w:rsidR="00300E15" w:rsidRPr="00300E15">
        <w:rPr>
          <w:color w:val="000000"/>
          <w:sz w:val="20"/>
          <w:szCs w:val="20"/>
        </w:rPr>
        <w:t xml:space="preserve"> tratamentos</w:t>
      </w:r>
      <w:r w:rsidR="00300E15" w:rsidRPr="00300E15">
        <w:rPr>
          <w:sz w:val="20"/>
          <w:szCs w:val="20"/>
        </w:rPr>
        <w:t>: imersão por 30 minutos em: água  natural, solução de giberelina 1000 mg.L</w:t>
      </w:r>
      <w:r w:rsidR="00300E15" w:rsidRPr="00300E15">
        <w:rPr>
          <w:sz w:val="20"/>
          <w:szCs w:val="20"/>
          <w:vertAlign w:val="superscript"/>
        </w:rPr>
        <w:t>-1</w:t>
      </w:r>
      <w:r w:rsidR="00300E15" w:rsidRPr="00300E15">
        <w:rPr>
          <w:sz w:val="20"/>
          <w:szCs w:val="20"/>
        </w:rPr>
        <w:t>, solução de giberelina 2000 mg.L</w:t>
      </w:r>
      <w:r w:rsidR="00300E15" w:rsidRPr="00300E15">
        <w:rPr>
          <w:sz w:val="20"/>
          <w:szCs w:val="20"/>
          <w:vertAlign w:val="superscript"/>
        </w:rPr>
        <w:t>-1</w:t>
      </w:r>
      <w:r w:rsidR="00300E15" w:rsidRPr="00300E15">
        <w:rPr>
          <w:sz w:val="20"/>
          <w:szCs w:val="20"/>
        </w:rPr>
        <w:t>, solução de giberelina 3000 mg.L</w:t>
      </w:r>
      <w:r w:rsidR="00300E15" w:rsidRPr="00300E15">
        <w:rPr>
          <w:sz w:val="20"/>
          <w:szCs w:val="20"/>
          <w:vertAlign w:val="superscript"/>
        </w:rPr>
        <w:t>-1</w:t>
      </w:r>
      <w:r w:rsidR="00300E15" w:rsidRPr="00300E15">
        <w:rPr>
          <w:sz w:val="20"/>
          <w:szCs w:val="20"/>
        </w:rPr>
        <w:t>, solução de giberelina 4000 mg.L</w:t>
      </w:r>
      <w:r w:rsidR="00300E15" w:rsidRPr="00300E15">
        <w:rPr>
          <w:sz w:val="20"/>
          <w:szCs w:val="20"/>
          <w:vertAlign w:val="superscript"/>
        </w:rPr>
        <w:t>-1</w:t>
      </w:r>
      <w:r w:rsidR="00300E15" w:rsidRPr="00300E15">
        <w:rPr>
          <w:sz w:val="20"/>
          <w:szCs w:val="20"/>
        </w:rPr>
        <w:t xml:space="preserve">, </w:t>
      </w:r>
      <w:r w:rsidR="00300E15" w:rsidRPr="00300E15">
        <w:rPr>
          <w:color w:val="000000"/>
          <w:sz w:val="20"/>
          <w:szCs w:val="20"/>
        </w:rPr>
        <w:t xml:space="preserve">e colocadas para germinar em papel germitest, câmara BOD, a 25°C, umedecidas com 2,5 vezes o peso do papel, onde foram avaliados a % de germinação, índice de velocidade de germinação e tempo médio de germinação. </w:t>
      </w:r>
      <w:r w:rsidR="00300E15" w:rsidRPr="00300E15">
        <w:rPr>
          <w:sz w:val="20"/>
          <w:szCs w:val="20"/>
        </w:rPr>
        <w:t xml:space="preserve">O tratamento com ácido giberélico em sementes de pinha mostrou-se eficiente para melhorar a porcentagem de germinação, atuando de forma positiva no aceleramento da </w:t>
      </w:r>
      <w:r w:rsidR="00300E15">
        <w:rPr>
          <w:sz w:val="20"/>
          <w:szCs w:val="20"/>
        </w:rPr>
        <w:t xml:space="preserve">germinação </w:t>
      </w:r>
      <w:r w:rsidR="00300E15" w:rsidRPr="00300E15">
        <w:rPr>
          <w:sz w:val="20"/>
          <w:szCs w:val="20"/>
        </w:rPr>
        <w:t>e diminuição do tempo para germinação.</w:t>
      </w:r>
    </w:p>
    <w:p w:rsidR="00300E15" w:rsidRPr="00E94CBC" w:rsidRDefault="00300E15" w:rsidP="00300E15">
      <w:pPr>
        <w:spacing w:after="0" w:line="240" w:lineRule="auto"/>
        <w:jc w:val="both"/>
        <w:rPr>
          <w:sz w:val="20"/>
          <w:szCs w:val="20"/>
        </w:rPr>
      </w:pPr>
    </w:p>
    <w:p w:rsidR="00222907" w:rsidRPr="00E94CBC" w:rsidRDefault="00222907">
      <w:pPr>
        <w:rPr>
          <w:b/>
          <w:sz w:val="20"/>
          <w:szCs w:val="20"/>
        </w:rPr>
        <w:sectPr w:rsidR="00222907" w:rsidRPr="00E94CBC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</w:p>
    <w:p w:rsidR="00862950" w:rsidRPr="00E94CBC" w:rsidRDefault="00004629">
      <w:pPr>
        <w:rPr>
          <w:b/>
          <w:sz w:val="20"/>
          <w:szCs w:val="20"/>
        </w:rPr>
      </w:pPr>
      <w:r w:rsidRPr="00E94CBC">
        <w:rPr>
          <w:b/>
          <w:sz w:val="20"/>
          <w:szCs w:val="20"/>
        </w:rPr>
        <w:t xml:space="preserve">PALAVRAS-CHAVE: </w:t>
      </w:r>
      <w:r w:rsidR="00300E15">
        <w:rPr>
          <w:sz w:val="20"/>
          <w:szCs w:val="20"/>
        </w:rPr>
        <w:t>Giberelina</w:t>
      </w:r>
      <w:r w:rsidR="00862950" w:rsidRPr="00E94CBC">
        <w:rPr>
          <w:sz w:val="20"/>
          <w:szCs w:val="20"/>
        </w:rPr>
        <w:t>;</w:t>
      </w:r>
      <w:r w:rsidR="00862950" w:rsidRPr="00E94CBC">
        <w:rPr>
          <w:b/>
          <w:sz w:val="20"/>
          <w:szCs w:val="20"/>
        </w:rPr>
        <w:t xml:space="preserve"> </w:t>
      </w:r>
      <w:r w:rsidR="00300E15">
        <w:rPr>
          <w:sz w:val="20"/>
          <w:szCs w:val="20"/>
        </w:rPr>
        <w:t>Anonáceas</w:t>
      </w:r>
      <w:r w:rsidR="00862950" w:rsidRPr="00E94CBC">
        <w:rPr>
          <w:sz w:val="20"/>
          <w:szCs w:val="20"/>
        </w:rPr>
        <w:t>;</w:t>
      </w:r>
      <w:r w:rsidR="00862950" w:rsidRPr="00E94CBC">
        <w:rPr>
          <w:b/>
          <w:sz w:val="20"/>
          <w:szCs w:val="20"/>
        </w:rPr>
        <w:t xml:space="preserve"> </w:t>
      </w:r>
      <w:r w:rsidR="00300E15">
        <w:rPr>
          <w:sz w:val="20"/>
          <w:szCs w:val="20"/>
        </w:rPr>
        <w:t>Nativa</w:t>
      </w:r>
      <w:r w:rsidR="00862950" w:rsidRPr="00E94CBC">
        <w:rPr>
          <w:sz w:val="20"/>
          <w:szCs w:val="20"/>
        </w:rPr>
        <w:t>.</w:t>
      </w:r>
      <w:r w:rsidR="00862950" w:rsidRPr="00E94CBC">
        <w:rPr>
          <w:b/>
          <w:sz w:val="20"/>
          <w:szCs w:val="20"/>
        </w:rPr>
        <w:t xml:space="preserve"> </w:t>
      </w:r>
    </w:p>
    <w:p w:rsidR="00300E15" w:rsidRDefault="00862950">
      <w:pPr>
        <w:jc w:val="both"/>
        <w:rPr>
          <w:sz w:val="20"/>
          <w:szCs w:val="20"/>
        </w:rPr>
      </w:pPr>
      <w:r w:rsidRPr="00300E15">
        <w:rPr>
          <w:b/>
          <w:bCs/>
          <w:sz w:val="20"/>
          <w:szCs w:val="20"/>
        </w:rPr>
        <w:t>KEYWORDS</w:t>
      </w:r>
      <w:r w:rsidR="00300E15">
        <w:rPr>
          <w:b/>
          <w:bCs/>
          <w:sz w:val="20"/>
          <w:szCs w:val="20"/>
        </w:rPr>
        <w:t>:</w:t>
      </w:r>
      <w:r w:rsidRPr="00300E15">
        <w:rPr>
          <w:sz w:val="20"/>
          <w:szCs w:val="20"/>
        </w:rPr>
        <w:t xml:space="preserve"> </w:t>
      </w:r>
      <w:proofErr w:type="spellStart"/>
      <w:r w:rsidR="00300E15" w:rsidRPr="00300E15">
        <w:rPr>
          <w:sz w:val="20"/>
          <w:szCs w:val="20"/>
        </w:rPr>
        <w:t>Giberelina</w:t>
      </w:r>
      <w:proofErr w:type="spellEnd"/>
      <w:r w:rsidR="00300E15" w:rsidRPr="00300E15">
        <w:rPr>
          <w:sz w:val="20"/>
          <w:szCs w:val="20"/>
        </w:rPr>
        <w:t xml:space="preserve">; Anonáceas; </w:t>
      </w:r>
      <w:proofErr w:type="spellStart"/>
      <w:r w:rsidR="00300E15" w:rsidRPr="00300E15">
        <w:rPr>
          <w:sz w:val="20"/>
          <w:szCs w:val="20"/>
        </w:rPr>
        <w:t>Native</w:t>
      </w:r>
      <w:proofErr w:type="spellEnd"/>
      <w:r w:rsidR="00300E15" w:rsidRPr="00300E15">
        <w:rPr>
          <w:sz w:val="20"/>
          <w:szCs w:val="20"/>
        </w:rPr>
        <w:t>.</w:t>
      </w:r>
    </w:p>
    <w:p w:rsidR="00222907" w:rsidRPr="00E94CBC" w:rsidRDefault="00004629">
      <w:pPr>
        <w:jc w:val="both"/>
        <w:rPr>
          <w:b/>
          <w:sz w:val="20"/>
          <w:szCs w:val="20"/>
        </w:rPr>
      </w:pPr>
      <w:r w:rsidRPr="00E94CBC">
        <w:rPr>
          <w:b/>
          <w:sz w:val="20"/>
          <w:szCs w:val="20"/>
        </w:rPr>
        <w:t>SEÇÃO:</w:t>
      </w:r>
      <w:r w:rsidR="00862950" w:rsidRPr="00E94CBC">
        <w:rPr>
          <w:b/>
          <w:sz w:val="20"/>
          <w:szCs w:val="20"/>
        </w:rPr>
        <w:t xml:space="preserve"> </w:t>
      </w:r>
      <w:r w:rsidR="00D35866" w:rsidRPr="00E94CBC">
        <w:rPr>
          <w:sz w:val="20"/>
          <w:szCs w:val="20"/>
        </w:rPr>
        <w:t>Fitotecnia</w:t>
      </w:r>
    </w:p>
    <w:p w:rsidR="00CF4FA3" w:rsidRPr="00CF4FA3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CF4FA3">
        <w:rPr>
          <w:b/>
          <w:sz w:val="20"/>
          <w:szCs w:val="20"/>
        </w:rPr>
        <w:t>INTRODUÇÃO</w:t>
      </w:r>
    </w:p>
    <w:p w:rsidR="00CF4FA3" w:rsidRPr="008B6A7F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>As anonáceas compreendem um grande número de gêneros e espécies, a maioria nativas das regiões tropicais ou subtropicais. Muitas espécies apresentam interesse como frutíferas comerciais, sendo cultivadas em vários países. No Brasil, é crescente o interesse pela produção dessas frutas, principalmente pinha ou fruta-do-conde (</w:t>
      </w:r>
      <w:proofErr w:type="spellStart"/>
      <w:r w:rsidRPr="00300E15">
        <w:rPr>
          <w:rFonts w:eastAsia="Arial"/>
          <w:i/>
          <w:sz w:val="20"/>
          <w:szCs w:val="20"/>
        </w:rPr>
        <w:t>Annona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proofErr w:type="spellStart"/>
      <w:r w:rsidRPr="00300E15">
        <w:rPr>
          <w:rFonts w:eastAsia="Arial"/>
          <w:i/>
          <w:sz w:val="20"/>
          <w:szCs w:val="20"/>
        </w:rPr>
        <w:t>squamosa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 xml:space="preserve">L.) e </w:t>
      </w:r>
      <w:proofErr w:type="spellStart"/>
      <w:r w:rsidRPr="00300E15">
        <w:rPr>
          <w:rFonts w:eastAsia="Arial"/>
          <w:sz w:val="20"/>
          <w:szCs w:val="20"/>
        </w:rPr>
        <w:t>atemóia</w:t>
      </w:r>
      <w:proofErr w:type="spellEnd"/>
      <w:r w:rsidRPr="00300E15">
        <w:rPr>
          <w:rFonts w:eastAsia="Arial"/>
          <w:sz w:val="20"/>
          <w:szCs w:val="20"/>
        </w:rPr>
        <w:t xml:space="preserve"> (</w:t>
      </w:r>
      <w:proofErr w:type="spellStart"/>
      <w:r w:rsidRPr="00300E15">
        <w:rPr>
          <w:rFonts w:eastAsia="Arial"/>
          <w:i/>
          <w:sz w:val="20"/>
          <w:szCs w:val="20"/>
        </w:rPr>
        <w:t>Annona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proofErr w:type="spellStart"/>
      <w:r w:rsidRPr="00300E15">
        <w:rPr>
          <w:rFonts w:eastAsia="Arial"/>
          <w:i/>
          <w:sz w:val="20"/>
          <w:szCs w:val="20"/>
        </w:rPr>
        <w:t>cherimola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 xml:space="preserve">Mill. X </w:t>
      </w:r>
      <w:proofErr w:type="spellStart"/>
      <w:r w:rsidRPr="00300E15">
        <w:rPr>
          <w:rFonts w:eastAsia="Arial"/>
          <w:i/>
          <w:sz w:val="20"/>
          <w:szCs w:val="20"/>
        </w:rPr>
        <w:t>Annona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proofErr w:type="spellStart"/>
      <w:r w:rsidRPr="00300E15">
        <w:rPr>
          <w:rFonts w:eastAsia="Arial"/>
          <w:i/>
          <w:sz w:val="20"/>
          <w:szCs w:val="20"/>
        </w:rPr>
        <w:t>squamosa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>L.) (D</w:t>
      </w:r>
      <w:r w:rsidR="00632394" w:rsidRPr="00300E15">
        <w:rPr>
          <w:rFonts w:eastAsia="Arial"/>
          <w:sz w:val="20"/>
          <w:szCs w:val="20"/>
        </w:rPr>
        <w:t>ONADIO</w:t>
      </w:r>
      <w:r w:rsidRPr="00300E15">
        <w:rPr>
          <w:rFonts w:eastAsia="Arial"/>
          <w:sz w:val="20"/>
          <w:szCs w:val="20"/>
        </w:rPr>
        <w:t>, 1997). A fruta desenvolve-se bem em regiões de clima quente (</w:t>
      </w:r>
      <w:r w:rsidR="00632394" w:rsidRPr="00300E15">
        <w:rPr>
          <w:rFonts w:eastAsia="Arial"/>
          <w:sz w:val="20"/>
          <w:szCs w:val="20"/>
        </w:rPr>
        <w:t>KAVATI</w:t>
      </w:r>
      <w:r w:rsidRPr="00300E15">
        <w:rPr>
          <w:rFonts w:eastAsia="Arial"/>
          <w:sz w:val="20"/>
          <w:szCs w:val="20"/>
        </w:rPr>
        <w:t>, 1992).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>A forma de propagação mais indicada para as anonáceas é a enxertia, sendo que o porta-enxerto tem sido obtido por sementes (</w:t>
      </w:r>
      <w:r w:rsidR="00632394" w:rsidRPr="00300E15">
        <w:rPr>
          <w:rFonts w:eastAsia="Arial"/>
          <w:sz w:val="20"/>
          <w:szCs w:val="20"/>
        </w:rPr>
        <w:t>GEORGE &amp; NISSEN, 1987; GAMA &amp; MANICA</w:t>
      </w:r>
      <w:r w:rsidRPr="00300E15">
        <w:rPr>
          <w:rFonts w:eastAsia="Arial"/>
          <w:sz w:val="20"/>
          <w:szCs w:val="20"/>
        </w:rPr>
        <w:t>, 1994). Entretanto, as sementes dessas plantas apresentam substâncias inibidoras de germinação que provocam dormência o que, juntamente com um tegumento resistente e impermeável, proporcionam fatores antagônicos à germinação rápida e uniforme (</w:t>
      </w:r>
      <w:r w:rsidR="00632394" w:rsidRPr="00300E15">
        <w:rPr>
          <w:rFonts w:eastAsia="Arial"/>
          <w:sz w:val="20"/>
          <w:szCs w:val="20"/>
        </w:rPr>
        <w:t xml:space="preserve">PAWSHE </w:t>
      </w:r>
      <w:r w:rsidRPr="00300E15">
        <w:rPr>
          <w:rFonts w:eastAsia="Arial"/>
          <w:sz w:val="20"/>
          <w:szCs w:val="20"/>
        </w:rPr>
        <w:t xml:space="preserve">et al., 1997). </w:t>
      </w:r>
    </w:p>
    <w:p w:rsidR="00300E15" w:rsidRPr="00300E15" w:rsidRDefault="00300E15" w:rsidP="00300E15">
      <w:pPr>
        <w:spacing w:after="0" w:line="240" w:lineRule="auto"/>
        <w:jc w:val="both"/>
        <w:rPr>
          <w:sz w:val="20"/>
          <w:szCs w:val="20"/>
        </w:rPr>
      </w:pPr>
      <w:r w:rsidRPr="00300E15">
        <w:rPr>
          <w:b/>
          <w:sz w:val="20"/>
          <w:szCs w:val="20"/>
        </w:rPr>
        <w:tab/>
      </w:r>
      <w:r w:rsidRPr="00300E15">
        <w:rPr>
          <w:sz w:val="20"/>
          <w:szCs w:val="20"/>
        </w:rPr>
        <w:t xml:space="preserve">A ação das giberelinas (GAs) ou dos ácidos giberélicos no processo germinativo é bem conhecido, segundo </w:t>
      </w:r>
      <w:proofErr w:type="spellStart"/>
      <w:r w:rsidRPr="00300E15">
        <w:rPr>
          <w:sz w:val="20"/>
          <w:szCs w:val="20"/>
        </w:rPr>
        <w:t>Metivier</w:t>
      </w:r>
      <w:proofErr w:type="spellEnd"/>
      <w:r w:rsidRPr="00300E15">
        <w:rPr>
          <w:sz w:val="20"/>
          <w:szCs w:val="20"/>
        </w:rPr>
        <w:t xml:space="preserve"> (1979) as mesmas atuam no controle da hidrólise do tecido de reserva para o fornecimento de energia ao embrião, promovendo, de acordo com Salisbury &amp; Ross (1992) o alongamento celular, fazendo a radícula se desenvolva-se através do endosperma ou tegumento.</w:t>
      </w:r>
    </w:p>
    <w:p w:rsidR="00632394" w:rsidRDefault="00300E15" w:rsidP="00300E15">
      <w:pPr>
        <w:spacing w:after="0" w:line="240" w:lineRule="auto"/>
        <w:ind w:firstLine="708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lastRenderedPageBreak/>
        <w:t xml:space="preserve">De acordo com estudo realizado por Ferreira et al. (1997), no qual estudou-se a curva de embebição de sementes de </w:t>
      </w:r>
      <w:r w:rsidRPr="00300E15">
        <w:rPr>
          <w:rFonts w:eastAsia="Arial"/>
          <w:i/>
          <w:sz w:val="20"/>
          <w:szCs w:val="20"/>
        </w:rPr>
        <w:t xml:space="preserve">A. </w:t>
      </w:r>
      <w:proofErr w:type="spellStart"/>
      <w:r w:rsidRPr="00300E15">
        <w:rPr>
          <w:rFonts w:eastAsia="Arial"/>
          <w:i/>
          <w:sz w:val="20"/>
          <w:szCs w:val="20"/>
        </w:rPr>
        <w:t>squamosa</w:t>
      </w:r>
      <w:proofErr w:type="spellEnd"/>
      <w:r w:rsidRPr="00300E15">
        <w:rPr>
          <w:rFonts w:eastAsia="Arial"/>
          <w:sz w:val="20"/>
          <w:szCs w:val="20"/>
        </w:rPr>
        <w:t xml:space="preserve"> e </w:t>
      </w:r>
      <w:r w:rsidRPr="00300E15">
        <w:rPr>
          <w:rFonts w:eastAsia="Arial"/>
          <w:i/>
          <w:sz w:val="20"/>
          <w:szCs w:val="20"/>
        </w:rPr>
        <w:t xml:space="preserve">A. </w:t>
      </w:r>
      <w:proofErr w:type="spellStart"/>
      <w:r w:rsidRPr="00300E15">
        <w:rPr>
          <w:rFonts w:eastAsia="Arial"/>
          <w:i/>
          <w:sz w:val="20"/>
          <w:szCs w:val="20"/>
        </w:rPr>
        <w:t>cherimolia</w:t>
      </w:r>
      <w:proofErr w:type="spellEnd"/>
      <w:r w:rsidRPr="00300E15">
        <w:rPr>
          <w:rFonts w:eastAsia="Arial"/>
          <w:i/>
          <w:sz w:val="20"/>
          <w:szCs w:val="20"/>
        </w:rPr>
        <w:t xml:space="preserve"> Mill.</w:t>
      </w:r>
      <w:r w:rsidRPr="00300E15">
        <w:rPr>
          <w:rFonts w:eastAsia="Arial"/>
          <w:sz w:val="20"/>
          <w:szCs w:val="20"/>
        </w:rPr>
        <w:t xml:space="preserve"> X </w:t>
      </w:r>
      <w:r w:rsidRPr="00300E15">
        <w:rPr>
          <w:rFonts w:eastAsia="Arial"/>
          <w:i/>
          <w:sz w:val="20"/>
          <w:szCs w:val="20"/>
        </w:rPr>
        <w:t xml:space="preserve">A. </w:t>
      </w:r>
      <w:proofErr w:type="spellStart"/>
      <w:r w:rsidRPr="00300E15">
        <w:rPr>
          <w:rFonts w:eastAsia="Arial"/>
          <w:i/>
          <w:sz w:val="20"/>
          <w:szCs w:val="20"/>
        </w:rPr>
        <w:t>squamosa</w:t>
      </w:r>
      <w:proofErr w:type="spellEnd"/>
      <w:r w:rsidRPr="00300E15">
        <w:rPr>
          <w:rFonts w:eastAsia="Arial"/>
          <w:i/>
          <w:sz w:val="20"/>
          <w:szCs w:val="20"/>
        </w:rPr>
        <w:t xml:space="preserve"> L.</w:t>
      </w:r>
      <w:r w:rsidRPr="00300E15">
        <w:rPr>
          <w:rFonts w:eastAsia="Arial"/>
          <w:sz w:val="20"/>
          <w:szCs w:val="20"/>
        </w:rPr>
        <w:t xml:space="preserve"> (</w:t>
      </w:r>
      <w:proofErr w:type="spellStart"/>
      <w:r w:rsidRPr="00300E15">
        <w:rPr>
          <w:rFonts w:eastAsia="Arial"/>
          <w:sz w:val="20"/>
          <w:szCs w:val="20"/>
        </w:rPr>
        <w:t>atemóia</w:t>
      </w:r>
      <w:proofErr w:type="spellEnd"/>
      <w:r w:rsidRPr="00300E15">
        <w:rPr>
          <w:rFonts w:eastAsia="Arial"/>
          <w:sz w:val="20"/>
          <w:szCs w:val="20"/>
        </w:rPr>
        <w:t xml:space="preserve">), estas espécies não apresentam impedimentos físicos à entrada de água, o que descarta a dormência de ser causada por impermeabilidade da água ao tegumento. 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Para que o processo de germinação ocorra de forma mais uniforme e com maior percentual possível, têm-se alguns procedimentos que podem ser adotados nas sementes, como a identificação adequada de temperatura ambiente, a aplicação de reguladores vegetais (F</w:t>
      </w:r>
      <w:r w:rsidR="00632394" w:rsidRPr="00300E15">
        <w:rPr>
          <w:sz w:val="20"/>
          <w:szCs w:val="20"/>
        </w:rPr>
        <w:t xml:space="preserve">ERRARI </w:t>
      </w:r>
      <w:r w:rsidRPr="00632394">
        <w:rPr>
          <w:sz w:val="20"/>
          <w:szCs w:val="20"/>
        </w:rPr>
        <w:t>et al</w:t>
      </w:r>
      <w:r w:rsidRPr="00300E15">
        <w:rPr>
          <w:sz w:val="20"/>
          <w:szCs w:val="20"/>
        </w:rPr>
        <w:t>., 2008), e o uso de técnicas para acelerar a embebição da semente.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 xml:space="preserve">Segundo Ferreira </w:t>
      </w:r>
      <w:r w:rsidRPr="00632394">
        <w:rPr>
          <w:sz w:val="20"/>
          <w:szCs w:val="20"/>
        </w:rPr>
        <w:t>et al</w:t>
      </w:r>
      <w:r w:rsidRPr="00632394">
        <w:rPr>
          <w:i/>
          <w:sz w:val="20"/>
          <w:szCs w:val="20"/>
        </w:rPr>
        <w:t>.</w:t>
      </w:r>
      <w:r w:rsidRPr="00300E15">
        <w:rPr>
          <w:sz w:val="20"/>
          <w:szCs w:val="20"/>
        </w:rPr>
        <w:t xml:space="preserve"> (2005), a giberelina (GA3) é o principal hormônio envolvido com a germinação, atuando de forma a estimular a síntese de enzimas como alfa-amilase, permitindo a quebra do amido e consequente liberação de energia e posteriormente a retomada do crescimento do embrião, gerando em seguida a protusão da radícula. 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>Os métodos de quebra de dormência utilizando ácido giberélico já fo</w:t>
      </w:r>
      <w:r w:rsidR="004F18CB">
        <w:rPr>
          <w:rFonts w:eastAsia="Arial"/>
          <w:sz w:val="20"/>
          <w:szCs w:val="20"/>
        </w:rPr>
        <w:t>ram</w:t>
      </w:r>
      <w:r w:rsidRPr="00300E15">
        <w:rPr>
          <w:rFonts w:eastAsia="Arial"/>
          <w:sz w:val="20"/>
          <w:szCs w:val="20"/>
        </w:rPr>
        <w:t xml:space="preserve"> </w:t>
      </w:r>
      <w:r w:rsidR="004F18CB" w:rsidRPr="00300E15">
        <w:rPr>
          <w:rFonts w:eastAsia="Arial"/>
          <w:sz w:val="20"/>
          <w:szCs w:val="20"/>
        </w:rPr>
        <w:t>utilizados</w:t>
      </w:r>
      <w:r w:rsidRPr="00300E15">
        <w:rPr>
          <w:rFonts w:eastAsia="Arial"/>
          <w:sz w:val="20"/>
          <w:szCs w:val="20"/>
        </w:rPr>
        <w:t xml:space="preserve"> para diversas espécies da família </w:t>
      </w:r>
      <w:proofErr w:type="spellStart"/>
      <w:r w:rsidRPr="00300E15">
        <w:rPr>
          <w:rFonts w:eastAsia="Arial"/>
          <w:sz w:val="20"/>
          <w:szCs w:val="20"/>
        </w:rPr>
        <w:t>Anonnaceae</w:t>
      </w:r>
      <w:proofErr w:type="spellEnd"/>
      <w:r w:rsidRPr="00300E15">
        <w:rPr>
          <w:rFonts w:eastAsia="Arial"/>
          <w:sz w:val="20"/>
          <w:szCs w:val="20"/>
        </w:rPr>
        <w:t>, visto ao crescente interesse pela produção desta frutífera, principalmente pinha (</w:t>
      </w:r>
      <w:r w:rsidRPr="00300E15">
        <w:rPr>
          <w:rFonts w:eastAsia="Arial"/>
          <w:i/>
          <w:sz w:val="20"/>
          <w:szCs w:val="20"/>
        </w:rPr>
        <w:t xml:space="preserve">A. </w:t>
      </w:r>
      <w:proofErr w:type="spellStart"/>
      <w:r w:rsidRPr="00300E15">
        <w:rPr>
          <w:rFonts w:eastAsia="Arial"/>
          <w:i/>
          <w:sz w:val="20"/>
          <w:szCs w:val="20"/>
        </w:rPr>
        <w:t>squamosa</w:t>
      </w:r>
      <w:proofErr w:type="spellEnd"/>
      <w:r w:rsidRPr="00300E15">
        <w:rPr>
          <w:rFonts w:eastAsia="Arial"/>
          <w:i/>
          <w:sz w:val="20"/>
          <w:szCs w:val="20"/>
        </w:rPr>
        <w:t xml:space="preserve"> </w:t>
      </w:r>
      <w:r w:rsidRPr="00632394">
        <w:rPr>
          <w:rFonts w:eastAsia="Arial"/>
          <w:sz w:val="20"/>
          <w:szCs w:val="20"/>
        </w:rPr>
        <w:t>L</w:t>
      </w:r>
      <w:r w:rsidRPr="00300E15">
        <w:rPr>
          <w:rFonts w:eastAsia="Arial"/>
          <w:i/>
          <w:sz w:val="20"/>
          <w:szCs w:val="20"/>
        </w:rPr>
        <w:t>.</w:t>
      </w:r>
      <w:r w:rsidRPr="00300E15">
        <w:rPr>
          <w:rFonts w:eastAsia="Arial"/>
          <w:sz w:val="20"/>
          <w:szCs w:val="20"/>
        </w:rPr>
        <w:t xml:space="preserve">) como frutíferas comerciais, justificando-se estudos de métodos de superação de dormência, para a produção de mudas de alta qualidade. 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rFonts w:eastAsia="Arial"/>
          <w:sz w:val="20"/>
          <w:szCs w:val="20"/>
        </w:rPr>
      </w:pPr>
      <w:r w:rsidRPr="00300E15">
        <w:rPr>
          <w:sz w:val="20"/>
          <w:szCs w:val="20"/>
        </w:rPr>
        <w:t>O objetivo da pesquisa foi testar diferentes do</w:t>
      </w:r>
      <w:r w:rsidR="004F18CB">
        <w:rPr>
          <w:sz w:val="20"/>
          <w:szCs w:val="20"/>
        </w:rPr>
        <w:t>s</w:t>
      </w:r>
      <w:r w:rsidRPr="00300E15">
        <w:rPr>
          <w:sz w:val="20"/>
          <w:szCs w:val="20"/>
        </w:rPr>
        <w:t>es de giberelina GA3, na germinação de sementes de pinha.</w:t>
      </w:r>
    </w:p>
    <w:p w:rsidR="00CF4FA3" w:rsidRPr="00300E15" w:rsidRDefault="007C0DDC" w:rsidP="00CF4FA3">
      <w:pPr>
        <w:spacing w:after="0" w:line="240" w:lineRule="auto"/>
        <w:jc w:val="both"/>
        <w:rPr>
          <w:b/>
          <w:sz w:val="20"/>
          <w:szCs w:val="20"/>
        </w:rPr>
      </w:pPr>
      <w:r w:rsidRPr="00300E15">
        <w:rPr>
          <w:sz w:val="20"/>
          <w:szCs w:val="20"/>
        </w:rPr>
        <w:tab/>
      </w:r>
    </w:p>
    <w:p w:rsidR="00CF4FA3" w:rsidRPr="00300E15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300E15">
        <w:rPr>
          <w:b/>
          <w:sz w:val="20"/>
          <w:szCs w:val="20"/>
        </w:rPr>
        <w:t>MATERIAL E MÉTODOS</w:t>
      </w:r>
    </w:p>
    <w:p w:rsidR="00CF4FA3" w:rsidRPr="00300E15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300E15" w:rsidRPr="00300E15" w:rsidRDefault="00300E15" w:rsidP="00300E15">
      <w:pPr>
        <w:pStyle w:val="SemEspaamento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E15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O experimento foi conduzido no Laboratório de Propagação de plantas do IFES Campus Santa Teresa. As</w:t>
      </w:r>
      <w:r w:rsidRPr="00300E15">
        <w:rPr>
          <w:rFonts w:ascii="Times New Roman" w:hAnsi="Times New Roman" w:cs="Times New Roman"/>
          <w:color w:val="000000"/>
          <w:sz w:val="20"/>
          <w:szCs w:val="20"/>
        </w:rPr>
        <w:t xml:space="preserve"> sementes foram colhidas na região do campus, lavadas e despolpadas, </w:t>
      </w:r>
      <w:r w:rsidRPr="00300E15">
        <w:rPr>
          <w:rFonts w:ascii="Times New Roman" w:hAnsi="Times New Roman" w:cs="Times New Roman"/>
          <w:sz w:val="20"/>
          <w:szCs w:val="20"/>
        </w:rPr>
        <w:t xml:space="preserve">onde testou-se diferentes doses de ácido giberélico (giberelina, GA3) para estímulo  à germinação das sementes, </w:t>
      </w:r>
      <w:r w:rsidRPr="00300E15">
        <w:rPr>
          <w:rFonts w:ascii="Times New Roman" w:hAnsi="Times New Roman" w:cs="Times New Roman"/>
          <w:color w:val="000000"/>
          <w:sz w:val="20"/>
          <w:szCs w:val="20"/>
        </w:rPr>
        <w:t>e submetidas aos tratamentos</w:t>
      </w:r>
      <w:r w:rsidRPr="00300E15">
        <w:rPr>
          <w:rFonts w:ascii="Times New Roman" w:hAnsi="Times New Roman" w:cs="Times New Roman"/>
          <w:sz w:val="20"/>
          <w:szCs w:val="20"/>
        </w:rPr>
        <w:t>: imersão em água  natural por 30 minutos (testemunha), imersão por 30 minutos em  solução de giberelina 1000 mg.L</w:t>
      </w:r>
      <w:r w:rsidRPr="00300E1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300E15">
        <w:rPr>
          <w:rFonts w:ascii="Times New Roman" w:hAnsi="Times New Roman" w:cs="Times New Roman"/>
          <w:sz w:val="20"/>
          <w:szCs w:val="20"/>
        </w:rPr>
        <w:t xml:space="preserve"> (T2), imersão por 30 minutos em solução de giberelina 2000 mg.L</w:t>
      </w:r>
      <w:r w:rsidRPr="00300E1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300E15">
        <w:rPr>
          <w:rFonts w:ascii="Times New Roman" w:hAnsi="Times New Roman" w:cs="Times New Roman"/>
          <w:sz w:val="20"/>
          <w:szCs w:val="20"/>
        </w:rPr>
        <w:t xml:space="preserve"> (T3),  imersão por 30 minutos em solução de giberelina 3000 mg.L</w:t>
      </w:r>
      <w:r w:rsidRPr="00300E1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300E15">
        <w:rPr>
          <w:rFonts w:ascii="Times New Roman" w:hAnsi="Times New Roman" w:cs="Times New Roman"/>
          <w:sz w:val="20"/>
          <w:szCs w:val="20"/>
        </w:rPr>
        <w:t xml:space="preserve"> (T4), imersão por 30 minutos em solução de giberelina 4000 mg.L</w:t>
      </w:r>
      <w:r w:rsidRPr="00300E1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300E15">
        <w:rPr>
          <w:rFonts w:ascii="Times New Roman" w:hAnsi="Times New Roman" w:cs="Times New Roman"/>
          <w:sz w:val="20"/>
          <w:szCs w:val="20"/>
        </w:rPr>
        <w:t xml:space="preserve"> (T5), </w:t>
      </w:r>
      <w:r w:rsidRPr="00300E15">
        <w:rPr>
          <w:rFonts w:ascii="Times New Roman" w:hAnsi="Times New Roman" w:cs="Times New Roman"/>
          <w:color w:val="000000"/>
          <w:sz w:val="20"/>
          <w:szCs w:val="20"/>
        </w:rPr>
        <w:t>e colocadas para germinar em papel germitest, câmara BOD, a 25°C, umedecidas com 2,5 vezes o peso do papel, onde foram avaliados a % de germinação (G), índice de velocidade de germinação (IVG) e tempo médio de germinação (TMG).</w:t>
      </w:r>
    </w:p>
    <w:p w:rsidR="00300E15" w:rsidRPr="00300E15" w:rsidRDefault="00300E15" w:rsidP="00300E15">
      <w:pPr>
        <w:spacing w:after="0" w:line="240" w:lineRule="auto"/>
        <w:ind w:firstLine="709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O experimento foi preparado em quatro blocos casualizados (DBC), com cinco tratamentos e quatro repetições, sendo que cada unidade experimental foi composta por vinte e cinco sementes.</w:t>
      </w:r>
    </w:p>
    <w:p w:rsidR="00300E15" w:rsidRPr="00300E15" w:rsidRDefault="00300E15" w:rsidP="00300E15">
      <w:pPr>
        <w:pStyle w:val="SemEspaamento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E15">
        <w:rPr>
          <w:rFonts w:ascii="Times New Roman" w:hAnsi="Times New Roman" w:cs="Times New Roman"/>
          <w:sz w:val="20"/>
          <w:szCs w:val="20"/>
        </w:rPr>
        <w:t xml:space="preserve">Após emergência da primeira plântula e durante trinta dias, foi avaliada a porcentagem de emergência (E); </w:t>
      </w:r>
      <w:r w:rsidRPr="00300E15">
        <w:rPr>
          <w:rStyle w:val="A4"/>
          <w:rFonts w:ascii="Times New Roman" w:eastAsia="Courier New" w:hAnsi="Times New Roman" w:cs="Times New Roman"/>
        </w:rPr>
        <w:t>índice de velocidade de emergência (IVE) (M</w:t>
      </w:r>
      <w:r w:rsidR="00632394" w:rsidRPr="00300E15">
        <w:rPr>
          <w:rStyle w:val="A4"/>
          <w:rFonts w:ascii="Times New Roman" w:eastAsia="Courier New" w:hAnsi="Times New Roman" w:cs="Times New Roman"/>
        </w:rPr>
        <w:t>AGUIRE</w:t>
      </w:r>
      <w:r w:rsidRPr="00300E15">
        <w:rPr>
          <w:rStyle w:val="A4"/>
          <w:rFonts w:ascii="Times New Roman" w:eastAsia="Courier New" w:hAnsi="Times New Roman" w:cs="Times New Roman"/>
        </w:rPr>
        <w:t>, 1962); tempo médio de emergência (TME) (</w:t>
      </w:r>
      <w:r w:rsidR="00632394" w:rsidRPr="00300E15">
        <w:rPr>
          <w:rFonts w:ascii="Times New Roman" w:hAnsi="Times New Roman" w:cs="Times New Roman"/>
          <w:sz w:val="20"/>
          <w:szCs w:val="20"/>
        </w:rPr>
        <w:t>LABORIAU &amp; VALADARES</w:t>
      </w:r>
      <w:r w:rsidRPr="00300E15">
        <w:rPr>
          <w:rFonts w:ascii="Times New Roman" w:hAnsi="Times New Roman" w:cs="Times New Roman"/>
          <w:sz w:val="20"/>
          <w:szCs w:val="20"/>
        </w:rPr>
        <w:t xml:space="preserve">, 1976). </w:t>
      </w:r>
    </w:p>
    <w:p w:rsidR="00300E15" w:rsidRPr="00300E15" w:rsidRDefault="00300E15" w:rsidP="00300E15">
      <w:pPr>
        <w:pStyle w:val="SemEspaamento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E15">
        <w:rPr>
          <w:rFonts w:ascii="Times New Roman" w:eastAsia="Calibri" w:hAnsi="Times New Roman" w:cs="Times New Roman"/>
          <w:sz w:val="20"/>
          <w:szCs w:val="20"/>
        </w:rPr>
        <w:t>Os dados experimentais foram submetidos aos testes de Shapiro-</w:t>
      </w:r>
      <w:proofErr w:type="spellStart"/>
      <w:r w:rsidRPr="00300E15">
        <w:rPr>
          <w:rFonts w:ascii="Times New Roman" w:eastAsia="Calibri" w:hAnsi="Times New Roman" w:cs="Times New Roman"/>
          <w:sz w:val="20"/>
          <w:szCs w:val="20"/>
        </w:rPr>
        <w:t>Wilks</w:t>
      </w:r>
      <w:proofErr w:type="spellEnd"/>
      <w:r w:rsidRPr="00300E15">
        <w:rPr>
          <w:rFonts w:ascii="Times New Roman" w:eastAsia="Calibri" w:hAnsi="Times New Roman" w:cs="Times New Roman"/>
          <w:sz w:val="20"/>
          <w:szCs w:val="20"/>
        </w:rPr>
        <w:t xml:space="preserve"> (p&lt;0,05), para verificação da normalidade e</w:t>
      </w:r>
      <w:r w:rsidRPr="00300E15">
        <w:rPr>
          <w:rFonts w:ascii="Times New Roman" w:hAnsi="Times New Roman" w:cs="Times New Roman"/>
          <w:sz w:val="20"/>
          <w:szCs w:val="20"/>
        </w:rPr>
        <w:t xml:space="preserve"> à análise de variância, sendo as médias de cada característica comparadas pelo teste de Tukey em nível de 5% de probabilidade com auxilio do programa R.</w:t>
      </w:r>
    </w:p>
    <w:p w:rsidR="00CF4FA3" w:rsidRPr="00300E15" w:rsidRDefault="00CF4FA3" w:rsidP="00CF4FA3">
      <w:pPr>
        <w:spacing w:after="0" w:line="240" w:lineRule="auto"/>
        <w:rPr>
          <w:b/>
          <w:sz w:val="20"/>
          <w:szCs w:val="20"/>
        </w:rPr>
      </w:pPr>
    </w:p>
    <w:p w:rsidR="00CF4FA3" w:rsidRPr="00300E15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300E15">
        <w:rPr>
          <w:b/>
          <w:sz w:val="20"/>
          <w:szCs w:val="20"/>
        </w:rPr>
        <w:t>RESULTADOS E DISCUSSÃO</w:t>
      </w:r>
    </w:p>
    <w:p w:rsidR="00CF4FA3" w:rsidRPr="00300E15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300E15" w:rsidRPr="00300E15" w:rsidRDefault="00CF4FA3" w:rsidP="00300E15">
      <w:pPr>
        <w:spacing w:after="0" w:line="240" w:lineRule="auto"/>
        <w:jc w:val="both"/>
        <w:rPr>
          <w:sz w:val="20"/>
          <w:szCs w:val="20"/>
        </w:rPr>
      </w:pPr>
      <w:r w:rsidRPr="00300E15">
        <w:rPr>
          <w:sz w:val="20"/>
          <w:szCs w:val="20"/>
        </w:rPr>
        <w:tab/>
      </w:r>
      <w:r w:rsidR="00300E15" w:rsidRPr="00300E15">
        <w:rPr>
          <w:sz w:val="20"/>
          <w:szCs w:val="20"/>
        </w:rPr>
        <w:t xml:space="preserve">De acordo com a tabela 1, podemos observar que o tratamento com giberelina 3000 </w:t>
      </w:r>
      <w:proofErr w:type="gramStart"/>
      <w:r w:rsidR="00300E15" w:rsidRPr="00300E15">
        <w:rPr>
          <w:sz w:val="20"/>
          <w:szCs w:val="20"/>
        </w:rPr>
        <w:t>mg.L</w:t>
      </w:r>
      <w:proofErr w:type="gramEnd"/>
      <w:r w:rsidR="00300E15" w:rsidRPr="00300E15">
        <w:rPr>
          <w:sz w:val="20"/>
          <w:szCs w:val="20"/>
          <w:vertAlign w:val="superscript"/>
        </w:rPr>
        <w:t>-1</w:t>
      </w:r>
      <w:r w:rsidR="00300E15" w:rsidRPr="00300E15">
        <w:rPr>
          <w:sz w:val="20"/>
          <w:szCs w:val="20"/>
        </w:rPr>
        <w:t xml:space="preserve"> apresentou o melhor índice para germinação. </w:t>
      </w:r>
      <w:r w:rsidR="004F18CB">
        <w:rPr>
          <w:sz w:val="20"/>
          <w:szCs w:val="20"/>
        </w:rPr>
        <w:t>T</w:t>
      </w:r>
      <w:r w:rsidR="004F18CB" w:rsidRPr="00300E15">
        <w:rPr>
          <w:sz w:val="20"/>
          <w:szCs w:val="20"/>
        </w:rPr>
        <w:t xml:space="preserve">odos os </w:t>
      </w:r>
      <w:r w:rsidR="004F18CB">
        <w:rPr>
          <w:sz w:val="20"/>
          <w:szCs w:val="20"/>
        </w:rPr>
        <w:t>tratamentos com giberelina atu</w:t>
      </w:r>
      <w:r w:rsidR="00300E15" w:rsidRPr="00300E15">
        <w:rPr>
          <w:sz w:val="20"/>
          <w:szCs w:val="20"/>
        </w:rPr>
        <w:t xml:space="preserve">aram de forma a melhorar a germinação das sementes, onde todos os tratamentos apresentaram resultados superiores à testemunha, </w:t>
      </w:r>
      <w:r w:rsidR="004F18CB">
        <w:rPr>
          <w:sz w:val="20"/>
          <w:szCs w:val="20"/>
        </w:rPr>
        <w:t>sem</w:t>
      </w:r>
      <w:r w:rsidR="00300E15" w:rsidRPr="00300E15">
        <w:rPr>
          <w:sz w:val="20"/>
          <w:szCs w:val="20"/>
        </w:rPr>
        <w:t xml:space="preserve"> diferença estatística entre os tratamentos</w:t>
      </w:r>
      <w:r w:rsidR="004F18CB">
        <w:rPr>
          <w:sz w:val="20"/>
          <w:szCs w:val="20"/>
        </w:rPr>
        <w:t xml:space="preserve"> com giberelina, porem todos diferiram estatisticamente da testemunha</w:t>
      </w:r>
      <w:r w:rsidR="00300E15" w:rsidRPr="00300E15">
        <w:rPr>
          <w:sz w:val="20"/>
          <w:szCs w:val="20"/>
        </w:rPr>
        <w:t>.</w:t>
      </w:r>
    </w:p>
    <w:p w:rsidR="00300E15" w:rsidRPr="00300E15" w:rsidRDefault="00300E15" w:rsidP="00300E15">
      <w:pPr>
        <w:spacing w:after="0" w:line="240" w:lineRule="auto"/>
        <w:jc w:val="both"/>
        <w:rPr>
          <w:sz w:val="20"/>
          <w:szCs w:val="20"/>
        </w:rPr>
      </w:pPr>
      <w:r w:rsidRPr="00300E15">
        <w:rPr>
          <w:sz w:val="20"/>
          <w:szCs w:val="20"/>
        </w:rPr>
        <w:tab/>
        <w:t xml:space="preserve">Para o índice de velocidade de emergência (IVG), a testemunha apresentou valores inferiores aos tratamentos com giberelina, com diferença estatística para todas as dosagens. A giberelina atuou acelerando a emergência das plântulas proporcionando </w:t>
      </w:r>
      <w:r w:rsidR="004F18CB">
        <w:rPr>
          <w:sz w:val="20"/>
          <w:szCs w:val="20"/>
        </w:rPr>
        <w:t>à</w:t>
      </w:r>
      <w:r w:rsidRPr="00300E15">
        <w:rPr>
          <w:sz w:val="20"/>
          <w:szCs w:val="20"/>
        </w:rPr>
        <w:t>s mesmas</w:t>
      </w:r>
      <w:r w:rsidR="004F18CB">
        <w:rPr>
          <w:sz w:val="20"/>
          <w:szCs w:val="20"/>
        </w:rPr>
        <w:t>,</w:t>
      </w:r>
      <w:r w:rsidRPr="00300E15">
        <w:rPr>
          <w:sz w:val="20"/>
          <w:szCs w:val="20"/>
        </w:rPr>
        <w:t xml:space="preserve"> um início de fotossíntese mais cedo, com possíveis reflexos no desenvolvimento da muda, sendo que o tratamento com 3000 </w:t>
      </w:r>
      <w:proofErr w:type="gramStart"/>
      <w:r w:rsidRPr="00300E15">
        <w:rPr>
          <w:sz w:val="20"/>
          <w:szCs w:val="20"/>
        </w:rPr>
        <w:t>mg.L</w:t>
      </w:r>
      <w:proofErr w:type="gramEnd"/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apresentou os melhores resultados, porém sem diferença estatística para os tratamentos com 2000 mg.L</w:t>
      </w:r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e 4000 mg.L</w:t>
      </w:r>
      <w:r w:rsidRPr="00300E15">
        <w:rPr>
          <w:sz w:val="20"/>
          <w:szCs w:val="20"/>
          <w:vertAlign w:val="superscript"/>
        </w:rPr>
        <w:t xml:space="preserve">-1 </w:t>
      </w:r>
      <w:r w:rsidRPr="00300E15">
        <w:rPr>
          <w:sz w:val="20"/>
          <w:szCs w:val="20"/>
        </w:rPr>
        <w:t xml:space="preserve"> (Tabela 1).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 xml:space="preserve">Para o tempo médio de emergência (TMG), observamos o mesmo desempenho que no IVG, o tratamento com 3000 </w:t>
      </w:r>
      <w:proofErr w:type="gramStart"/>
      <w:r w:rsidRPr="00300E15">
        <w:rPr>
          <w:sz w:val="20"/>
          <w:szCs w:val="20"/>
        </w:rPr>
        <w:t>mg.L</w:t>
      </w:r>
      <w:proofErr w:type="gramEnd"/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superou todos os outros tratamentos com menor tempo para germinação, porém sem diferença estatística para os tratamentos com 2000 mg.L</w:t>
      </w:r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e 4000 mg.L</w:t>
      </w:r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>. Neste caso podemos observar que a giberelina atuou de forma positiva, diminuindo o tempo para emergência das plântulas, com diferença estatística para a testemunha (Tabela 1).</w:t>
      </w:r>
    </w:p>
    <w:p w:rsidR="00300E15" w:rsidRPr="00300E15" w:rsidRDefault="00300E15" w:rsidP="00300E15">
      <w:pPr>
        <w:spacing w:after="0" w:line="240" w:lineRule="auto"/>
        <w:ind w:firstLine="709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lastRenderedPageBreak/>
        <w:t>S</w:t>
      </w:r>
      <w:r w:rsidR="00632394" w:rsidRPr="00300E15">
        <w:rPr>
          <w:rFonts w:eastAsia="Arial"/>
          <w:sz w:val="20"/>
          <w:szCs w:val="20"/>
        </w:rPr>
        <w:t>ousa</w:t>
      </w:r>
      <w:r w:rsidRPr="00300E15">
        <w:rPr>
          <w:rFonts w:eastAsia="Arial"/>
          <w:sz w:val="20"/>
          <w:szCs w:val="20"/>
        </w:rPr>
        <w:t xml:space="preserve"> </w:t>
      </w:r>
      <w:r w:rsidRPr="00632394">
        <w:rPr>
          <w:rFonts w:eastAsia="Arial"/>
          <w:sz w:val="20"/>
          <w:szCs w:val="20"/>
        </w:rPr>
        <w:t>et al.</w:t>
      </w:r>
      <w:r w:rsidRPr="00300E15">
        <w:rPr>
          <w:rFonts w:eastAsia="Arial"/>
          <w:sz w:val="20"/>
          <w:szCs w:val="20"/>
        </w:rPr>
        <w:t xml:space="preserve"> (2008), encontraram os </w:t>
      </w:r>
      <w:proofErr w:type="gramStart"/>
      <w:r w:rsidRPr="00300E15">
        <w:rPr>
          <w:rFonts w:eastAsia="Arial"/>
          <w:sz w:val="20"/>
          <w:szCs w:val="20"/>
        </w:rPr>
        <w:t>melhores resultado</w:t>
      </w:r>
      <w:proofErr w:type="gramEnd"/>
      <w:r w:rsidRPr="00300E15">
        <w:rPr>
          <w:rFonts w:eastAsia="Arial"/>
          <w:sz w:val="20"/>
          <w:szCs w:val="20"/>
        </w:rPr>
        <w:t xml:space="preserve"> com o uso de ácido giberélico a 50 e 750 mg L-1 embebidos por 12 horas, em sementes de pinha. Neste caso, a baixa concentração de giberelina foi compensada pelo tempo de exposição da semente ao hormônio.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300E15">
        <w:rPr>
          <w:sz w:val="20"/>
          <w:szCs w:val="20"/>
        </w:rPr>
        <w:t xml:space="preserve">Rossetto et </w:t>
      </w:r>
      <w:r w:rsidRPr="00632394">
        <w:rPr>
          <w:sz w:val="20"/>
          <w:szCs w:val="20"/>
        </w:rPr>
        <w:t>al</w:t>
      </w:r>
      <w:r w:rsidRPr="00300E15">
        <w:rPr>
          <w:sz w:val="20"/>
          <w:szCs w:val="20"/>
        </w:rPr>
        <w:t>. (2000) testando influência da pré-embebição de sementes de maracujá-doce (</w:t>
      </w:r>
      <w:r w:rsidRPr="00300E15">
        <w:rPr>
          <w:i/>
          <w:sz w:val="20"/>
          <w:szCs w:val="20"/>
        </w:rPr>
        <w:t xml:space="preserve">P. </w:t>
      </w:r>
      <w:proofErr w:type="spellStart"/>
      <w:r w:rsidRPr="00300E15">
        <w:rPr>
          <w:i/>
          <w:sz w:val="20"/>
          <w:szCs w:val="20"/>
        </w:rPr>
        <w:t>alata</w:t>
      </w:r>
      <w:proofErr w:type="spellEnd"/>
      <w:r w:rsidRPr="00300E15">
        <w:rPr>
          <w:sz w:val="20"/>
          <w:szCs w:val="20"/>
        </w:rPr>
        <w:t xml:space="preserve">) em soluções de GA3 concluíram que as concentrações de 300 e 150 </w:t>
      </w:r>
      <w:proofErr w:type="gramStart"/>
      <w:r w:rsidRPr="00300E15">
        <w:rPr>
          <w:sz w:val="20"/>
          <w:szCs w:val="20"/>
        </w:rPr>
        <w:t>mg.L</w:t>
      </w:r>
      <w:proofErr w:type="gramEnd"/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de GA3 proporcionaram melhores resultados, com maior percentual e índice de germinação. Passos et al. (2004) avaliando a melhor concentração de GA3 em sementes de </w:t>
      </w:r>
      <w:r w:rsidRPr="00300E15">
        <w:rPr>
          <w:i/>
          <w:sz w:val="20"/>
          <w:szCs w:val="20"/>
        </w:rPr>
        <w:t>P. nítida</w:t>
      </w:r>
      <w:r w:rsidRPr="00300E15">
        <w:rPr>
          <w:sz w:val="20"/>
          <w:szCs w:val="20"/>
        </w:rPr>
        <w:t xml:space="preserve"> puderam verificar que a concentração de 1000 </w:t>
      </w:r>
      <w:proofErr w:type="gramStart"/>
      <w:r w:rsidRPr="00300E15">
        <w:rPr>
          <w:sz w:val="20"/>
          <w:szCs w:val="20"/>
        </w:rPr>
        <w:t>mg.L</w:t>
      </w:r>
      <w:proofErr w:type="gramEnd"/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foi a que proporcionou maior percentual de germinação. </w:t>
      </w:r>
    </w:p>
    <w:p w:rsid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Os dados observados no presente trabalho mostram que a semente de pinha possui uma boa germinação, porém, para que haja germinação é necessário que primeiro ocorra síntese de GA3 no embrião, o que exige energia (ATP) oriunda de processos respiratórios e água para ativar tal rota.  Neste caso, o uso de giberelina apresentou melhoras na germinação, velocidade e tempo para germinar, a pesquisa mostra que imergir as mesmas em água pura por trinta minutos é o suficiente para reestimular o início do desenvolvimento do embrião, porém o uso de GA3 pode aumentar</w:t>
      </w:r>
      <w:r w:rsidR="00632394">
        <w:rPr>
          <w:sz w:val="20"/>
          <w:szCs w:val="20"/>
        </w:rPr>
        <w:t xml:space="preserve"> a germinação</w:t>
      </w:r>
      <w:r w:rsidRPr="00300E15">
        <w:rPr>
          <w:sz w:val="20"/>
          <w:szCs w:val="20"/>
        </w:rPr>
        <w:t>, acelerar</w:t>
      </w:r>
      <w:r w:rsidR="00632394">
        <w:rPr>
          <w:sz w:val="20"/>
          <w:szCs w:val="20"/>
        </w:rPr>
        <w:t xml:space="preserve"> a germinação</w:t>
      </w:r>
      <w:r w:rsidRPr="00300E15">
        <w:rPr>
          <w:sz w:val="20"/>
          <w:szCs w:val="20"/>
        </w:rPr>
        <w:t xml:space="preserve"> e diminuir o tempo de germinação.</w:t>
      </w:r>
    </w:p>
    <w:p w:rsidR="00632394" w:rsidRPr="00300E15" w:rsidRDefault="00632394" w:rsidP="00300E15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00E15" w:rsidRPr="00300E15" w:rsidRDefault="00300E15" w:rsidP="00300E15">
      <w:pPr>
        <w:spacing w:after="120" w:line="240" w:lineRule="auto"/>
        <w:rPr>
          <w:sz w:val="20"/>
          <w:szCs w:val="20"/>
        </w:rPr>
      </w:pPr>
      <w:r w:rsidRPr="00300E15">
        <w:rPr>
          <w:sz w:val="20"/>
          <w:szCs w:val="20"/>
        </w:rPr>
        <w:t xml:space="preserve">    Tabela 1 – Dados referentes a germinação de sementes de pinha</w:t>
      </w:r>
    </w:p>
    <w:tbl>
      <w:tblPr>
        <w:tblW w:w="8136" w:type="dxa"/>
        <w:jc w:val="center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1985"/>
        <w:gridCol w:w="1984"/>
        <w:gridCol w:w="2083"/>
      </w:tblGrid>
      <w:tr w:rsidR="00300E15" w:rsidRPr="00300E15" w:rsidTr="004C6078">
        <w:trPr>
          <w:trHeight w:val="231"/>
          <w:jc w:val="center"/>
        </w:trPr>
        <w:tc>
          <w:tcPr>
            <w:tcW w:w="208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E15" w:rsidRPr="00300E15" w:rsidRDefault="00300E15" w:rsidP="004C607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5">
              <w:rPr>
                <w:rFonts w:ascii="Times New Roman" w:hAnsi="Times New Roman" w:cs="Times New Roman"/>
                <w:sz w:val="20"/>
                <w:szCs w:val="20"/>
              </w:rPr>
              <w:t>Tratamentos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E15" w:rsidRPr="00300E15" w:rsidRDefault="00300E15" w:rsidP="004C607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E15" w:rsidRPr="00300E15" w:rsidRDefault="00300E15" w:rsidP="004C607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5">
              <w:rPr>
                <w:rFonts w:ascii="Times New Roman" w:hAnsi="Times New Roman" w:cs="Times New Roman"/>
                <w:sz w:val="20"/>
                <w:szCs w:val="20"/>
              </w:rPr>
              <w:t>IVG</w:t>
            </w:r>
          </w:p>
        </w:tc>
        <w:tc>
          <w:tcPr>
            <w:tcW w:w="208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E15" w:rsidRPr="00300E15" w:rsidRDefault="00300E15" w:rsidP="004C607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5">
              <w:rPr>
                <w:rFonts w:ascii="Times New Roman" w:hAnsi="Times New Roman" w:cs="Times New Roman"/>
                <w:sz w:val="20"/>
                <w:szCs w:val="20"/>
              </w:rPr>
              <w:t>TMG</w:t>
            </w:r>
          </w:p>
        </w:tc>
      </w:tr>
      <w:tr w:rsidR="00300E15" w:rsidRPr="00300E15" w:rsidTr="004C6078">
        <w:trPr>
          <w:trHeight w:val="231"/>
          <w:jc w:val="center"/>
        </w:trPr>
        <w:tc>
          <w:tcPr>
            <w:tcW w:w="2084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sz w:val="20"/>
                <w:szCs w:val="20"/>
              </w:rPr>
              <w:t>Testemunha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00E15">
              <w:rPr>
                <w:rFonts w:eastAsia="Arial"/>
                <w:sz w:val="20"/>
                <w:szCs w:val="20"/>
              </w:rPr>
              <w:t>82  b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4,135 c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 xml:space="preserve">15,220 </w:t>
            </w:r>
            <w:r w:rsidR="004F18CB">
              <w:rPr>
                <w:rFonts w:eastAsia="Arial"/>
                <w:sz w:val="20"/>
                <w:szCs w:val="20"/>
              </w:rPr>
              <w:t>c</w:t>
            </w:r>
          </w:p>
        </w:tc>
      </w:tr>
      <w:tr w:rsidR="00300E15" w:rsidRPr="00300E15" w:rsidTr="004C6078">
        <w:trPr>
          <w:trHeight w:val="257"/>
          <w:jc w:val="center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sz w:val="20"/>
                <w:szCs w:val="20"/>
              </w:rPr>
              <w:t xml:space="preserve">GA3 1000 </w:t>
            </w:r>
            <w:proofErr w:type="gramStart"/>
            <w:r w:rsidRPr="00300E15">
              <w:rPr>
                <w:sz w:val="20"/>
                <w:szCs w:val="20"/>
              </w:rPr>
              <w:t>mg.L</w:t>
            </w:r>
            <w:proofErr w:type="gramEnd"/>
            <w:r w:rsidRPr="00300E1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93 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4,877 b</w:t>
            </w: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5,706 b</w:t>
            </w:r>
          </w:p>
        </w:tc>
      </w:tr>
      <w:tr w:rsidR="00300E15" w:rsidRPr="00300E15" w:rsidTr="004C6078">
        <w:trPr>
          <w:trHeight w:val="245"/>
          <w:jc w:val="center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sz w:val="20"/>
                <w:szCs w:val="20"/>
              </w:rPr>
              <w:t xml:space="preserve">GA3 2000 </w:t>
            </w:r>
            <w:proofErr w:type="gramStart"/>
            <w:r w:rsidRPr="00300E15">
              <w:rPr>
                <w:sz w:val="20"/>
                <w:szCs w:val="20"/>
              </w:rPr>
              <w:t>mg.L</w:t>
            </w:r>
            <w:proofErr w:type="gramEnd"/>
            <w:r w:rsidRPr="00300E1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9</w:t>
            </w:r>
            <w:r w:rsidR="004F18CB">
              <w:rPr>
                <w:rFonts w:eastAsia="Arial"/>
                <w:sz w:val="20"/>
                <w:szCs w:val="20"/>
              </w:rPr>
              <w:t>6</w:t>
            </w:r>
            <w:r w:rsidRPr="00300E15">
              <w:rPr>
                <w:rFonts w:eastAsia="Arial"/>
                <w:sz w:val="20"/>
                <w:szCs w:val="20"/>
              </w:rPr>
              <w:t xml:space="preserve"> 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5,</w:t>
            </w:r>
            <w:r w:rsidR="004F18CB">
              <w:rPr>
                <w:rFonts w:eastAsia="Arial"/>
                <w:sz w:val="20"/>
                <w:szCs w:val="20"/>
              </w:rPr>
              <w:t>5</w:t>
            </w:r>
            <w:r w:rsidRPr="00300E15">
              <w:rPr>
                <w:rFonts w:eastAsia="Arial"/>
                <w:sz w:val="20"/>
                <w:szCs w:val="20"/>
              </w:rPr>
              <w:t>72 ab</w:t>
            </w: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3,</w:t>
            </w:r>
            <w:r w:rsidR="004F18CB">
              <w:rPr>
                <w:rFonts w:eastAsia="Arial"/>
                <w:sz w:val="20"/>
                <w:szCs w:val="20"/>
              </w:rPr>
              <w:t>8</w:t>
            </w:r>
            <w:r w:rsidRPr="00300E15">
              <w:rPr>
                <w:rFonts w:eastAsia="Arial"/>
                <w:sz w:val="20"/>
                <w:szCs w:val="20"/>
              </w:rPr>
              <w:t xml:space="preserve">67 </w:t>
            </w:r>
            <w:r w:rsidR="004F18CB">
              <w:rPr>
                <w:rFonts w:eastAsia="Arial"/>
                <w:sz w:val="20"/>
                <w:szCs w:val="20"/>
              </w:rPr>
              <w:t>a</w:t>
            </w:r>
          </w:p>
        </w:tc>
      </w:tr>
      <w:tr w:rsidR="00300E15" w:rsidRPr="00300E15" w:rsidTr="004C6078">
        <w:trPr>
          <w:trHeight w:val="245"/>
          <w:jc w:val="center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sz w:val="20"/>
                <w:szCs w:val="20"/>
              </w:rPr>
              <w:t xml:space="preserve">GA3 3000 </w:t>
            </w:r>
            <w:proofErr w:type="gramStart"/>
            <w:r w:rsidRPr="00300E15">
              <w:rPr>
                <w:sz w:val="20"/>
                <w:szCs w:val="20"/>
              </w:rPr>
              <w:t>mg.L</w:t>
            </w:r>
            <w:proofErr w:type="gramEnd"/>
            <w:r w:rsidRPr="00300E1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96 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5,752 a</w:t>
            </w: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 xml:space="preserve">3,411 </w:t>
            </w:r>
            <w:r w:rsidR="004F18CB">
              <w:rPr>
                <w:rFonts w:eastAsia="Arial"/>
                <w:sz w:val="20"/>
                <w:szCs w:val="20"/>
              </w:rPr>
              <w:t>a</w:t>
            </w:r>
          </w:p>
        </w:tc>
      </w:tr>
      <w:tr w:rsidR="00300E15" w:rsidRPr="00300E15" w:rsidTr="004C6078">
        <w:trPr>
          <w:trHeight w:val="245"/>
          <w:jc w:val="center"/>
        </w:trPr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sz w:val="20"/>
                <w:szCs w:val="20"/>
              </w:rPr>
              <w:t xml:space="preserve">GA3 4000 </w:t>
            </w:r>
            <w:proofErr w:type="gramStart"/>
            <w:r w:rsidRPr="00300E15">
              <w:rPr>
                <w:sz w:val="20"/>
                <w:szCs w:val="20"/>
              </w:rPr>
              <w:t>mg.L</w:t>
            </w:r>
            <w:proofErr w:type="gramEnd"/>
            <w:r w:rsidRPr="00300E1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95 a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C6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>5,513 ab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E15" w:rsidRPr="00300E15" w:rsidRDefault="00300E15" w:rsidP="004F1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E15">
              <w:rPr>
                <w:rFonts w:eastAsia="Arial"/>
                <w:sz w:val="20"/>
                <w:szCs w:val="20"/>
              </w:rPr>
              <w:t xml:space="preserve">3,869 </w:t>
            </w:r>
            <w:r w:rsidR="004F18CB">
              <w:rPr>
                <w:rFonts w:eastAsia="Arial"/>
                <w:sz w:val="20"/>
                <w:szCs w:val="20"/>
              </w:rPr>
              <w:t>a</w:t>
            </w:r>
          </w:p>
        </w:tc>
      </w:tr>
    </w:tbl>
    <w:p w:rsidR="00300E15" w:rsidRPr="00300E15" w:rsidRDefault="00300E15" w:rsidP="00300E15">
      <w:pPr>
        <w:spacing w:after="0" w:line="240" w:lineRule="auto"/>
        <w:ind w:left="284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Médias, seguidas das mesmas letras nas colunas são estatisticamente iguais pelo teste de Tukey em 5% de probabilidade.</w:t>
      </w:r>
    </w:p>
    <w:p w:rsidR="00F96607" w:rsidRPr="00300E15" w:rsidRDefault="00F96607" w:rsidP="00300E15">
      <w:pPr>
        <w:spacing w:after="0" w:line="240" w:lineRule="auto"/>
        <w:jc w:val="both"/>
        <w:rPr>
          <w:sz w:val="20"/>
          <w:szCs w:val="20"/>
        </w:rPr>
      </w:pPr>
    </w:p>
    <w:p w:rsidR="00CF4FA3" w:rsidRPr="00300E15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300E15">
        <w:rPr>
          <w:b/>
          <w:sz w:val="20"/>
          <w:szCs w:val="20"/>
        </w:rPr>
        <w:t>CONCLUSÃO</w:t>
      </w:r>
    </w:p>
    <w:p w:rsidR="00CF4FA3" w:rsidRPr="00300E15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O tratamento com ácido giberélico em sementes de pinha mostrou-se eficiente para melhorar a porcentagem de germinação, atuando de forma positiva no aceleramento da germinação e diminuição do tempo para germinação.</w:t>
      </w:r>
    </w:p>
    <w:p w:rsidR="00300E15" w:rsidRPr="00300E15" w:rsidRDefault="00300E15" w:rsidP="00300E15">
      <w:pPr>
        <w:spacing w:after="0" w:line="240" w:lineRule="auto"/>
        <w:ind w:firstLine="708"/>
        <w:jc w:val="both"/>
        <w:rPr>
          <w:sz w:val="20"/>
          <w:szCs w:val="20"/>
        </w:rPr>
      </w:pPr>
      <w:r w:rsidRPr="00300E15">
        <w:rPr>
          <w:sz w:val="20"/>
          <w:szCs w:val="20"/>
        </w:rPr>
        <w:t xml:space="preserve">Considerando os custos para aquisição da giberelina, podemos recomendar a imersão por trinta minutos em solução de giberelina 2000 </w:t>
      </w:r>
      <w:proofErr w:type="gramStart"/>
      <w:r w:rsidRPr="00300E15">
        <w:rPr>
          <w:sz w:val="20"/>
          <w:szCs w:val="20"/>
        </w:rPr>
        <w:t>mg.L</w:t>
      </w:r>
      <w:proofErr w:type="gramEnd"/>
      <w:r w:rsidRPr="00300E15">
        <w:rPr>
          <w:sz w:val="20"/>
          <w:szCs w:val="20"/>
          <w:vertAlign w:val="superscript"/>
        </w:rPr>
        <w:t>-1</w:t>
      </w:r>
      <w:r w:rsidRPr="00300E15">
        <w:rPr>
          <w:sz w:val="20"/>
          <w:szCs w:val="20"/>
        </w:rPr>
        <w:t xml:space="preserve"> como forma de melhorar a germinação de sementes de pinha.</w:t>
      </w:r>
    </w:p>
    <w:p w:rsidR="00CF4FA3" w:rsidRPr="00300E15" w:rsidRDefault="00CF4FA3" w:rsidP="00CF4FA3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CF4FA3" w:rsidRPr="00300E15" w:rsidRDefault="00BC6783" w:rsidP="00BC6783">
      <w:pPr>
        <w:spacing w:after="0" w:line="240" w:lineRule="auto"/>
        <w:jc w:val="center"/>
        <w:rPr>
          <w:b/>
          <w:kern w:val="28"/>
          <w:sz w:val="20"/>
          <w:szCs w:val="20"/>
        </w:rPr>
      </w:pPr>
      <w:r w:rsidRPr="00300E15">
        <w:rPr>
          <w:b/>
          <w:kern w:val="28"/>
          <w:sz w:val="20"/>
          <w:szCs w:val="20"/>
        </w:rPr>
        <w:t>REFERÊNCIAS</w:t>
      </w:r>
    </w:p>
    <w:p w:rsidR="00BC6783" w:rsidRPr="00300E15" w:rsidRDefault="00BC6783" w:rsidP="00BC6783">
      <w:pPr>
        <w:spacing w:after="0" w:line="240" w:lineRule="auto"/>
        <w:jc w:val="center"/>
        <w:rPr>
          <w:b/>
          <w:kern w:val="28"/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>DONADIO</w:t>
      </w:r>
      <w:r w:rsidR="00300E15" w:rsidRPr="00300E15">
        <w:rPr>
          <w:rFonts w:eastAsia="Arial"/>
          <w:sz w:val="20"/>
          <w:szCs w:val="20"/>
        </w:rPr>
        <w:t>, L.C. Situação Atual e Perspectivas das Anonáceas. In: S</w:t>
      </w:r>
      <w:r w:rsidRPr="00300E15">
        <w:rPr>
          <w:rFonts w:eastAsia="Arial"/>
          <w:sz w:val="20"/>
          <w:szCs w:val="20"/>
        </w:rPr>
        <w:t>ÃO JOSÉ, A.R.; SOUZA, I.V.B.; MORAIS, O.M. &amp; REBOUÇAS,</w:t>
      </w:r>
      <w:r w:rsidR="00300E15" w:rsidRPr="00300E15">
        <w:rPr>
          <w:rFonts w:eastAsia="Arial"/>
          <w:sz w:val="20"/>
          <w:szCs w:val="20"/>
        </w:rPr>
        <w:t xml:space="preserve"> T.N.H. </w:t>
      </w:r>
      <w:r w:rsidR="00300E15" w:rsidRPr="00632394">
        <w:rPr>
          <w:rFonts w:eastAsia="Arial"/>
          <w:b/>
          <w:sz w:val="20"/>
          <w:szCs w:val="20"/>
        </w:rPr>
        <w:t>Anonáceas, Produção e Mercado</w:t>
      </w:r>
      <w:r w:rsidR="00300E15" w:rsidRPr="00300E15">
        <w:rPr>
          <w:rFonts w:eastAsia="Arial"/>
          <w:b/>
          <w:sz w:val="20"/>
          <w:szCs w:val="20"/>
        </w:rPr>
        <w:t xml:space="preserve">: </w:t>
      </w:r>
      <w:r w:rsidR="00300E15" w:rsidRPr="00300E15">
        <w:rPr>
          <w:rFonts w:eastAsia="Arial"/>
          <w:sz w:val="20"/>
          <w:szCs w:val="20"/>
        </w:rPr>
        <w:t xml:space="preserve">Pinha, Graviola, </w:t>
      </w:r>
      <w:proofErr w:type="spellStart"/>
      <w:r w:rsidR="00300E15" w:rsidRPr="00300E15">
        <w:rPr>
          <w:rFonts w:eastAsia="Arial"/>
          <w:sz w:val="20"/>
          <w:szCs w:val="20"/>
        </w:rPr>
        <w:t>Atemóia</w:t>
      </w:r>
      <w:proofErr w:type="spellEnd"/>
      <w:r w:rsidR="00300E15" w:rsidRPr="00300E15">
        <w:rPr>
          <w:rFonts w:eastAsia="Arial"/>
          <w:sz w:val="20"/>
          <w:szCs w:val="20"/>
        </w:rPr>
        <w:t xml:space="preserve"> e Cherimólia. Vitória da Conquista: DFZ/UESB, p.1- 4.</w:t>
      </w:r>
      <w:r w:rsidRPr="00632394">
        <w:rPr>
          <w:rFonts w:eastAsia="Arial"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>1997.</w:t>
      </w:r>
    </w:p>
    <w:p w:rsidR="00300E15" w:rsidRPr="00300E15" w:rsidRDefault="00300E15" w:rsidP="00300E15">
      <w:pPr>
        <w:spacing w:after="0" w:line="240" w:lineRule="auto"/>
        <w:ind w:left="709" w:hanging="709"/>
        <w:rPr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rPr>
          <w:sz w:val="20"/>
          <w:szCs w:val="20"/>
        </w:rPr>
      </w:pPr>
      <w:r w:rsidRPr="00300E15">
        <w:rPr>
          <w:sz w:val="20"/>
          <w:szCs w:val="20"/>
        </w:rPr>
        <w:t>FERRARI, T. B.</w:t>
      </w:r>
      <w:r>
        <w:rPr>
          <w:sz w:val="20"/>
          <w:szCs w:val="20"/>
        </w:rPr>
        <w:t>; FERREIRA, G.; MISCHAN, M. M.</w:t>
      </w:r>
      <w:r w:rsidRPr="00300E15">
        <w:rPr>
          <w:sz w:val="20"/>
          <w:szCs w:val="20"/>
        </w:rPr>
        <w:t xml:space="preserve"> PINHO, S. Z</w:t>
      </w:r>
      <w:r w:rsidR="00300E15" w:rsidRPr="00300E15">
        <w:rPr>
          <w:sz w:val="20"/>
          <w:szCs w:val="20"/>
        </w:rPr>
        <w:t>. Germinação de sementes de maracujá-doce (</w:t>
      </w:r>
      <w:r w:rsidR="00300E15" w:rsidRPr="00300E15">
        <w:rPr>
          <w:i/>
          <w:sz w:val="20"/>
          <w:szCs w:val="20"/>
        </w:rPr>
        <w:t xml:space="preserve">Passiflora </w:t>
      </w:r>
      <w:proofErr w:type="spellStart"/>
      <w:r w:rsidR="00300E15" w:rsidRPr="00300E15">
        <w:rPr>
          <w:i/>
          <w:sz w:val="20"/>
          <w:szCs w:val="20"/>
        </w:rPr>
        <w:t>alata</w:t>
      </w:r>
      <w:proofErr w:type="spellEnd"/>
      <w:r w:rsidR="00300E15" w:rsidRPr="00300E15">
        <w:rPr>
          <w:sz w:val="20"/>
          <w:szCs w:val="20"/>
        </w:rPr>
        <w:t xml:space="preserve"> Curtis): Fases e efeito de reguladores vegetais. </w:t>
      </w:r>
      <w:r w:rsidR="00300E15" w:rsidRPr="00632394">
        <w:rPr>
          <w:b/>
          <w:sz w:val="20"/>
          <w:szCs w:val="20"/>
        </w:rPr>
        <w:t xml:space="preserve">Revista </w:t>
      </w:r>
      <w:proofErr w:type="spellStart"/>
      <w:r w:rsidR="00300E15" w:rsidRPr="00632394">
        <w:rPr>
          <w:b/>
          <w:sz w:val="20"/>
          <w:szCs w:val="20"/>
        </w:rPr>
        <w:t>Biotemas</w:t>
      </w:r>
      <w:proofErr w:type="spellEnd"/>
      <w:r w:rsidR="00300E15" w:rsidRPr="00300E15">
        <w:rPr>
          <w:sz w:val="20"/>
          <w:szCs w:val="20"/>
        </w:rPr>
        <w:t>, v.21, n.3, p.65-74.</w:t>
      </w:r>
      <w:r w:rsidRPr="00632394">
        <w:rPr>
          <w:sz w:val="20"/>
          <w:szCs w:val="20"/>
        </w:rPr>
        <w:t xml:space="preserve"> </w:t>
      </w:r>
      <w:r w:rsidRPr="00300E15">
        <w:rPr>
          <w:sz w:val="20"/>
          <w:szCs w:val="20"/>
        </w:rPr>
        <w:t>2008.</w:t>
      </w:r>
    </w:p>
    <w:p w:rsidR="00300E15" w:rsidRPr="00300E15" w:rsidRDefault="00632394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FERREIRA, G.; OLIVEIRA, A.</w:t>
      </w:r>
      <w:r>
        <w:rPr>
          <w:sz w:val="20"/>
          <w:szCs w:val="20"/>
        </w:rPr>
        <w:t>; RODRIGUES, J. D.; DIAS, G. B.; DETONI, A. M.; TESSER, S. M.;</w:t>
      </w:r>
      <w:r w:rsidRPr="00300E15">
        <w:rPr>
          <w:sz w:val="20"/>
          <w:szCs w:val="20"/>
        </w:rPr>
        <w:t xml:space="preserve"> ANTUNES</w:t>
      </w:r>
      <w:r w:rsidR="00300E15" w:rsidRPr="00300E15">
        <w:rPr>
          <w:sz w:val="20"/>
          <w:szCs w:val="20"/>
        </w:rPr>
        <w:t xml:space="preserve">, A. M. Efeito de arilo na germinação de sementes de </w:t>
      </w:r>
      <w:r w:rsidR="00300E15" w:rsidRPr="00300E15">
        <w:rPr>
          <w:i/>
          <w:sz w:val="20"/>
          <w:szCs w:val="20"/>
        </w:rPr>
        <w:t xml:space="preserve">Passiflora </w:t>
      </w:r>
      <w:proofErr w:type="spellStart"/>
      <w:r w:rsidR="00300E15" w:rsidRPr="00300E15">
        <w:rPr>
          <w:i/>
          <w:sz w:val="20"/>
          <w:szCs w:val="20"/>
        </w:rPr>
        <w:t>alata</w:t>
      </w:r>
      <w:proofErr w:type="spellEnd"/>
      <w:r w:rsidR="00300E15" w:rsidRPr="00300E15">
        <w:rPr>
          <w:sz w:val="20"/>
          <w:szCs w:val="20"/>
        </w:rPr>
        <w:t xml:space="preserve"> Curtis em diferentes substratos e submetidas a tratamentos com giberelina. </w:t>
      </w:r>
      <w:r w:rsidR="00300E15" w:rsidRPr="00632394">
        <w:rPr>
          <w:b/>
          <w:sz w:val="20"/>
          <w:szCs w:val="20"/>
        </w:rPr>
        <w:t>Revista Brasileira de Fruticultura</w:t>
      </w:r>
      <w:r w:rsidR="00300E15" w:rsidRPr="00300E1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Jaboticabal, </w:t>
      </w:r>
      <w:r w:rsidR="00300E15" w:rsidRPr="00300E15">
        <w:rPr>
          <w:sz w:val="20"/>
          <w:szCs w:val="20"/>
        </w:rPr>
        <w:t>v.27, n.2, p.277-280.</w:t>
      </w:r>
      <w:r w:rsidRPr="00632394">
        <w:rPr>
          <w:sz w:val="20"/>
          <w:szCs w:val="20"/>
        </w:rPr>
        <w:t xml:space="preserve"> </w:t>
      </w:r>
      <w:r w:rsidRPr="00300E15">
        <w:rPr>
          <w:sz w:val="20"/>
          <w:szCs w:val="20"/>
        </w:rPr>
        <w:t>2005.</w:t>
      </w:r>
    </w:p>
    <w:p w:rsidR="00300E15" w:rsidRPr="00300E15" w:rsidRDefault="00300E15" w:rsidP="00300E15">
      <w:pPr>
        <w:spacing w:after="0" w:line="240" w:lineRule="auto"/>
        <w:jc w:val="both"/>
        <w:rPr>
          <w:rFonts w:eastAsia="Arial"/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 xml:space="preserve">FERREIRA, G.; CEREDA, </w:t>
      </w:r>
      <w:r>
        <w:rPr>
          <w:rFonts w:eastAsia="Arial"/>
          <w:sz w:val="20"/>
          <w:szCs w:val="20"/>
        </w:rPr>
        <w:t>E.; SILVA, C.P.; CUNHA, R.J.P.;</w:t>
      </w:r>
      <w:r w:rsidRPr="00300E15">
        <w:rPr>
          <w:rFonts w:eastAsia="Arial"/>
          <w:sz w:val="20"/>
          <w:szCs w:val="20"/>
        </w:rPr>
        <w:t xml:space="preserve"> CATANEO, </w:t>
      </w:r>
      <w:r w:rsidR="00300E15" w:rsidRPr="00300E15">
        <w:rPr>
          <w:rFonts w:eastAsia="Arial"/>
          <w:sz w:val="20"/>
          <w:szCs w:val="20"/>
        </w:rPr>
        <w:t xml:space="preserve">A. </w:t>
      </w:r>
      <w:proofErr w:type="spellStart"/>
      <w:r w:rsidR="00300E15" w:rsidRPr="00632394">
        <w:rPr>
          <w:rFonts w:eastAsia="Arial"/>
          <w:sz w:val="20"/>
          <w:szCs w:val="20"/>
        </w:rPr>
        <w:t>Imbibition</w:t>
      </w:r>
      <w:proofErr w:type="spellEnd"/>
      <w:r w:rsidR="00300E15" w:rsidRPr="00632394">
        <w:rPr>
          <w:rFonts w:eastAsia="Arial"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sz w:val="20"/>
          <w:szCs w:val="20"/>
        </w:rPr>
        <w:t>study</w:t>
      </w:r>
      <w:proofErr w:type="spellEnd"/>
      <w:r w:rsidR="00300E15" w:rsidRPr="00632394">
        <w:rPr>
          <w:rFonts w:eastAsia="Arial"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sz w:val="20"/>
          <w:szCs w:val="20"/>
        </w:rPr>
        <w:t>of</w:t>
      </w:r>
      <w:proofErr w:type="spellEnd"/>
      <w:r w:rsidR="00300E15" w:rsidRPr="00632394">
        <w:rPr>
          <w:rFonts w:eastAsia="Arial"/>
          <w:sz w:val="20"/>
          <w:szCs w:val="20"/>
        </w:rPr>
        <w:t xml:space="preserve"> sugar </w:t>
      </w:r>
      <w:proofErr w:type="spellStart"/>
      <w:r w:rsidR="00300E15" w:rsidRPr="00632394">
        <w:rPr>
          <w:rFonts w:eastAsia="Arial"/>
          <w:sz w:val="20"/>
          <w:szCs w:val="20"/>
        </w:rPr>
        <w:t>apple</w:t>
      </w:r>
      <w:proofErr w:type="spellEnd"/>
      <w:r w:rsidR="00300E15" w:rsidRPr="00632394">
        <w:rPr>
          <w:rFonts w:eastAsia="Arial"/>
          <w:sz w:val="20"/>
          <w:szCs w:val="20"/>
        </w:rPr>
        <w:t xml:space="preserve"> (</w:t>
      </w:r>
      <w:proofErr w:type="spellStart"/>
      <w:r w:rsidR="00300E15" w:rsidRPr="00632394">
        <w:rPr>
          <w:rFonts w:eastAsia="Arial"/>
          <w:i/>
          <w:sz w:val="20"/>
          <w:szCs w:val="20"/>
        </w:rPr>
        <w:t>Annona</w:t>
      </w:r>
      <w:proofErr w:type="spellEnd"/>
      <w:r w:rsidR="00300E15" w:rsidRPr="00632394">
        <w:rPr>
          <w:rFonts w:eastAsia="Arial"/>
          <w:i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i/>
          <w:sz w:val="20"/>
          <w:szCs w:val="20"/>
        </w:rPr>
        <w:t>squamosa</w:t>
      </w:r>
      <w:proofErr w:type="spellEnd"/>
      <w:r w:rsidR="00300E15" w:rsidRPr="00632394">
        <w:rPr>
          <w:rFonts w:eastAsia="Arial"/>
          <w:i/>
          <w:sz w:val="20"/>
          <w:szCs w:val="20"/>
        </w:rPr>
        <w:t xml:space="preserve"> </w:t>
      </w:r>
      <w:r w:rsidR="00300E15" w:rsidRPr="00632394">
        <w:rPr>
          <w:rFonts w:eastAsia="Arial"/>
          <w:sz w:val="20"/>
          <w:szCs w:val="20"/>
        </w:rPr>
        <w:t xml:space="preserve">L.) </w:t>
      </w:r>
      <w:proofErr w:type="spellStart"/>
      <w:r w:rsidR="00300E15" w:rsidRPr="00632394">
        <w:rPr>
          <w:rFonts w:eastAsia="Arial"/>
          <w:sz w:val="20"/>
          <w:szCs w:val="20"/>
        </w:rPr>
        <w:t>and</w:t>
      </w:r>
      <w:proofErr w:type="spellEnd"/>
      <w:r w:rsidR="00300E15" w:rsidRPr="00632394">
        <w:rPr>
          <w:rFonts w:eastAsia="Arial"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sz w:val="20"/>
          <w:szCs w:val="20"/>
        </w:rPr>
        <w:t>atemoya</w:t>
      </w:r>
      <w:proofErr w:type="spellEnd"/>
      <w:r w:rsidR="00300E15" w:rsidRPr="00632394">
        <w:rPr>
          <w:rFonts w:eastAsia="Arial"/>
          <w:sz w:val="20"/>
          <w:szCs w:val="20"/>
        </w:rPr>
        <w:t xml:space="preserve"> (</w:t>
      </w:r>
      <w:proofErr w:type="spellStart"/>
      <w:r w:rsidR="00300E15" w:rsidRPr="00632394">
        <w:rPr>
          <w:rFonts w:eastAsia="Arial"/>
          <w:i/>
          <w:sz w:val="20"/>
          <w:szCs w:val="20"/>
        </w:rPr>
        <w:t>Annona</w:t>
      </w:r>
      <w:proofErr w:type="spellEnd"/>
      <w:r w:rsidR="00300E15" w:rsidRPr="00632394">
        <w:rPr>
          <w:rFonts w:eastAsia="Arial"/>
          <w:i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i/>
          <w:sz w:val="20"/>
          <w:szCs w:val="20"/>
        </w:rPr>
        <w:t>squamosa</w:t>
      </w:r>
      <w:proofErr w:type="spellEnd"/>
      <w:r w:rsidR="00300E15" w:rsidRPr="00632394">
        <w:rPr>
          <w:rFonts w:eastAsia="Arial"/>
          <w:i/>
          <w:sz w:val="20"/>
          <w:szCs w:val="20"/>
        </w:rPr>
        <w:t xml:space="preserve"> </w:t>
      </w:r>
      <w:r w:rsidR="00300E15" w:rsidRPr="00632394">
        <w:rPr>
          <w:rFonts w:eastAsia="Arial"/>
          <w:sz w:val="20"/>
          <w:szCs w:val="20"/>
        </w:rPr>
        <w:t xml:space="preserve">L. X </w:t>
      </w:r>
      <w:r w:rsidR="00300E15" w:rsidRPr="00632394">
        <w:rPr>
          <w:rFonts w:eastAsia="Arial"/>
          <w:i/>
          <w:sz w:val="20"/>
          <w:szCs w:val="20"/>
        </w:rPr>
        <w:t xml:space="preserve">A. </w:t>
      </w:r>
      <w:proofErr w:type="spellStart"/>
      <w:r w:rsidR="00300E15" w:rsidRPr="00632394">
        <w:rPr>
          <w:rFonts w:eastAsia="Arial"/>
          <w:i/>
          <w:sz w:val="20"/>
          <w:szCs w:val="20"/>
        </w:rPr>
        <w:t>Cherimola</w:t>
      </w:r>
      <w:proofErr w:type="spellEnd"/>
      <w:r w:rsidR="00300E15" w:rsidRPr="00632394">
        <w:rPr>
          <w:rFonts w:eastAsia="Arial"/>
          <w:i/>
          <w:sz w:val="20"/>
          <w:szCs w:val="20"/>
        </w:rPr>
        <w:t xml:space="preserve"> </w:t>
      </w:r>
      <w:r w:rsidR="00300E15" w:rsidRPr="00632394">
        <w:rPr>
          <w:rFonts w:eastAsia="Arial"/>
          <w:sz w:val="20"/>
          <w:szCs w:val="20"/>
        </w:rPr>
        <w:t xml:space="preserve">Mill.) </w:t>
      </w:r>
      <w:proofErr w:type="spellStart"/>
      <w:r w:rsidR="00300E15" w:rsidRPr="00632394">
        <w:rPr>
          <w:rFonts w:eastAsia="Arial"/>
          <w:sz w:val="20"/>
          <w:szCs w:val="20"/>
        </w:rPr>
        <w:t>seeds</w:t>
      </w:r>
      <w:proofErr w:type="spellEnd"/>
      <w:r w:rsidR="00300E15" w:rsidRPr="00632394">
        <w:rPr>
          <w:rFonts w:eastAsia="Arial"/>
          <w:sz w:val="20"/>
          <w:szCs w:val="20"/>
        </w:rPr>
        <w:t xml:space="preserve">. </w:t>
      </w:r>
      <w:r w:rsidR="00300E15" w:rsidRPr="00300E15">
        <w:rPr>
          <w:rFonts w:eastAsia="Arial"/>
          <w:sz w:val="20"/>
          <w:szCs w:val="20"/>
        </w:rPr>
        <w:t xml:space="preserve">In: Congresso </w:t>
      </w:r>
      <w:r w:rsidR="00300E15" w:rsidRPr="00300E15">
        <w:rPr>
          <w:rFonts w:eastAsia="Arial"/>
          <w:sz w:val="20"/>
          <w:szCs w:val="20"/>
        </w:rPr>
        <w:lastRenderedPageBreak/>
        <w:t xml:space="preserve">Internacional De </w:t>
      </w:r>
      <w:proofErr w:type="spellStart"/>
      <w:r w:rsidR="00300E15" w:rsidRPr="00300E15">
        <w:rPr>
          <w:rFonts w:eastAsia="Arial"/>
          <w:sz w:val="20"/>
          <w:szCs w:val="20"/>
        </w:rPr>
        <w:t>Anonaceas</w:t>
      </w:r>
      <w:proofErr w:type="spellEnd"/>
      <w:r w:rsidR="00300E15" w:rsidRPr="00300E15">
        <w:rPr>
          <w:rFonts w:eastAsia="Arial"/>
          <w:sz w:val="20"/>
          <w:szCs w:val="20"/>
        </w:rPr>
        <w:t xml:space="preserve">, 1., 1997, </w:t>
      </w:r>
      <w:proofErr w:type="spellStart"/>
      <w:r w:rsidR="00300E15" w:rsidRPr="00300E15">
        <w:rPr>
          <w:rFonts w:eastAsia="Arial"/>
          <w:sz w:val="20"/>
          <w:szCs w:val="20"/>
        </w:rPr>
        <w:t>Chapingo</w:t>
      </w:r>
      <w:proofErr w:type="spellEnd"/>
      <w:r w:rsidR="00300E15" w:rsidRPr="00300E15">
        <w:rPr>
          <w:rFonts w:eastAsia="Arial"/>
          <w:sz w:val="20"/>
          <w:szCs w:val="20"/>
        </w:rPr>
        <w:t xml:space="preserve">, México. </w:t>
      </w:r>
      <w:r w:rsidR="00300E15" w:rsidRPr="00300E15">
        <w:rPr>
          <w:rFonts w:eastAsia="Arial"/>
          <w:b/>
          <w:sz w:val="20"/>
          <w:szCs w:val="20"/>
        </w:rPr>
        <w:t>Memorias…</w:t>
      </w:r>
      <w:proofErr w:type="spellStart"/>
      <w:r w:rsidR="00300E15" w:rsidRPr="00300E15">
        <w:rPr>
          <w:rFonts w:eastAsia="Arial"/>
          <w:sz w:val="20"/>
          <w:szCs w:val="20"/>
        </w:rPr>
        <w:t>Chapingo</w:t>
      </w:r>
      <w:proofErr w:type="spellEnd"/>
      <w:r w:rsidR="00300E15" w:rsidRPr="00300E15">
        <w:rPr>
          <w:rFonts w:eastAsia="Arial"/>
          <w:sz w:val="20"/>
          <w:szCs w:val="20"/>
        </w:rPr>
        <w:t xml:space="preserve">, México: </w:t>
      </w:r>
      <w:proofErr w:type="spellStart"/>
      <w:r w:rsidR="00300E15" w:rsidRPr="00300E15">
        <w:rPr>
          <w:rFonts w:eastAsia="Arial"/>
          <w:sz w:val="20"/>
          <w:szCs w:val="20"/>
        </w:rPr>
        <w:t>Universidad</w:t>
      </w:r>
      <w:proofErr w:type="spellEnd"/>
      <w:r w:rsidR="00300E15" w:rsidRPr="00300E15">
        <w:rPr>
          <w:rFonts w:eastAsia="Arial"/>
          <w:sz w:val="20"/>
          <w:szCs w:val="20"/>
        </w:rPr>
        <w:t xml:space="preserve"> Autônoma </w:t>
      </w:r>
      <w:proofErr w:type="spellStart"/>
      <w:r w:rsidR="00300E15" w:rsidRPr="00300E15">
        <w:rPr>
          <w:rFonts w:eastAsia="Arial"/>
          <w:sz w:val="20"/>
          <w:szCs w:val="20"/>
        </w:rPr>
        <w:t>Chapingo</w:t>
      </w:r>
      <w:proofErr w:type="spellEnd"/>
      <w:r w:rsidR="00300E15" w:rsidRPr="00300E15">
        <w:rPr>
          <w:rFonts w:eastAsia="Arial"/>
          <w:sz w:val="20"/>
          <w:szCs w:val="20"/>
        </w:rPr>
        <w:t xml:space="preserve">, p. 210-224. </w:t>
      </w:r>
      <w:r w:rsidRPr="00300E15">
        <w:rPr>
          <w:rFonts w:eastAsia="Arial"/>
          <w:sz w:val="20"/>
          <w:szCs w:val="20"/>
        </w:rPr>
        <w:t>1997.</w:t>
      </w:r>
    </w:p>
    <w:p w:rsidR="00300E15" w:rsidRPr="00300E15" w:rsidRDefault="00300E15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jc w:val="both"/>
        <w:rPr>
          <w:rFonts w:eastAsia="Arial"/>
          <w:b/>
          <w:sz w:val="20"/>
          <w:szCs w:val="20"/>
        </w:rPr>
      </w:pPr>
      <w:r w:rsidRPr="00300E15">
        <w:rPr>
          <w:rFonts w:eastAsia="Arial"/>
          <w:sz w:val="20"/>
          <w:szCs w:val="20"/>
        </w:rPr>
        <w:t>GAMA, F. &amp; MANICA</w:t>
      </w:r>
      <w:r w:rsidR="00300E15" w:rsidRPr="00300E15">
        <w:rPr>
          <w:rFonts w:eastAsia="Arial"/>
          <w:sz w:val="20"/>
          <w:szCs w:val="20"/>
        </w:rPr>
        <w:t xml:space="preserve">, I. Propagação. In: Manica, I. </w:t>
      </w:r>
      <w:r w:rsidR="00300E15" w:rsidRPr="00632394">
        <w:rPr>
          <w:rFonts w:eastAsia="Arial"/>
          <w:b/>
          <w:sz w:val="20"/>
          <w:szCs w:val="20"/>
        </w:rPr>
        <w:t>Cultivo das anonáceas</w:t>
      </w:r>
      <w:r w:rsidR="00300E15" w:rsidRPr="00300E15">
        <w:rPr>
          <w:rFonts w:eastAsia="Arial"/>
          <w:b/>
          <w:sz w:val="20"/>
          <w:szCs w:val="20"/>
        </w:rPr>
        <w:t xml:space="preserve">: </w:t>
      </w:r>
      <w:r w:rsidR="00300E15" w:rsidRPr="00300E15">
        <w:rPr>
          <w:rFonts w:eastAsia="Arial"/>
          <w:sz w:val="20"/>
          <w:szCs w:val="20"/>
        </w:rPr>
        <w:t>Ata, Cherimólia, Graviola. Porto Alegre: EVANGRAF,</w:t>
      </w:r>
      <w:r w:rsidR="00300E15" w:rsidRPr="00300E15">
        <w:rPr>
          <w:rFonts w:eastAsia="Arial"/>
          <w:b/>
          <w:sz w:val="20"/>
          <w:szCs w:val="20"/>
        </w:rPr>
        <w:t xml:space="preserve"> </w:t>
      </w:r>
      <w:r w:rsidR="00300E15" w:rsidRPr="00300E15">
        <w:rPr>
          <w:rFonts w:eastAsia="Arial"/>
          <w:sz w:val="20"/>
          <w:szCs w:val="20"/>
        </w:rPr>
        <w:t>p. 30-37.</w:t>
      </w:r>
      <w:r w:rsidRPr="00632394">
        <w:rPr>
          <w:rFonts w:eastAsia="Arial"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>1994.</w:t>
      </w:r>
    </w:p>
    <w:p w:rsidR="00300E15" w:rsidRPr="00300E15" w:rsidRDefault="00300E15" w:rsidP="00300E15">
      <w:pPr>
        <w:spacing w:after="0" w:line="240" w:lineRule="auto"/>
        <w:jc w:val="both"/>
        <w:rPr>
          <w:rFonts w:eastAsia="Arial"/>
          <w:sz w:val="20"/>
          <w:szCs w:val="20"/>
        </w:rPr>
      </w:pPr>
    </w:p>
    <w:p w:rsidR="00300E15" w:rsidRPr="000D6F9F" w:rsidRDefault="00632394" w:rsidP="004F18CB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  <w:r w:rsidRPr="00632394">
        <w:rPr>
          <w:rFonts w:eastAsia="Arial"/>
          <w:sz w:val="20"/>
          <w:szCs w:val="20"/>
          <w:lang w:val="en-US"/>
        </w:rPr>
        <w:t>GEORGE, A.P. &amp; NISSEN</w:t>
      </w:r>
      <w:r w:rsidR="00300E15" w:rsidRPr="00632394">
        <w:rPr>
          <w:rFonts w:eastAsia="Arial"/>
          <w:sz w:val="20"/>
          <w:szCs w:val="20"/>
          <w:lang w:val="en-US"/>
        </w:rPr>
        <w:t xml:space="preserve">, R.J. </w:t>
      </w:r>
      <w:r w:rsidR="00300E15" w:rsidRPr="00300E15">
        <w:rPr>
          <w:rFonts w:eastAsia="Arial"/>
          <w:sz w:val="20"/>
          <w:szCs w:val="20"/>
          <w:lang w:val="en-US"/>
        </w:rPr>
        <w:t xml:space="preserve">Propagation of Annona species, a review. </w:t>
      </w:r>
      <w:proofErr w:type="spellStart"/>
      <w:r w:rsidR="00300E15" w:rsidRPr="00632394">
        <w:rPr>
          <w:rFonts w:eastAsia="Arial"/>
          <w:b/>
          <w:sz w:val="20"/>
          <w:szCs w:val="20"/>
        </w:rPr>
        <w:t>Scientia</w:t>
      </w:r>
      <w:proofErr w:type="spellEnd"/>
      <w:r w:rsidR="00300E15" w:rsidRPr="00632394">
        <w:rPr>
          <w:rFonts w:eastAsia="Arial"/>
          <w:b/>
          <w:sz w:val="20"/>
          <w:szCs w:val="20"/>
        </w:rPr>
        <w:t xml:space="preserve"> </w:t>
      </w:r>
      <w:proofErr w:type="spellStart"/>
      <w:r w:rsidR="00300E15" w:rsidRPr="00632394">
        <w:rPr>
          <w:rFonts w:eastAsia="Arial"/>
          <w:b/>
          <w:sz w:val="20"/>
          <w:szCs w:val="20"/>
        </w:rPr>
        <w:t>Horticulturae</w:t>
      </w:r>
      <w:proofErr w:type="spellEnd"/>
      <w:r w:rsidR="00300E15" w:rsidRPr="00300E15">
        <w:rPr>
          <w:rFonts w:eastAsia="Arial"/>
          <w:sz w:val="20"/>
          <w:szCs w:val="20"/>
        </w:rPr>
        <w:t>, Amsterdam, v. 33, p. 75-85.</w:t>
      </w:r>
      <w:r w:rsidRPr="000D6F9F">
        <w:rPr>
          <w:rFonts w:eastAsia="Arial"/>
          <w:sz w:val="20"/>
          <w:szCs w:val="20"/>
        </w:rPr>
        <w:t xml:space="preserve"> 1987.</w:t>
      </w:r>
    </w:p>
    <w:p w:rsidR="004F18CB" w:rsidRPr="004F18CB" w:rsidRDefault="004F18CB" w:rsidP="004F18CB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 xml:space="preserve">KAVATI, </w:t>
      </w:r>
      <w:r w:rsidR="00300E15" w:rsidRPr="00300E15">
        <w:rPr>
          <w:rFonts w:eastAsia="Arial"/>
          <w:sz w:val="20"/>
          <w:szCs w:val="20"/>
        </w:rPr>
        <w:t xml:space="preserve">R.O. Cultivo de </w:t>
      </w:r>
      <w:proofErr w:type="spellStart"/>
      <w:r w:rsidR="00300E15" w:rsidRPr="00300E15">
        <w:rPr>
          <w:rFonts w:eastAsia="Arial"/>
          <w:sz w:val="20"/>
          <w:szCs w:val="20"/>
        </w:rPr>
        <w:t>Atemóia</w:t>
      </w:r>
      <w:proofErr w:type="spellEnd"/>
      <w:r w:rsidR="00300E15" w:rsidRPr="00300E15">
        <w:rPr>
          <w:rFonts w:eastAsia="Arial"/>
          <w:sz w:val="20"/>
          <w:szCs w:val="20"/>
        </w:rPr>
        <w:t xml:space="preserve">. In: </w:t>
      </w:r>
      <w:r w:rsidRPr="00300E15">
        <w:rPr>
          <w:rFonts w:eastAsia="Arial"/>
          <w:sz w:val="20"/>
          <w:szCs w:val="20"/>
        </w:rPr>
        <w:t>DONADIO, L.C.; MARTINS, A.B.G. &amp; VALENTE</w:t>
      </w:r>
      <w:r w:rsidR="00300E15" w:rsidRPr="00300E15">
        <w:rPr>
          <w:rFonts w:eastAsia="Arial"/>
          <w:sz w:val="20"/>
          <w:szCs w:val="20"/>
        </w:rPr>
        <w:t xml:space="preserve">, J.P. </w:t>
      </w:r>
      <w:r w:rsidR="00300E15" w:rsidRPr="00632394">
        <w:rPr>
          <w:rFonts w:eastAsia="Arial"/>
          <w:b/>
          <w:sz w:val="20"/>
          <w:szCs w:val="20"/>
        </w:rPr>
        <w:t>Fruticultura tropical.</w:t>
      </w:r>
      <w:r w:rsidR="00300E15" w:rsidRPr="00300E15">
        <w:rPr>
          <w:rFonts w:eastAsia="Arial"/>
          <w:sz w:val="20"/>
          <w:szCs w:val="20"/>
        </w:rPr>
        <w:t xml:space="preserve"> Jaboticabal, FUNEP, p. 39 – 70.</w:t>
      </w:r>
      <w:r w:rsidRPr="00632394">
        <w:rPr>
          <w:rFonts w:eastAsia="Arial"/>
          <w:sz w:val="20"/>
          <w:szCs w:val="20"/>
        </w:rPr>
        <w:t xml:space="preserve"> </w:t>
      </w:r>
      <w:r w:rsidRPr="00300E15">
        <w:rPr>
          <w:rFonts w:eastAsia="Arial"/>
          <w:sz w:val="20"/>
          <w:szCs w:val="20"/>
        </w:rPr>
        <w:t>1992.</w:t>
      </w:r>
    </w:p>
    <w:p w:rsidR="00300E15" w:rsidRPr="00632394" w:rsidRDefault="00632394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  <w:lang w:val="en-US"/>
        </w:rPr>
      </w:pPr>
      <w:r w:rsidRPr="00632394">
        <w:rPr>
          <w:rStyle w:val="A4"/>
        </w:rPr>
        <w:t>LABOURIAU, L.G.; VALADARES</w:t>
      </w:r>
      <w:r w:rsidR="00300E15" w:rsidRPr="00632394">
        <w:rPr>
          <w:rStyle w:val="A4"/>
        </w:rPr>
        <w:t xml:space="preserve">, M.E.B. </w:t>
      </w:r>
      <w:proofErr w:type="spellStart"/>
      <w:r w:rsidR="00300E15" w:rsidRPr="00632394">
        <w:rPr>
          <w:rStyle w:val="A4"/>
        </w:rPr>
        <w:t>On</w:t>
      </w:r>
      <w:proofErr w:type="spellEnd"/>
      <w:r w:rsidR="00300E15" w:rsidRPr="00632394">
        <w:rPr>
          <w:rStyle w:val="A4"/>
        </w:rPr>
        <w:t xml:space="preserve"> </w:t>
      </w:r>
      <w:proofErr w:type="spellStart"/>
      <w:r w:rsidR="00300E15" w:rsidRPr="00632394">
        <w:rPr>
          <w:rStyle w:val="A4"/>
        </w:rPr>
        <w:t>the</w:t>
      </w:r>
      <w:proofErr w:type="spellEnd"/>
      <w:r w:rsidR="00300E15" w:rsidRPr="00632394">
        <w:rPr>
          <w:rStyle w:val="A4"/>
        </w:rPr>
        <w:t xml:space="preserve"> </w:t>
      </w:r>
      <w:proofErr w:type="spellStart"/>
      <w:r w:rsidR="00300E15" w:rsidRPr="00632394">
        <w:rPr>
          <w:rStyle w:val="A4"/>
        </w:rPr>
        <w:t>germination</w:t>
      </w:r>
      <w:proofErr w:type="spellEnd"/>
      <w:r w:rsidR="00300E15" w:rsidRPr="00632394">
        <w:rPr>
          <w:rStyle w:val="A4"/>
        </w:rPr>
        <w:t xml:space="preserve"> </w:t>
      </w:r>
      <w:proofErr w:type="spellStart"/>
      <w:r w:rsidR="00300E15" w:rsidRPr="00632394">
        <w:rPr>
          <w:rStyle w:val="A4"/>
        </w:rPr>
        <w:t>of</w:t>
      </w:r>
      <w:proofErr w:type="spellEnd"/>
      <w:r w:rsidR="00300E15" w:rsidRPr="00632394">
        <w:rPr>
          <w:rStyle w:val="A4"/>
        </w:rPr>
        <w:t xml:space="preserve"> </w:t>
      </w:r>
      <w:proofErr w:type="spellStart"/>
      <w:r w:rsidR="00300E15" w:rsidRPr="00632394">
        <w:rPr>
          <w:rStyle w:val="A4"/>
        </w:rPr>
        <w:t>seeds</w:t>
      </w:r>
      <w:proofErr w:type="spellEnd"/>
      <w:r w:rsidR="00300E15" w:rsidRPr="00632394">
        <w:rPr>
          <w:rStyle w:val="A4"/>
        </w:rPr>
        <w:t xml:space="preserve"> </w:t>
      </w:r>
      <w:proofErr w:type="spellStart"/>
      <w:r w:rsidR="00300E15" w:rsidRPr="00632394">
        <w:rPr>
          <w:rStyle w:val="A4"/>
          <w:i/>
          <w:iCs/>
        </w:rPr>
        <w:t>Calotropis</w:t>
      </w:r>
      <w:proofErr w:type="spellEnd"/>
      <w:r w:rsidR="00300E15" w:rsidRPr="00632394">
        <w:rPr>
          <w:rStyle w:val="A4"/>
          <w:i/>
          <w:iCs/>
        </w:rPr>
        <w:t xml:space="preserve"> </w:t>
      </w:r>
      <w:proofErr w:type="spellStart"/>
      <w:r w:rsidR="00300E15" w:rsidRPr="00632394">
        <w:rPr>
          <w:rStyle w:val="A4"/>
          <w:i/>
          <w:iCs/>
        </w:rPr>
        <w:t>procera</w:t>
      </w:r>
      <w:proofErr w:type="spellEnd"/>
      <w:r w:rsidR="00300E15" w:rsidRPr="00632394">
        <w:rPr>
          <w:rStyle w:val="A4"/>
          <w:i/>
          <w:iCs/>
        </w:rPr>
        <w:t xml:space="preserve"> </w:t>
      </w:r>
      <w:r w:rsidR="00300E15" w:rsidRPr="00632394">
        <w:rPr>
          <w:rStyle w:val="A4"/>
        </w:rPr>
        <w:t>(</w:t>
      </w:r>
      <w:proofErr w:type="spellStart"/>
      <w:r w:rsidR="00300E15" w:rsidRPr="00632394">
        <w:rPr>
          <w:rStyle w:val="A4"/>
        </w:rPr>
        <w:t>Ait</w:t>
      </w:r>
      <w:proofErr w:type="spellEnd"/>
      <w:r w:rsidR="00300E15" w:rsidRPr="00632394">
        <w:rPr>
          <w:rStyle w:val="A4"/>
        </w:rPr>
        <w:t xml:space="preserve">.) </w:t>
      </w:r>
      <w:proofErr w:type="spellStart"/>
      <w:r w:rsidR="00300E15" w:rsidRPr="00632394">
        <w:rPr>
          <w:rStyle w:val="A4"/>
        </w:rPr>
        <w:t>Ait.f</w:t>
      </w:r>
      <w:proofErr w:type="spellEnd"/>
      <w:r w:rsidR="00300E15" w:rsidRPr="00632394">
        <w:rPr>
          <w:rStyle w:val="A4"/>
        </w:rPr>
        <w:t xml:space="preserve">. </w:t>
      </w:r>
      <w:r w:rsidR="00300E15" w:rsidRPr="00632394">
        <w:rPr>
          <w:rStyle w:val="A4"/>
          <w:b/>
          <w:bCs/>
        </w:rPr>
        <w:t>Anais da Academia Brasileira de Ciências</w:t>
      </w:r>
      <w:r w:rsidR="00300E15" w:rsidRPr="00632394">
        <w:rPr>
          <w:rStyle w:val="A4"/>
        </w:rPr>
        <w:t>, Rio de Janeiro, v.48, n.2, p.263-284.</w:t>
      </w:r>
      <w:r w:rsidRPr="00632394">
        <w:rPr>
          <w:rStyle w:val="A4"/>
        </w:rPr>
        <w:t xml:space="preserve"> </w:t>
      </w:r>
      <w:r w:rsidRPr="00632394">
        <w:rPr>
          <w:rStyle w:val="A4"/>
          <w:lang w:val="en-US"/>
        </w:rPr>
        <w:t>1976.</w:t>
      </w:r>
    </w:p>
    <w:p w:rsidR="00300E15" w:rsidRPr="00300E15" w:rsidRDefault="00632394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</w:rPr>
      </w:pPr>
      <w:r w:rsidRPr="00300E15">
        <w:rPr>
          <w:sz w:val="20"/>
          <w:szCs w:val="20"/>
          <w:lang w:val="en-US"/>
        </w:rPr>
        <w:t>MAGUIRE,</w:t>
      </w:r>
      <w:r w:rsidR="00300E15" w:rsidRPr="00300E15">
        <w:rPr>
          <w:sz w:val="20"/>
          <w:szCs w:val="20"/>
          <w:lang w:val="en-US"/>
        </w:rPr>
        <w:t xml:space="preserve"> J.D. Speed of germination - aid in selection and evaluation for seedling emergence and vigor. </w:t>
      </w:r>
      <w:proofErr w:type="spellStart"/>
      <w:r w:rsidR="00300E15" w:rsidRPr="00632394">
        <w:rPr>
          <w:b/>
          <w:bCs/>
          <w:sz w:val="20"/>
          <w:szCs w:val="20"/>
        </w:rPr>
        <w:t>Crop</w:t>
      </w:r>
      <w:proofErr w:type="spellEnd"/>
      <w:r w:rsidR="00300E15" w:rsidRPr="00632394">
        <w:rPr>
          <w:b/>
          <w:bCs/>
          <w:sz w:val="20"/>
          <w:szCs w:val="20"/>
        </w:rPr>
        <w:t xml:space="preserve"> Science</w:t>
      </w:r>
      <w:r w:rsidR="00300E15" w:rsidRPr="00632394">
        <w:rPr>
          <w:b/>
          <w:sz w:val="20"/>
          <w:szCs w:val="20"/>
        </w:rPr>
        <w:t>, Madison</w:t>
      </w:r>
      <w:r w:rsidR="00300E15" w:rsidRPr="00632394">
        <w:rPr>
          <w:sz w:val="20"/>
          <w:szCs w:val="20"/>
        </w:rPr>
        <w:t>, v</w:t>
      </w:r>
      <w:r w:rsidR="00300E15" w:rsidRPr="00300E15">
        <w:rPr>
          <w:sz w:val="20"/>
          <w:szCs w:val="20"/>
        </w:rPr>
        <w:t>.2, n.2, p.176-177.</w:t>
      </w:r>
      <w:r w:rsidRPr="00632394">
        <w:rPr>
          <w:sz w:val="20"/>
          <w:szCs w:val="20"/>
        </w:rPr>
        <w:t xml:space="preserve"> 1962.  </w:t>
      </w:r>
    </w:p>
    <w:p w:rsidR="00300E15" w:rsidRPr="00300E15" w:rsidRDefault="00632394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</w:rPr>
      </w:pPr>
      <w:r w:rsidRPr="00300E15">
        <w:rPr>
          <w:sz w:val="20"/>
          <w:szCs w:val="20"/>
        </w:rPr>
        <w:t>METIVIER</w:t>
      </w:r>
      <w:r w:rsidR="00300E15" w:rsidRPr="00300E15">
        <w:rPr>
          <w:sz w:val="20"/>
          <w:szCs w:val="20"/>
        </w:rPr>
        <w:t xml:space="preserve">, J.R. Dormência e germinação. In: FERRI, M.G. </w:t>
      </w:r>
      <w:r w:rsidR="00300E15" w:rsidRPr="00632394">
        <w:rPr>
          <w:b/>
          <w:sz w:val="20"/>
          <w:szCs w:val="20"/>
        </w:rPr>
        <w:t>Fisiologia vegetal</w:t>
      </w:r>
      <w:r w:rsidR="00300E15" w:rsidRPr="00300E15">
        <w:rPr>
          <w:sz w:val="20"/>
          <w:szCs w:val="20"/>
        </w:rPr>
        <w:t>. São Paulo: Editora da Universidade de São Paulo, v. 2. p. 343-392.</w:t>
      </w:r>
      <w:r w:rsidRPr="00632394">
        <w:rPr>
          <w:sz w:val="20"/>
          <w:szCs w:val="20"/>
        </w:rPr>
        <w:t xml:space="preserve"> </w:t>
      </w:r>
      <w:r w:rsidRPr="00300E15">
        <w:rPr>
          <w:sz w:val="20"/>
          <w:szCs w:val="20"/>
        </w:rPr>
        <w:t>1979.</w:t>
      </w:r>
    </w:p>
    <w:p w:rsidR="00300E15" w:rsidRPr="00300E15" w:rsidRDefault="004F18CB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b/>
          <w:sz w:val="20"/>
          <w:szCs w:val="20"/>
        </w:rPr>
      </w:pPr>
      <w:r w:rsidRPr="00300E15">
        <w:rPr>
          <w:sz w:val="20"/>
          <w:szCs w:val="20"/>
        </w:rPr>
        <w:t>PASSOS, I. R. S.; MATOS, G. V. C.; MELETTI, L. M. M.; SC</w:t>
      </w:r>
      <w:r>
        <w:rPr>
          <w:sz w:val="20"/>
          <w:szCs w:val="20"/>
        </w:rPr>
        <w:t>OTT, M. D. S.; BERNACCI, L. C.;</w:t>
      </w:r>
      <w:r w:rsidRPr="00300E15">
        <w:rPr>
          <w:sz w:val="20"/>
          <w:szCs w:val="20"/>
        </w:rPr>
        <w:t xml:space="preserve"> VIEIRA</w:t>
      </w:r>
      <w:r w:rsidR="00300E15" w:rsidRPr="00300E15">
        <w:rPr>
          <w:sz w:val="20"/>
          <w:szCs w:val="20"/>
        </w:rPr>
        <w:t xml:space="preserve">, M. A. R. Utilização do ácido giberélico para a quebra de dormência de sementes de </w:t>
      </w:r>
      <w:r w:rsidR="00300E15" w:rsidRPr="00300E15">
        <w:rPr>
          <w:i/>
          <w:sz w:val="20"/>
          <w:szCs w:val="20"/>
        </w:rPr>
        <w:t xml:space="preserve">Passiflora </w:t>
      </w:r>
      <w:proofErr w:type="spellStart"/>
      <w:r w:rsidR="00300E15" w:rsidRPr="00300E15">
        <w:rPr>
          <w:i/>
          <w:sz w:val="20"/>
          <w:szCs w:val="20"/>
        </w:rPr>
        <w:t>nitida</w:t>
      </w:r>
      <w:proofErr w:type="spellEnd"/>
      <w:r w:rsidR="00300E15" w:rsidRPr="00300E15">
        <w:rPr>
          <w:sz w:val="20"/>
          <w:szCs w:val="20"/>
        </w:rPr>
        <w:t xml:space="preserve"> </w:t>
      </w:r>
      <w:proofErr w:type="spellStart"/>
      <w:r w:rsidR="00300E15" w:rsidRPr="00300E15">
        <w:rPr>
          <w:sz w:val="20"/>
          <w:szCs w:val="20"/>
        </w:rPr>
        <w:t>Kunth</w:t>
      </w:r>
      <w:proofErr w:type="spellEnd"/>
      <w:r w:rsidR="00300E15" w:rsidRPr="00300E15">
        <w:rPr>
          <w:sz w:val="20"/>
          <w:szCs w:val="20"/>
        </w:rPr>
        <w:t xml:space="preserve"> germinadas in vitro</w:t>
      </w:r>
      <w:r w:rsidR="00300E15" w:rsidRPr="004F18CB">
        <w:rPr>
          <w:b/>
          <w:sz w:val="20"/>
          <w:szCs w:val="20"/>
        </w:rPr>
        <w:t>. Revista Brasileira de Fruticultura</w:t>
      </w:r>
      <w:r w:rsidR="00300E15" w:rsidRPr="00300E1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Jaboticabal, </w:t>
      </w:r>
      <w:r w:rsidR="00300E15" w:rsidRPr="00300E15">
        <w:rPr>
          <w:sz w:val="20"/>
          <w:szCs w:val="20"/>
        </w:rPr>
        <w:t>v.26, n.2, p.380-381.</w:t>
      </w:r>
      <w:r w:rsidRPr="004F18CB">
        <w:rPr>
          <w:sz w:val="20"/>
          <w:szCs w:val="20"/>
        </w:rPr>
        <w:t xml:space="preserve"> </w:t>
      </w:r>
      <w:r w:rsidRPr="00300E15">
        <w:rPr>
          <w:sz w:val="20"/>
          <w:szCs w:val="20"/>
        </w:rPr>
        <w:t>2004.</w:t>
      </w:r>
    </w:p>
    <w:p w:rsidR="00300E15" w:rsidRPr="00300E15" w:rsidRDefault="00300E15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</w:p>
    <w:p w:rsidR="00300E15" w:rsidRPr="00300E15" w:rsidRDefault="00632394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  <w:lang w:val="en-US"/>
        </w:rPr>
        <w:t>PAWSHE, Y.H.; PATIL, B.N.;</w:t>
      </w:r>
      <w:r w:rsidRPr="00632394">
        <w:rPr>
          <w:rFonts w:eastAsia="Arial"/>
          <w:sz w:val="20"/>
          <w:szCs w:val="20"/>
          <w:lang w:val="en-US"/>
        </w:rPr>
        <w:t xml:space="preserve"> PATIL, L.P</w:t>
      </w:r>
      <w:r w:rsidR="00300E15" w:rsidRPr="00632394">
        <w:rPr>
          <w:rFonts w:eastAsia="Arial"/>
          <w:sz w:val="20"/>
          <w:szCs w:val="20"/>
          <w:lang w:val="en-US"/>
        </w:rPr>
        <w:t xml:space="preserve">. </w:t>
      </w:r>
      <w:r w:rsidR="00300E15" w:rsidRPr="00300E15">
        <w:rPr>
          <w:rFonts w:eastAsia="Arial"/>
          <w:sz w:val="20"/>
          <w:szCs w:val="20"/>
          <w:lang w:val="en-US"/>
        </w:rPr>
        <w:t xml:space="preserve">Effect of </w:t>
      </w:r>
      <w:proofErr w:type="spellStart"/>
      <w:r w:rsidR="00300E15" w:rsidRPr="00300E15">
        <w:rPr>
          <w:rFonts w:eastAsia="Arial"/>
          <w:sz w:val="20"/>
          <w:szCs w:val="20"/>
          <w:lang w:val="en-US"/>
        </w:rPr>
        <w:t>pregermination</w:t>
      </w:r>
      <w:proofErr w:type="spellEnd"/>
      <w:r w:rsidR="00300E15" w:rsidRPr="00300E15">
        <w:rPr>
          <w:rFonts w:eastAsia="Arial"/>
          <w:sz w:val="20"/>
          <w:szCs w:val="20"/>
          <w:lang w:val="en-US"/>
        </w:rPr>
        <w:t xml:space="preserve"> seed treatment on the germination and </w:t>
      </w:r>
      <w:proofErr w:type="spellStart"/>
      <w:r w:rsidR="00300E15" w:rsidRPr="00300E15">
        <w:rPr>
          <w:rFonts w:eastAsia="Arial"/>
          <w:sz w:val="20"/>
          <w:szCs w:val="20"/>
          <w:lang w:val="en-US"/>
        </w:rPr>
        <w:t>vigour</w:t>
      </w:r>
      <w:proofErr w:type="spellEnd"/>
      <w:r w:rsidR="00300E15" w:rsidRPr="00300E15">
        <w:rPr>
          <w:rFonts w:eastAsia="Arial"/>
          <w:sz w:val="20"/>
          <w:szCs w:val="20"/>
          <w:lang w:val="en-US"/>
        </w:rPr>
        <w:t xml:space="preserve"> of seedlings in custard apple (</w:t>
      </w:r>
      <w:r w:rsidR="00300E15" w:rsidRPr="00300E15">
        <w:rPr>
          <w:rFonts w:eastAsia="Arial"/>
          <w:i/>
          <w:sz w:val="20"/>
          <w:szCs w:val="20"/>
          <w:lang w:val="en-US"/>
        </w:rPr>
        <w:t xml:space="preserve">Annona squamosa </w:t>
      </w:r>
      <w:r w:rsidR="00300E15" w:rsidRPr="00300E15">
        <w:rPr>
          <w:rFonts w:eastAsia="Arial"/>
          <w:sz w:val="20"/>
          <w:szCs w:val="20"/>
          <w:lang w:val="en-US"/>
        </w:rPr>
        <w:t xml:space="preserve">L.). </w:t>
      </w:r>
      <w:r w:rsidR="00300E15" w:rsidRPr="00632394">
        <w:rPr>
          <w:rFonts w:eastAsia="Arial"/>
          <w:b/>
          <w:sz w:val="20"/>
          <w:szCs w:val="20"/>
          <w:lang w:val="en-US"/>
        </w:rPr>
        <w:t>Annals of Plant Physiology</w:t>
      </w:r>
      <w:r w:rsidR="00300E15" w:rsidRPr="00300E15">
        <w:rPr>
          <w:rFonts w:eastAsia="Arial"/>
          <w:sz w:val="20"/>
          <w:szCs w:val="20"/>
          <w:lang w:val="en-US"/>
        </w:rPr>
        <w:t>, v. 11, n. 2, p. 150-154.</w:t>
      </w:r>
      <w:r w:rsidRPr="00632394">
        <w:rPr>
          <w:rFonts w:eastAsia="Arial"/>
          <w:sz w:val="20"/>
          <w:szCs w:val="20"/>
          <w:lang w:val="en-US"/>
        </w:rPr>
        <w:t xml:space="preserve"> 1997.</w:t>
      </w:r>
    </w:p>
    <w:p w:rsidR="00300E15" w:rsidRPr="00300E15" w:rsidRDefault="004F18CB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</w:rPr>
      </w:pPr>
      <w:r w:rsidRPr="004F18CB">
        <w:rPr>
          <w:sz w:val="20"/>
          <w:szCs w:val="20"/>
        </w:rPr>
        <w:t>ROSSETTO, C. A. V.; CONEGLIAN, R. C. C.; NAKAGAWA, J.; SHIMIZU, M. K.; MARIN</w:t>
      </w:r>
      <w:r w:rsidR="00300E15" w:rsidRPr="004F18CB">
        <w:rPr>
          <w:sz w:val="20"/>
          <w:szCs w:val="20"/>
        </w:rPr>
        <w:t xml:space="preserve">, V. A. </w:t>
      </w:r>
      <w:r w:rsidR="00300E15" w:rsidRPr="00300E15">
        <w:rPr>
          <w:sz w:val="20"/>
          <w:szCs w:val="20"/>
        </w:rPr>
        <w:t>Germinação de sementes de maracujá-doce (</w:t>
      </w:r>
      <w:r w:rsidR="00300E15" w:rsidRPr="00300E15">
        <w:rPr>
          <w:i/>
          <w:sz w:val="20"/>
          <w:szCs w:val="20"/>
        </w:rPr>
        <w:t xml:space="preserve">Passiflora </w:t>
      </w:r>
      <w:proofErr w:type="spellStart"/>
      <w:r w:rsidR="00300E15" w:rsidRPr="00300E15">
        <w:rPr>
          <w:i/>
          <w:sz w:val="20"/>
          <w:szCs w:val="20"/>
        </w:rPr>
        <w:t>alata</w:t>
      </w:r>
      <w:proofErr w:type="spellEnd"/>
      <w:r w:rsidR="00300E15" w:rsidRPr="00300E15">
        <w:rPr>
          <w:sz w:val="20"/>
          <w:szCs w:val="20"/>
        </w:rPr>
        <w:t xml:space="preserve"> </w:t>
      </w:r>
      <w:proofErr w:type="spellStart"/>
      <w:r w:rsidR="00300E15" w:rsidRPr="00300E15">
        <w:rPr>
          <w:sz w:val="20"/>
          <w:szCs w:val="20"/>
        </w:rPr>
        <w:t>Dryand</w:t>
      </w:r>
      <w:proofErr w:type="spellEnd"/>
      <w:r w:rsidR="00300E15" w:rsidRPr="00300E15">
        <w:rPr>
          <w:sz w:val="20"/>
          <w:szCs w:val="20"/>
        </w:rPr>
        <w:t xml:space="preserve">) em função de tratamento pré-germinativo. </w:t>
      </w:r>
      <w:r w:rsidR="00300E15" w:rsidRPr="004F18CB">
        <w:rPr>
          <w:b/>
          <w:sz w:val="20"/>
          <w:szCs w:val="20"/>
        </w:rPr>
        <w:t>Revista Brasileira de Sementes</w:t>
      </w:r>
      <w:r w:rsidR="00300E15" w:rsidRPr="00300E15">
        <w:rPr>
          <w:sz w:val="20"/>
          <w:szCs w:val="20"/>
        </w:rPr>
        <w:t>, v.22, n.1, p.247-252.</w:t>
      </w:r>
      <w:r w:rsidRPr="004F18CB">
        <w:rPr>
          <w:sz w:val="20"/>
          <w:szCs w:val="20"/>
          <w:lang w:val="en-US"/>
        </w:rPr>
        <w:t xml:space="preserve"> </w:t>
      </w:r>
      <w:r w:rsidRPr="00300E15">
        <w:rPr>
          <w:sz w:val="20"/>
          <w:szCs w:val="20"/>
          <w:lang w:val="en-US"/>
        </w:rPr>
        <w:t>2000.</w:t>
      </w:r>
    </w:p>
    <w:p w:rsidR="00300E15" w:rsidRPr="000D6F9F" w:rsidRDefault="00632394" w:rsidP="00300E15">
      <w:pPr>
        <w:pStyle w:val="Default"/>
        <w:tabs>
          <w:tab w:val="left" w:pos="709"/>
        </w:tabs>
        <w:spacing w:before="240" w:line="281" w:lineRule="atLeas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SALISBURY, F.B.;</w:t>
      </w:r>
      <w:r w:rsidRPr="00632394">
        <w:rPr>
          <w:sz w:val="20"/>
          <w:szCs w:val="20"/>
          <w:lang w:val="en-US"/>
        </w:rPr>
        <w:t xml:space="preserve"> ROSS, C.W</w:t>
      </w:r>
      <w:r w:rsidR="00300E15" w:rsidRPr="00632394">
        <w:rPr>
          <w:sz w:val="20"/>
          <w:szCs w:val="20"/>
          <w:lang w:val="en-US"/>
        </w:rPr>
        <w:t xml:space="preserve">. </w:t>
      </w:r>
      <w:r w:rsidR="00300E15" w:rsidRPr="00632394">
        <w:rPr>
          <w:b/>
          <w:sz w:val="20"/>
          <w:szCs w:val="20"/>
          <w:lang w:val="en-US"/>
        </w:rPr>
        <w:t>Plant physiology</w:t>
      </w:r>
      <w:r w:rsidR="00300E15" w:rsidRPr="00300E15">
        <w:rPr>
          <w:sz w:val="20"/>
          <w:szCs w:val="20"/>
          <w:lang w:val="en-US"/>
        </w:rPr>
        <w:t xml:space="preserve">. </w:t>
      </w:r>
      <w:proofErr w:type="spellStart"/>
      <w:r w:rsidR="00300E15" w:rsidRPr="000D6F9F">
        <w:rPr>
          <w:sz w:val="20"/>
          <w:szCs w:val="20"/>
        </w:rPr>
        <w:t>Belmont</w:t>
      </w:r>
      <w:proofErr w:type="spellEnd"/>
      <w:r w:rsidR="00300E15" w:rsidRPr="000D6F9F">
        <w:rPr>
          <w:sz w:val="20"/>
          <w:szCs w:val="20"/>
        </w:rPr>
        <w:t xml:space="preserve">: </w:t>
      </w:r>
      <w:proofErr w:type="spellStart"/>
      <w:r w:rsidR="00300E15" w:rsidRPr="000D6F9F">
        <w:rPr>
          <w:sz w:val="20"/>
          <w:szCs w:val="20"/>
        </w:rPr>
        <w:t>Wadsworth</w:t>
      </w:r>
      <w:proofErr w:type="spellEnd"/>
      <w:r w:rsidR="00300E15" w:rsidRPr="000D6F9F">
        <w:rPr>
          <w:sz w:val="20"/>
          <w:szCs w:val="20"/>
        </w:rPr>
        <w:t xml:space="preserve"> </w:t>
      </w:r>
      <w:proofErr w:type="spellStart"/>
      <w:r w:rsidR="00300E15" w:rsidRPr="000D6F9F">
        <w:rPr>
          <w:sz w:val="20"/>
          <w:szCs w:val="20"/>
        </w:rPr>
        <w:t>Publishing</w:t>
      </w:r>
      <w:proofErr w:type="spellEnd"/>
      <w:r w:rsidR="00300E15" w:rsidRPr="000D6F9F">
        <w:rPr>
          <w:sz w:val="20"/>
          <w:szCs w:val="20"/>
        </w:rPr>
        <w:t>, 682 p.</w:t>
      </w:r>
      <w:r w:rsidRPr="000D6F9F">
        <w:rPr>
          <w:sz w:val="20"/>
          <w:szCs w:val="20"/>
        </w:rPr>
        <w:t xml:space="preserve"> 1992.</w:t>
      </w:r>
    </w:p>
    <w:p w:rsidR="00300E15" w:rsidRPr="000D6F9F" w:rsidRDefault="00300E15" w:rsidP="00300E15">
      <w:pPr>
        <w:spacing w:after="0" w:line="240" w:lineRule="auto"/>
        <w:ind w:left="709" w:hanging="709"/>
        <w:rPr>
          <w:sz w:val="20"/>
          <w:szCs w:val="20"/>
        </w:rPr>
      </w:pPr>
    </w:p>
    <w:p w:rsidR="00300E15" w:rsidRPr="00300E15" w:rsidRDefault="004F18CB" w:rsidP="00300E15">
      <w:pPr>
        <w:spacing w:after="0" w:line="240" w:lineRule="auto"/>
        <w:ind w:left="709" w:hanging="709"/>
        <w:jc w:val="both"/>
        <w:rPr>
          <w:rFonts w:eastAsia="Arial"/>
          <w:sz w:val="20"/>
          <w:szCs w:val="20"/>
        </w:rPr>
      </w:pPr>
      <w:r w:rsidRPr="00300E15">
        <w:rPr>
          <w:rFonts w:eastAsia="Arial"/>
          <w:sz w:val="20"/>
          <w:szCs w:val="20"/>
        </w:rPr>
        <w:t>SOUSA, S.A.; PELACANI, C.R.; VIEIRA, E.L.; LEDO</w:t>
      </w:r>
      <w:r w:rsidR="00300E15" w:rsidRPr="00300E15">
        <w:rPr>
          <w:rFonts w:eastAsia="Arial"/>
          <w:sz w:val="20"/>
          <w:szCs w:val="20"/>
        </w:rPr>
        <w:t xml:space="preserve">, C.A.S. Superação da dormência em sementes de pinha. </w:t>
      </w:r>
      <w:r w:rsidR="00300E15" w:rsidRPr="004F18CB">
        <w:rPr>
          <w:rFonts w:eastAsia="Arial"/>
          <w:b/>
          <w:sz w:val="20"/>
          <w:szCs w:val="20"/>
        </w:rPr>
        <w:t>Caatinga</w:t>
      </w:r>
      <w:r w:rsidR="00300E15" w:rsidRPr="00300E15">
        <w:rPr>
          <w:rFonts w:eastAsia="Arial"/>
          <w:sz w:val="20"/>
          <w:szCs w:val="20"/>
        </w:rPr>
        <w:t xml:space="preserve">, Mossoró, v.21, n.4, p.118-121. </w:t>
      </w:r>
      <w:r w:rsidRPr="00300E15">
        <w:rPr>
          <w:rFonts w:eastAsia="Arial"/>
          <w:sz w:val="20"/>
          <w:szCs w:val="20"/>
        </w:rPr>
        <w:t>2008.</w:t>
      </w:r>
    </w:p>
    <w:p w:rsidR="00CF4FA3" w:rsidRPr="008B1264" w:rsidRDefault="00CF4FA3" w:rsidP="00CF4FA3">
      <w:pPr>
        <w:spacing w:after="0" w:line="240" w:lineRule="auto"/>
        <w:ind w:left="709" w:hanging="709"/>
        <w:jc w:val="both"/>
        <w:rPr>
          <w:sz w:val="20"/>
          <w:szCs w:val="20"/>
        </w:rPr>
      </w:pPr>
    </w:p>
    <w:p w:rsidR="00CF4FA3" w:rsidRDefault="00CF4FA3" w:rsidP="00CF4FA3">
      <w:pPr>
        <w:spacing w:after="0" w:line="240" w:lineRule="auto"/>
        <w:ind w:left="709" w:hanging="709"/>
        <w:rPr>
          <w:b/>
        </w:rPr>
      </w:pPr>
    </w:p>
    <w:sectPr w:rsidR="00CF4FA3" w:rsidSect="00BC6783">
      <w:footnotePr>
        <w:pos w:val="beneathText"/>
      </w:footnotePr>
      <w:type w:val="continuous"/>
      <w:pgSz w:w="11905" w:h="16837"/>
      <w:pgMar w:top="2268" w:right="1134" w:bottom="1417" w:left="1417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7A" w:rsidRDefault="00FB287A">
      <w:pPr>
        <w:spacing w:after="0" w:line="240" w:lineRule="auto"/>
      </w:pPr>
      <w:r>
        <w:separator/>
      </w:r>
    </w:p>
  </w:endnote>
  <w:endnote w:type="continuationSeparator" w:id="0">
    <w:p w:rsidR="00FB287A" w:rsidRDefault="00FB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decorative"/>
    <w:pitch w:val="default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MS Mincho"/>
    <w:charset w:val="80"/>
    <w:family w:val="decorative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decorative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07" w:rsidRDefault="00004629">
    <w:pPr>
      <w:pStyle w:val="Rodap"/>
      <w:ind w:right="360"/>
      <w:rPr>
        <w:rFonts w:ascii="Tahoma" w:hAnsi="Tahoma"/>
        <w:sz w:val="18"/>
        <w:szCs w:val="1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728470" wp14:editId="6F4F8870">
              <wp:simplePos x="0" y="0"/>
              <wp:positionH relativeFrom="column">
                <wp:posOffset>-36195</wp:posOffset>
              </wp:positionH>
              <wp:positionV relativeFrom="paragraph">
                <wp:posOffset>116840</wp:posOffset>
              </wp:positionV>
              <wp:extent cx="5775960" cy="0"/>
              <wp:effectExtent l="11430" t="12065" r="13335" b="69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209AAF" id="Lin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2pt" to="45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" strokeweight=".26mm">
              <v:stroke joinstyle="miter"/>
            </v:line>
          </w:pict>
        </mc:Fallback>
      </mc:AlternateContent>
    </w: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22307" wp14:editId="7376A493">
              <wp:simplePos x="0" y="0"/>
              <wp:positionH relativeFrom="column">
                <wp:posOffset>-36195</wp:posOffset>
              </wp:positionH>
              <wp:positionV relativeFrom="paragraph">
                <wp:posOffset>116840</wp:posOffset>
              </wp:positionV>
              <wp:extent cx="5775960" cy="0"/>
              <wp:effectExtent l="11430" t="12065" r="13335" b="698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217A66" id="Lin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2pt" to="45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:rsidR="00222907" w:rsidRDefault="00004629">
    <w:pPr>
      <w:pStyle w:val="Rodap"/>
      <w:ind w:right="360"/>
      <w:jc w:val="right"/>
      <w:rPr>
        <w:sz w:val="18"/>
        <w:szCs w:val="18"/>
        <w:lang w:eastAsia="pt-BR"/>
      </w:rPr>
    </w:pPr>
    <w:r>
      <w:rPr>
        <w:sz w:val="18"/>
        <w:szCs w:val="18"/>
        <w:lang w:eastAsia="pt-BR"/>
      </w:rPr>
      <w:t>SEAGRO: Anais de Semana Acadêmica do Curso de Agronomia do CCAE/UFES, v. 2, n.1, 2018</w:t>
    </w:r>
  </w:p>
  <w:p w:rsidR="00222907" w:rsidRDefault="00004629">
    <w:pPr>
      <w:pStyle w:val="Rodap"/>
      <w:ind w:right="360"/>
      <w:jc w:val="right"/>
      <w:rPr>
        <w:rFonts w:ascii="Tahoma" w:hAnsi="Tahoma"/>
        <w:sz w:val="20"/>
      </w:rPr>
    </w:pPr>
    <w:r>
      <w:rPr>
        <w:sz w:val="18"/>
        <w:szCs w:val="18"/>
        <w:lang w:eastAsia="pt-BR"/>
      </w:rPr>
      <w:t xml:space="preserve"> ISSN: 2594-4452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7A" w:rsidRDefault="00FB287A">
      <w:pPr>
        <w:spacing w:after="0" w:line="240" w:lineRule="auto"/>
      </w:pPr>
      <w:r>
        <w:separator/>
      </w:r>
    </w:p>
  </w:footnote>
  <w:footnote w:type="continuationSeparator" w:id="0">
    <w:p w:rsidR="00FB287A" w:rsidRDefault="00FB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07" w:rsidRDefault="00004629">
    <w:pPr>
      <w:pStyle w:val="Cabealho"/>
      <w:ind w:left="-567" w:right="-569"/>
      <w:jc w:val="center"/>
    </w:pPr>
    <w:r>
      <w:rPr>
        <w:noProof/>
        <w:lang w:eastAsia="pt-BR"/>
      </w:rPr>
      <w:drawing>
        <wp:inline distT="0" distB="0" distL="114300" distR="114300" wp14:anchorId="23AD86D3" wp14:editId="5319FFAD">
          <wp:extent cx="5760085" cy="828675"/>
          <wp:effectExtent l="0" t="0" r="12065" b="9525"/>
          <wp:docPr id="2" name="Picture 2" descr="cabeç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beçár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72C39DD"/>
    <w:multiLevelType w:val="hybridMultilevel"/>
    <w:tmpl w:val="09E4D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BD"/>
    <w:rsid w:val="F6EF1D54"/>
    <w:rsid w:val="00004629"/>
    <w:rsid w:val="00041A9C"/>
    <w:rsid w:val="0006433E"/>
    <w:rsid w:val="00075DB4"/>
    <w:rsid w:val="000833BB"/>
    <w:rsid w:val="00094C7E"/>
    <w:rsid w:val="000A242E"/>
    <w:rsid w:val="000C1C9A"/>
    <w:rsid w:val="000D6F9F"/>
    <w:rsid w:val="000E2E71"/>
    <w:rsid w:val="000F3168"/>
    <w:rsid w:val="000F5194"/>
    <w:rsid w:val="00106F35"/>
    <w:rsid w:val="00121D58"/>
    <w:rsid w:val="00140911"/>
    <w:rsid w:val="00143081"/>
    <w:rsid w:val="00156CED"/>
    <w:rsid w:val="00172835"/>
    <w:rsid w:val="00173D5B"/>
    <w:rsid w:val="00177939"/>
    <w:rsid w:val="00195BC0"/>
    <w:rsid w:val="001B51E7"/>
    <w:rsid w:val="001D5E3B"/>
    <w:rsid w:val="001F7A02"/>
    <w:rsid w:val="00204627"/>
    <w:rsid w:val="002207F4"/>
    <w:rsid w:val="00220830"/>
    <w:rsid w:val="00222907"/>
    <w:rsid w:val="0027187B"/>
    <w:rsid w:val="00276636"/>
    <w:rsid w:val="0028407F"/>
    <w:rsid w:val="00287B87"/>
    <w:rsid w:val="002D5CF5"/>
    <w:rsid w:val="00300E15"/>
    <w:rsid w:val="00306FA5"/>
    <w:rsid w:val="003747D4"/>
    <w:rsid w:val="003B5678"/>
    <w:rsid w:val="004140DC"/>
    <w:rsid w:val="00415655"/>
    <w:rsid w:val="004311F9"/>
    <w:rsid w:val="00455F3C"/>
    <w:rsid w:val="004712F8"/>
    <w:rsid w:val="0049206C"/>
    <w:rsid w:val="004B14A0"/>
    <w:rsid w:val="004C331B"/>
    <w:rsid w:val="004E79C8"/>
    <w:rsid w:val="004F18CB"/>
    <w:rsid w:val="004F65EF"/>
    <w:rsid w:val="00536694"/>
    <w:rsid w:val="00537E9B"/>
    <w:rsid w:val="0055020A"/>
    <w:rsid w:val="005537AA"/>
    <w:rsid w:val="00556364"/>
    <w:rsid w:val="00573368"/>
    <w:rsid w:val="0059539C"/>
    <w:rsid w:val="00596743"/>
    <w:rsid w:val="005C6E98"/>
    <w:rsid w:val="005D29CC"/>
    <w:rsid w:val="005D3995"/>
    <w:rsid w:val="005E04F9"/>
    <w:rsid w:val="005E21CA"/>
    <w:rsid w:val="005F5983"/>
    <w:rsid w:val="005F62F0"/>
    <w:rsid w:val="0061151F"/>
    <w:rsid w:val="00620B2E"/>
    <w:rsid w:val="00632394"/>
    <w:rsid w:val="006342ED"/>
    <w:rsid w:val="00635F17"/>
    <w:rsid w:val="00641264"/>
    <w:rsid w:val="006435B9"/>
    <w:rsid w:val="00674014"/>
    <w:rsid w:val="006853F6"/>
    <w:rsid w:val="006D30CC"/>
    <w:rsid w:val="006D3C31"/>
    <w:rsid w:val="006E708E"/>
    <w:rsid w:val="00710BBC"/>
    <w:rsid w:val="00716A5E"/>
    <w:rsid w:val="00717EE1"/>
    <w:rsid w:val="00722482"/>
    <w:rsid w:val="007500E6"/>
    <w:rsid w:val="007676D6"/>
    <w:rsid w:val="007B25B9"/>
    <w:rsid w:val="007B64ED"/>
    <w:rsid w:val="007C0DDC"/>
    <w:rsid w:val="007D0741"/>
    <w:rsid w:val="00805DA6"/>
    <w:rsid w:val="00824F43"/>
    <w:rsid w:val="00842C27"/>
    <w:rsid w:val="00862950"/>
    <w:rsid w:val="008646D2"/>
    <w:rsid w:val="00884010"/>
    <w:rsid w:val="008A1F1B"/>
    <w:rsid w:val="008B1264"/>
    <w:rsid w:val="008B6A7F"/>
    <w:rsid w:val="008C62CA"/>
    <w:rsid w:val="008E2348"/>
    <w:rsid w:val="008E2568"/>
    <w:rsid w:val="008F288D"/>
    <w:rsid w:val="00900C9F"/>
    <w:rsid w:val="00912844"/>
    <w:rsid w:val="009136EB"/>
    <w:rsid w:val="00914C12"/>
    <w:rsid w:val="00914DD4"/>
    <w:rsid w:val="00922233"/>
    <w:rsid w:val="00947A78"/>
    <w:rsid w:val="0098219A"/>
    <w:rsid w:val="00994CDB"/>
    <w:rsid w:val="00994D91"/>
    <w:rsid w:val="009D07C2"/>
    <w:rsid w:val="009F1199"/>
    <w:rsid w:val="00A1431F"/>
    <w:rsid w:val="00A14F00"/>
    <w:rsid w:val="00A24F2A"/>
    <w:rsid w:val="00A575C8"/>
    <w:rsid w:val="00A628B5"/>
    <w:rsid w:val="00A64AA4"/>
    <w:rsid w:val="00A807F0"/>
    <w:rsid w:val="00A86F5D"/>
    <w:rsid w:val="00AB2BAF"/>
    <w:rsid w:val="00AB592F"/>
    <w:rsid w:val="00AC1F29"/>
    <w:rsid w:val="00AD4E72"/>
    <w:rsid w:val="00B0609D"/>
    <w:rsid w:val="00B065AF"/>
    <w:rsid w:val="00B06647"/>
    <w:rsid w:val="00B10EB0"/>
    <w:rsid w:val="00B234A0"/>
    <w:rsid w:val="00B416DE"/>
    <w:rsid w:val="00B9277A"/>
    <w:rsid w:val="00B9635B"/>
    <w:rsid w:val="00BB1FA9"/>
    <w:rsid w:val="00BB78B0"/>
    <w:rsid w:val="00BC4C81"/>
    <w:rsid w:val="00BC6783"/>
    <w:rsid w:val="00BE76B3"/>
    <w:rsid w:val="00C03724"/>
    <w:rsid w:val="00C0400B"/>
    <w:rsid w:val="00C6321C"/>
    <w:rsid w:val="00C65914"/>
    <w:rsid w:val="00C678B2"/>
    <w:rsid w:val="00C67E26"/>
    <w:rsid w:val="00C75FF9"/>
    <w:rsid w:val="00C80C64"/>
    <w:rsid w:val="00CA57BD"/>
    <w:rsid w:val="00CF4FA3"/>
    <w:rsid w:val="00D00E08"/>
    <w:rsid w:val="00D0623C"/>
    <w:rsid w:val="00D35866"/>
    <w:rsid w:val="00D429ED"/>
    <w:rsid w:val="00D645A1"/>
    <w:rsid w:val="00D73F6C"/>
    <w:rsid w:val="00D84A55"/>
    <w:rsid w:val="00DB7752"/>
    <w:rsid w:val="00DD4914"/>
    <w:rsid w:val="00DE2293"/>
    <w:rsid w:val="00DF15A3"/>
    <w:rsid w:val="00DF6C27"/>
    <w:rsid w:val="00E01936"/>
    <w:rsid w:val="00E05B66"/>
    <w:rsid w:val="00E136F9"/>
    <w:rsid w:val="00E32BEA"/>
    <w:rsid w:val="00E35941"/>
    <w:rsid w:val="00E46B25"/>
    <w:rsid w:val="00E652C3"/>
    <w:rsid w:val="00E8011E"/>
    <w:rsid w:val="00E913DD"/>
    <w:rsid w:val="00E94CBC"/>
    <w:rsid w:val="00E97B01"/>
    <w:rsid w:val="00EA1039"/>
    <w:rsid w:val="00F347B3"/>
    <w:rsid w:val="00F729F3"/>
    <w:rsid w:val="00F86DAD"/>
    <w:rsid w:val="00F96607"/>
    <w:rsid w:val="00FA0564"/>
    <w:rsid w:val="00FB287A"/>
    <w:rsid w:val="00FE0A64"/>
    <w:rsid w:val="00FE29E7"/>
    <w:rsid w:val="3F8A2517"/>
    <w:rsid w:val="47FFC53F"/>
    <w:rsid w:val="75F7057B"/>
    <w:rsid w:val="76DFE003"/>
    <w:rsid w:val="7AFE0BC4"/>
    <w:rsid w:val="7FF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Corpodetexto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paragraph" w:customStyle="1" w:styleId="BATitle">
    <w:name w:val="BA_Title"/>
    <w:basedOn w:val="Normal"/>
    <w:next w:val="Normal"/>
    <w:rsid w:val="00F347B3"/>
    <w:pPr>
      <w:suppressAutoHyphens w:val="0"/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hAnsi="Helvetica" w:cs="Helvetica"/>
      <w:b/>
      <w:bCs/>
      <w:sz w:val="44"/>
      <w:szCs w:val="44"/>
      <w:lang w:val="en-US" w:eastAsia="pt-BR"/>
    </w:rPr>
  </w:style>
  <w:style w:type="paragraph" w:customStyle="1" w:styleId="BCAuthorAddress">
    <w:name w:val="BC_Author_Address"/>
    <w:basedOn w:val="Normal"/>
    <w:next w:val="Normal"/>
    <w:rsid w:val="00CF4FA3"/>
    <w:pPr>
      <w:suppressAutoHyphens w:val="0"/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sz w:val="20"/>
      <w:szCs w:val="20"/>
      <w:lang w:val="en-US" w:eastAsia="pt-BR"/>
    </w:rPr>
  </w:style>
  <w:style w:type="paragraph" w:customStyle="1" w:styleId="TAMainText">
    <w:name w:val="TA_Main_Text"/>
    <w:basedOn w:val="Normal"/>
    <w:rsid w:val="00CF4FA3"/>
    <w:pPr>
      <w:suppressAutoHyphens w:val="0"/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hAnsi="Times" w:cs="Times"/>
      <w:sz w:val="20"/>
      <w:szCs w:val="20"/>
      <w:lang w:val="en-US" w:eastAsia="pt-BR"/>
    </w:rPr>
  </w:style>
  <w:style w:type="paragraph" w:customStyle="1" w:styleId="TableContents">
    <w:name w:val="Table Contents"/>
    <w:basedOn w:val="Normal"/>
    <w:rsid w:val="00CF4FA3"/>
    <w:pPr>
      <w:suppressLineNumber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4">
    <w:name w:val="A4"/>
    <w:uiPriority w:val="99"/>
    <w:rsid w:val="00CF4FA3"/>
    <w:rPr>
      <w:color w:val="000000"/>
      <w:sz w:val="20"/>
      <w:szCs w:val="20"/>
    </w:rPr>
  </w:style>
  <w:style w:type="paragraph" w:customStyle="1" w:styleId="SemEspaamento1">
    <w:name w:val="Sem Espaçamento1"/>
    <w:rsid w:val="00CF4FA3"/>
    <w:pPr>
      <w:suppressAutoHyphens/>
      <w:spacing w:after="0" w:line="240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10">
    <w:name w:val="Pa10"/>
    <w:basedOn w:val="Normal"/>
    <w:next w:val="Normal"/>
    <w:uiPriority w:val="99"/>
    <w:rsid w:val="00CF4FA3"/>
    <w:pPr>
      <w:suppressAutoHyphens w:val="0"/>
      <w:autoSpaceDE w:val="0"/>
      <w:spacing w:before="120" w:after="0" w:line="241" w:lineRule="atLeast"/>
    </w:pPr>
    <w:rPr>
      <w:rFonts w:ascii="Calibri" w:eastAsia="Calibri" w:hAnsi="Calibri"/>
      <w:kern w:val="1"/>
      <w:lang w:eastAsia="zh-CN"/>
    </w:rPr>
  </w:style>
  <w:style w:type="paragraph" w:customStyle="1" w:styleId="Default">
    <w:name w:val="Default"/>
    <w:rsid w:val="00CF4F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nfase">
    <w:name w:val="Emphasis"/>
    <w:uiPriority w:val="20"/>
    <w:qFormat/>
    <w:rsid w:val="00E94CBC"/>
    <w:rPr>
      <w:i/>
      <w:iCs/>
    </w:rPr>
  </w:style>
  <w:style w:type="paragraph" w:customStyle="1" w:styleId="Standard">
    <w:name w:val="Standard"/>
    <w:rsid w:val="00306FA5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ndrieliferrari10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aslmiossi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ciliahoffayagr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gelicacoutocorre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noferreira@ms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2017-08-01T10:47:00Z</dcterms:created>
  <dcterms:modified xsi:type="dcterms:W3CDTF">2018-06-29T22:22:00Z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