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4D63" w:rsidRPr="00A313A0" w:rsidRDefault="006F4D63" w:rsidP="00DC64D2">
      <w:pPr>
        <w:jc w:val="center"/>
        <w:rPr>
          <w:b/>
          <w:color w:val="000000" w:themeColor="text1"/>
          <w:lang w:val="en-US"/>
        </w:rPr>
      </w:pPr>
    </w:p>
    <w:p w:rsidR="00E6043C" w:rsidRPr="009C46A5" w:rsidRDefault="00E6043C" w:rsidP="00DC64D2">
      <w:pPr>
        <w:pStyle w:val="BATitle"/>
        <w:spacing w:before="0" w:after="0" w:line="240" w:lineRule="auto"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C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TRATAMENTOS PRÉ GERMINATIVOS NA GERMINAÇÃO DE </w:t>
      </w:r>
    </w:p>
    <w:p w:rsidR="00E6043C" w:rsidRPr="009C46A5" w:rsidRDefault="00E6043C" w:rsidP="00DC64D2">
      <w:pPr>
        <w:pStyle w:val="BATitle"/>
        <w:spacing w:before="0" w:after="0" w:line="240" w:lineRule="auto"/>
        <w:ind w:righ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C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SEMENTES DA PALMEIRA AÇAÍ</w:t>
      </w:r>
    </w:p>
    <w:p w:rsidR="00A313A0" w:rsidRPr="009C46A5" w:rsidRDefault="00A313A0" w:rsidP="00DC64D2">
      <w:pPr>
        <w:spacing w:after="200" w:line="240" w:lineRule="auto"/>
        <w:rPr>
          <w:lang w:eastAsia="pt-BR"/>
        </w:rPr>
      </w:pPr>
    </w:p>
    <w:p w:rsidR="00A313A0" w:rsidRPr="00A313A0" w:rsidRDefault="00A313A0" w:rsidP="00DC6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b/>
          <w:color w:val="212121"/>
          <w:lang w:eastAsia="pt-BR"/>
        </w:rPr>
      </w:pPr>
      <w:r w:rsidRPr="00A313A0">
        <w:rPr>
          <w:b/>
          <w:color w:val="212121"/>
          <w:lang w:eastAsia="pt-BR"/>
        </w:rPr>
        <w:t>PRE-GERMINATING TREATMENTS IN THE GERMINATION OF</w:t>
      </w:r>
    </w:p>
    <w:p w:rsidR="00A313A0" w:rsidRPr="00A313A0" w:rsidRDefault="00A313A0" w:rsidP="00DC6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b/>
          <w:color w:val="212121"/>
          <w:lang w:eastAsia="pt-BR"/>
        </w:rPr>
      </w:pPr>
      <w:r w:rsidRPr="00A313A0">
        <w:rPr>
          <w:b/>
          <w:color w:val="212121"/>
          <w:lang w:eastAsia="pt-BR"/>
        </w:rPr>
        <w:t>AÇAÍ PALMEIRA SEEDS</w:t>
      </w:r>
    </w:p>
    <w:p w:rsidR="006F4D63" w:rsidRDefault="006F4D63" w:rsidP="00DC64D2">
      <w:pPr>
        <w:pStyle w:val="TitulodoResumo"/>
        <w:tabs>
          <w:tab w:val="left" w:pos="2145"/>
          <w:tab w:val="center" w:pos="4419"/>
        </w:tabs>
        <w:spacing w:after="200" w:line="240" w:lineRule="auto"/>
        <w:jc w:val="left"/>
        <w:rPr>
          <w:rFonts w:ascii="Times New Roman" w:hAnsi="Times New Roman" w:cs="Times New Roman"/>
        </w:rPr>
      </w:pPr>
    </w:p>
    <w:p w:rsidR="00E6043C" w:rsidRPr="00F335DF" w:rsidRDefault="003F4055" w:rsidP="003F4055">
      <w:pPr>
        <w:pStyle w:val="BBAuthorName"/>
        <w:spacing w:after="0" w:line="240" w:lineRule="auto"/>
        <w:ind w:right="0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João </w:t>
      </w:r>
      <w:r w:rsidR="00500180">
        <w:rPr>
          <w:rFonts w:ascii="Times New Roman" w:hAnsi="Times New Roman" w:cs="Times New Roman"/>
          <w:i/>
          <w:sz w:val="24"/>
          <w:szCs w:val="24"/>
          <w:lang w:val="pt-BR"/>
        </w:rPr>
        <w:t xml:space="preserve">Luis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Frizzera Junior¹, </w:t>
      </w:r>
      <w:r w:rsidR="00831DB6" w:rsidRPr="00E6043C">
        <w:rPr>
          <w:rFonts w:ascii="Times New Roman" w:hAnsi="Times New Roman" w:cs="Times New Roman"/>
          <w:i/>
          <w:sz w:val="24"/>
          <w:szCs w:val="24"/>
          <w:lang w:val="pt-BR"/>
        </w:rPr>
        <w:t>Millena Monteiro Dos Santos</w:t>
      </w:r>
      <w:r w:rsidR="00F335DF" w:rsidRPr="00F335DF"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>1</w:t>
      </w:r>
      <w:r w:rsidR="00831DB6" w:rsidRPr="00E6043C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Paula Alberti Bonadiman¹,Mariana Zandomênico Mangeiro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 xml:space="preserve">¹, </w:t>
      </w:r>
      <w:r w:rsidR="00831DB6" w:rsidRPr="00E6043C">
        <w:rPr>
          <w:rFonts w:ascii="Times New Roman" w:hAnsi="Times New Roman" w:cs="Times New Roman"/>
          <w:i/>
          <w:sz w:val="24"/>
          <w:szCs w:val="24"/>
          <w:lang w:val="pt-BR"/>
        </w:rPr>
        <w:t>Eduardo France Oza</w:t>
      </w:r>
      <w:r w:rsidR="00F335DF" w:rsidRPr="00F335DF"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, </w:t>
      </w:r>
      <w:r w:rsidR="00831DB6" w:rsidRPr="00E6043C">
        <w:rPr>
          <w:rFonts w:ascii="Times New Roman" w:hAnsi="Times New Roman" w:cs="Times New Roman"/>
          <w:i/>
          <w:sz w:val="24"/>
          <w:szCs w:val="24"/>
          <w:lang w:val="pt-BR"/>
        </w:rPr>
        <w:t>Marcus Vinicius Sandoval Paixão</w:t>
      </w:r>
      <w:r w:rsidR="00F335DF" w:rsidRPr="00F335DF"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>1</w:t>
      </w:r>
    </w:p>
    <w:p w:rsidR="006F4D63" w:rsidRDefault="006F4D63" w:rsidP="00DC64D2"/>
    <w:p w:rsidR="006F4D63" w:rsidRDefault="00F335DF" w:rsidP="003F4055">
      <w:pPr>
        <w:spacing w:after="0" w:line="240" w:lineRule="auto"/>
        <w:jc w:val="center"/>
        <w:rPr>
          <w:sz w:val="20"/>
          <w:szCs w:val="20"/>
        </w:rPr>
      </w:pPr>
      <w:r w:rsidRPr="00C20D92">
        <w:rPr>
          <w:sz w:val="20"/>
          <w:szCs w:val="20"/>
          <w:vertAlign w:val="superscript"/>
        </w:rPr>
        <w:t>1</w:t>
      </w:r>
      <w:r w:rsidRPr="00C20D92">
        <w:rPr>
          <w:sz w:val="20"/>
          <w:szCs w:val="20"/>
        </w:rPr>
        <w:t>I</w:t>
      </w:r>
      <w:r w:rsidR="00FA49A1">
        <w:rPr>
          <w:sz w:val="20"/>
          <w:szCs w:val="20"/>
        </w:rPr>
        <w:t>n</w:t>
      </w:r>
      <w:r w:rsidRPr="00C20D92">
        <w:rPr>
          <w:sz w:val="20"/>
          <w:szCs w:val="20"/>
        </w:rPr>
        <w:t>stituto Federal do Espírito Santo,</w:t>
      </w:r>
      <w:r w:rsidRPr="00F335DF">
        <w:rPr>
          <w:i/>
          <w:sz w:val="20"/>
          <w:szCs w:val="20"/>
        </w:rPr>
        <w:t xml:space="preserve">campus </w:t>
      </w:r>
      <w:r w:rsidRPr="00F335DF">
        <w:rPr>
          <w:sz w:val="20"/>
          <w:szCs w:val="20"/>
        </w:rPr>
        <w:t>Santa Teresa</w:t>
      </w:r>
      <w:r>
        <w:rPr>
          <w:sz w:val="20"/>
          <w:szCs w:val="20"/>
        </w:rPr>
        <w:t>,</w:t>
      </w:r>
      <w:r w:rsidRPr="00C20D92">
        <w:rPr>
          <w:sz w:val="20"/>
          <w:szCs w:val="20"/>
        </w:rPr>
        <w:t xml:space="preserve"> e-mail: </w:t>
      </w:r>
      <w:hyperlink r:id="rId8" w:history="1">
        <w:r w:rsidR="003A17AF" w:rsidRPr="001D287F">
          <w:rPr>
            <w:rStyle w:val="Hyperlink"/>
            <w:sz w:val="20"/>
            <w:szCs w:val="20"/>
          </w:rPr>
          <w:t>juninho.frizzera@msn.com</w:t>
        </w:r>
      </w:hyperlink>
      <w:r w:rsidR="003417E7">
        <w:rPr>
          <w:sz w:val="20"/>
          <w:szCs w:val="20"/>
        </w:rPr>
        <w:t>,</w:t>
      </w:r>
      <w:hyperlink r:id="rId9" w:history="1">
        <w:r w:rsidRPr="00E67868">
          <w:rPr>
            <w:rStyle w:val="Hyperlink"/>
            <w:sz w:val="20"/>
            <w:szCs w:val="20"/>
          </w:rPr>
          <w:t>millena_monteiro@hotmail.com</w:t>
        </w:r>
      </w:hyperlink>
      <w:r w:rsidR="003417E7">
        <w:rPr>
          <w:sz w:val="20"/>
          <w:szCs w:val="20"/>
        </w:rPr>
        <w:t xml:space="preserve">, </w:t>
      </w:r>
      <w:hyperlink r:id="rId10" w:history="1">
        <w:r w:rsidR="003A17AF" w:rsidRPr="001D287F">
          <w:rPr>
            <w:rStyle w:val="Hyperlink"/>
            <w:sz w:val="20"/>
            <w:szCs w:val="20"/>
          </w:rPr>
          <w:t>bonadimanpaula@gmail.com</w:t>
        </w:r>
      </w:hyperlink>
      <w:r w:rsidR="003417E7">
        <w:rPr>
          <w:sz w:val="20"/>
          <w:szCs w:val="20"/>
        </w:rPr>
        <w:t xml:space="preserve">, </w:t>
      </w:r>
      <w:hyperlink r:id="rId11" w:history="1">
        <w:r w:rsidR="003F4055" w:rsidRPr="00E67868">
          <w:rPr>
            <w:rStyle w:val="Hyperlink"/>
            <w:sz w:val="20"/>
            <w:szCs w:val="20"/>
          </w:rPr>
          <w:t>marizmangeiro@hotmail.com</w:t>
        </w:r>
      </w:hyperlink>
      <w:r w:rsidR="003F4055">
        <w:rPr>
          <w:sz w:val="20"/>
          <w:szCs w:val="20"/>
        </w:rPr>
        <w:t xml:space="preserve">, </w:t>
      </w:r>
      <w:hyperlink r:id="rId12" w:history="1">
        <w:r w:rsidRPr="00E67868">
          <w:rPr>
            <w:rStyle w:val="Hyperlink"/>
            <w:sz w:val="20"/>
            <w:szCs w:val="20"/>
          </w:rPr>
          <w:t>eduardo.franceoza@hotmail.com</w:t>
        </w:r>
      </w:hyperlink>
      <w:r>
        <w:rPr>
          <w:sz w:val="20"/>
          <w:szCs w:val="20"/>
        </w:rPr>
        <w:t xml:space="preserve">, </w:t>
      </w:r>
      <w:hyperlink r:id="rId13" w:history="1">
        <w:r w:rsidRPr="00E67868">
          <w:rPr>
            <w:rStyle w:val="Hyperlink"/>
            <w:sz w:val="20"/>
            <w:szCs w:val="20"/>
          </w:rPr>
          <w:t>mvspaixao@hotmail.com</w:t>
        </w:r>
      </w:hyperlink>
    </w:p>
    <w:p w:rsidR="003F4055" w:rsidRDefault="003F4055" w:rsidP="003F4055">
      <w:pPr>
        <w:spacing w:after="0" w:line="240" w:lineRule="auto"/>
        <w:jc w:val="center"/>
      </w:pPr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29ª Semana </w:t>
      </w:r>
      <w:r w:rsidR="00A313A0">
        <w:rPr>
          <w:rFonts w:ascii="Times New Roman" w:hAnsi="Times New Roman" w:cs="Times New Roman"/>
        </w:rPr>
        <w:t>Agronômica</w:t>
      </w:r>
      <w:r>
        <w:rPr>
          <w:rFonts w:ascii="Times New Roman" w:hAnsi="Times New Roman" w:cs="Times New Roman"/>
        </w:rPr>
        <w:t xml:space="preserve"> do CCAE/UFES - SEAGRO 2018</w:t>
      </w:r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</w:t>
      </w:r>
      <w:r w:rsidR="00F335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21 de Setembro de 2018, Alegre - ES, Brasil</w:t>
      </w:r>
    </w:p>
    <w:p w:rsidR="006F4D63" w:rsidRDefault="006F4D63" w:rsidP="00DC64D2">
      <w:pPr>
        <w:pStyle w:val="Endereos"/>
        <w:rPr>
          <w:rFonts w:ascii="Times New Roman" w:hAnsi="Times New Roman" w:cs="Times New Roman"/>
        </w:rPr>
      </w:pPr>
    </w:p>
    <w:p w:rsidR="00362DC5" w:rsidRDefault="005E3FB7" w:rsidP="00DC64D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</w:rPr>
        <w:t>RESUMO -</w:t>
      </w:r>
      <w:r w:rsidR="00362DC5">
        <w:rPr>
          <w:sz w:val="20"/>
        </w:rPr>
        <w:t xml:space="preserve"> Objetivou-se</w:t>
      </w:r>
      <w:r w:rsidR="00831DB6">
        <w:rPr>
          <w:sz w:val="20"/>
        </w:rPr>
        <w:t xml:space="preserve"> avaliar</w:t>
      </w:r>
      <w:r w:rsidR="00362DC5">
        <w:rPr>
          <w:sz w:val="20"/>
        </w:rPr>
        <w:t xml:space="preserve"> os </w:t>
      </w:r>
      <w:r w:rsidR="00362DC5" w:rsidRPr="00362DC5">
        <w:rPr>
          <w:sz w:val="20"/>
          <w:szCs w:val="20"/>
        </w:rPr>
        <w:t>diferentes tratamentos pré-germinativos na geminação de sementes de palmeira açaí (</w:t>
      </w:r>
      <w:r w:rsidR="00735FF1" w:rsidRPr="00362DC5">
        <w:rPr>
          <w:i/>
          <w:iCs/>
          <w:color w:val="000000"/>
          <w:sz w:val="20"/>
          <w:szCs w:val="20"/>
          <w:shd w:val="clear" w:color="auto" w:fill="FFFFFF"/>
        </w:rPr>
        <w:t>Euterpe Oleracea </w:t>
      </w:r>
      <w:r w:rsidR="00735FF1" w:rsidRPr="00362DC5">
        <w:rPr>
          <w:color w:val="000000"/>
          <w:sz w:val="20"/>
          <w:szCs w:val="20"/>
          <w:shd w:val="clear" w:color="auto" w:fill="FFFFFF"/>
        </w:rPr>
        <w:t>Mart</w:t>
      </w:r>
      <w:r w:rsidR="00362DC5" w:rsidRPr="00362DC5">
        <w:rPr>
          <w:sz w:val="20"/>
          <w:szCs w:val="20"/>
        </w:rPr>
        <w:t>.)</w:t>
      </w:r>
      <w:r w:rsidR="00362DC5">
        <w:rPr>
          <w:sz w:val="20"/>
          <w:szCs w:val="20"/>
        </w:rPr>
        <w:t xml:space="preserve">. Foram colhidas </w:t>
      </w:r>
      <w:r w:rsidR="00362DC5" w:rsidRPr="00E6043C">
        <w:rPr>
          <w:color w:val="000000"/>
          <w:sz w:val="20"/>
          <w:szCs w:val="20"/>
        </w:rPr>
        <w:t>sementes na região do próprio campus</w:t>
      </w:r>
      <w:r w:rsidR="00362DC5">
        <w:rPr>
          <w:color w:val="000000"/>
          <w:sz w:val="20"/>
          <w:szCs w:val="20"/>
        </w:rPr>
        <w:t xml:space="preserve"> (Ifes – Santa Teresa)</w:t>
      </w:r>
      <w:r w:rsidR="00362DC5" w:rsidRPr="00E6043C">
        <w:rPr>
          <w:color w:val="000000"/>
          <w:sz w:val="20"/>
          <w:szCs w:val="20"/>
        </w:rPr>
        <w:t>, despolpadas e submetidas aos tratamentos com ime</w:t>
      </w:r>
      <w:r w:rsidR="00362DC5">
        <w:rPr>
          <w:color w:val="000000"/>
          <w:sz w:val="20"/>
          <w:szCs w:val="20"/>
        </w:rPr>
        <w:t>rsão por 30 minutos</w:t>
      </w:r>
      <w:r w:rsidR="00362DC5" w:rsidRPr="00E6043C">
        <w:rPr>
          <w:color w:val="000000"/>
          <w:sz w:val="20"/>
          <w:szCs w:val="20"/>
        </w:rPr>
        <w:t xml:space="preserve"> em água (testemunha); </w:t>
      </w:r>
      <w:r w:rsidR="00362DC5">
        <w:rPr>
          <w:sz w:val="20"/>
          <w:szCs w:val="20"/>
        </w:rPr>
        <w:t>água de coco; solução de G</w:t>
      </w:r>
      <w:r w:rsidR="00362DC5" w:rsidRPr="00E6043C">
        <w:rPr>
          <w:sz w:val="20"/>
          <w:szCs w:val="20"/>
        </w:rPr>
        <w:t>iberelina 1000 mg.L</w:t>
      </w:r>
      <w:r w:rsidR="00362DC5" w:rsidRPr="00E6043C">
        <w:rPr>
          <w:sz w:val="20"/>
          <w:szCs w:val="20"/>
          <w:vertAlign w:val="superscript"/>
        </w:rPr>
        <w:t>-1</w:t>
      </w:r>
      <w:r w:rsidR="009C46A5">
        <w:rPr>
          <w:sz w:val="20"/>
          <w:szCs w:val="20"/>
        </w:rPr>
        <w:t>; água com gelo (0°C); á</w:t>
      </w:r>
      <w:r w:rsidR="00362DC5" w:rsidRPr="00E6043C">
        <w:rPr>
          <w:sz w:val="20"/>
          <w:szCs w:val="20"/>
        </w:rPr>
        <w:t>gu</w:t>
      </w:r>
      <w:r w:rsidR="009C46A5">
        <w:rPr>
          <w:sz w:val="20"/>
          <w:szCs w:val="20"/>
        </w:rPr>
        <w:t>a fervente (100°C); solução de KC</w:t>
      </w:r>
      <w:r w:rsidR="00362DC5" w:rsidRPr="00E6043C">
        <w:rPr>
          <w:sz w:val="20"/>
          <w:szCs w:val="20"/>
        </w:rPr>
        <w:t>l</w:t>
      </w:r>
      <w:r w:rsidR="00362DC5" w:rsidRPr="00E6043C">
        <w:rPr>
          <w:color w:val="000000"/>
          <w:sz w:val="20"/>
          <w:szCs w:val="20"/>
        </w:rPr>
        <w:t>50 g.L</w:t>
      </w:r>
      <w:r w:rsidR="00362DC5" w:rsidRPr="00E6043C">
        <w:rPr>
          <w:color w:val="000000"/>
          <w:sz w:val="20"/>
          <w:szCs w:val="20"/>
          <w:vertAlign w:val="superscript"/>
        </w:rPr>
        <w:t>-1</w:t>
      </w:r>
      <w:r w:rsidR="00362DC5" w:rsidRPr="00E6043C">
        <w:rPr>
          <w:sz w:val="20"/>
          <w:szCs w:val="20"/>
        </w:rPr>
        <w:t xml:space="preserve"> eescarificação da seme</w:t>
      </w:r>
      <w:r w:rsidR="00362DC5">
        <w:rPr>
          <w:sz w:val="20"/>
          <w:szCs w:val="20"/>
        </w:rPr>
        <w:t xml:space="preserve">nte. Como modelo experimental </w:t>
      </w:r>
      <w:r w:rsidR="00362DC5" w:rsidRPr="00E6043C">
        <w:rPr>
          <w:sz w:val="20"/>
          <w:szCs w:val="20"/>
          <w:lang w:eastAsia="zh-CN"/>
        </w:rPr>
        <w:t xml:space="preserve">utilizou-se o </w:t>
      </w:r>
      <w:r w:rsidR="00362DC5" w:rsidRPr="00E6043C">
        <w:rPr>
          <w:sz w:val="20"/>
          <w:szCs w:val="20"/>
        </w:rPr>
        <w:t>delineamento inteiramente casualizado (DIC)</w:t>
      </w:r>
      <w:r w:rsidR="00362DC5">
        <w:rPr>
          <w:sz w:val="20"/>
          <w:szCs w:val="20"/>
        </w:rPr>
        <w:t xml:space="preserve">, </w:t>
      </w:r>
      <w:r w:rsidR="00362DC5" w:rsidRPr="00E6043C">
        <w:rPr>
          <w:sz w:val="20"/>
          <w:szCs w:val="20"/>
        </w:rPr>
        <w:t>send</w:t>
      </w:r>
      <w:r w:rsidR="00362DC5">
        <w:rPr>
          <w:sz w:val="20"/>
          <w:szCs w:val="20"/>
        </w:rPr>
        <w:t>o 7 tratamentos e</w:t>
      </w:r>
      <w:r w:rsidR="009C46A5">
        <w:rPr>
          <w:sz w:val="20"/>
          <w:szCs w:val="20"/>
        </w:rPr>
        <w:t xml:space="preserve"> 4 repetições, composta por </w:t>
      </w:r>
      <w:r w:rsidR="00362DC5">
        <w:rPr>
          <w:sz w:val="20"/>
          <w:szCs w:val="20"/>
        </w:rPr>
        <w:t xml:space="preserve">25 sementes. Foram avaliadas </w:t>
      </w:r>
      <w:r w:rsidR="009C46A5">
        <w:rPr>
          <w:sz w:val="20"/>
          <w:szCs w:val="20"/>
        </w:rPr>
        <w:t>porcentagem de germinação,</w:t>
      </w:r>
      <w:r w:rsidR="00362DC5" w:rsidRPr="00E6043C">
        <w:rPr>
          <w:sz w:val="20"/>
          <w:szCs w:val="20"/>
        </w:rPr>
        <w:t xml:space="preserve"> índice d</w:t>
      </w:r>
      <w:r w:rsidR="009C46A5">
        <w:rPr>
          <w:sz w:val="20"/>
          <w:szCs w:val="20"/>
        </w:rPr>
        <w:t>e velocidade de germinação e tempo médio de germinação.</w:t>
      </w:r>
      <w:r w:rsidR="00362DC5">
        <w:rPr>
          <w:sz w:val="20"/>
          <w:szCs w:val="20"/>
        </w:rPr>
        <w:t xml:space="preserve"> N</w:t>
      </w:r>
      <w:r w:rsidR="00362DC5" w:rsidRPr="00C913AA">
        <w:rPr>
          <w:sz w:val="20"/>
          <w:szCs w:val="20"/>
        </w:rPr>
        <w:t>ão houve diferença estatística entre os tratamentos para a variável porcentagem de germinação, apenas o tratamento Água (100°C) apresentou baixo índice de germinação (28%). Para os dados de IVG (Tabela 1), não houve diferença estatística, apenas para o tratamento água fervendo a 100°C com 0,267. O mesmo efeito observado em TMG, com o pior resultado atribuído ao tratamento Água 100°C (27,06).</w:t>
      </w:r>
      <w:r w:rsidR="00362DC5" w:rsidRPr="00A313A0">
        <w:rPr>
          <w:color w:val="000000" w:themeColor="text1"/>
          <w:sz w:val="20"/>
          <w:szCs w:val="20"/>
        </w:rPr>
        <w:t>A imersão em solução de KCl 50 mg.L</w:t>
      </w:r>
      <w:r w:rsidR="00362DC5" w:rsidRPr="00A313A0">
        <w:rPr>
          <w:color w:val="000000" w:themeColor="text1"/>
          <w:sz w:val="20"/>
          <w:szCs w:val="20"/>
          <w:vertAlign w:val="superscript"/>
        </w:rPr>
        <w:t xml:space="preserve">-1 </w:t>
      </w:r>
      <w:r w:rsidR="00362DC5" w:rsidRPr="00A313A0">
        <w:rPr>
          <w:color w:val="000000" w:themeColor="text1"/>
          <w:sz w:val="20"/>
          <w:szCs w:val="20"/>
        </w:rPr>
        <w:t xml:space="preserve">ou escarificação, podem ser utilizadas para palmito açaí como forma de favorecimento à geminação. </w:t>
      </w:r>
    </w:p>
    <w:p w:rsidR="009C46A5" w:rsidRDefault="009C46A5" w:rsidP="00DC64D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C46A5" w:rsidRDefault="009C46A5" w:rsidP="00DC64D2">
      <w:pPr>
        <w:spacing w:after="0" w:line="240" w:lineRule="auto"/>
        <w:rPr>
          <w:sz w:val="20"/>
          <w:szCs w:val="20"/>
        </w:rPr>
      </w:pPr>
      <w:r>
        <w:rPr>
          <w:b/>
          <w:sz w:val="20"/>
        </w:rPr>
        <w:t>PALAVRAS-CHAVE</w:t>
      </w:r>
      <w:r w:rsidRPr="009C46A5">
        <w:rPr>
          <w:sz w:val="20"/>
          <w:szCs w:val="20"/>
        </w:rPr>
        <w:t xml:space="preserve">: Palmiteiro; </w:t>
      </w:r>
      <w:r w:rsidRPr="009C46A5">
        <w:rPr>
          <w:i/>
          <w:sz w:val="20"/>
          <w:szCs w:val="20"/>
        </w:rPr>
        <w:t>Arecaceae;</w:t>
      </w:r>
      <w:r w:rsidRPr="009C46A5">
        <w:rPr>
          <w:sz w:val="20"/>
          <w:szCs w:val="20"/>
        </w:rPr>
        <w:t xml:space="preserve"> Tratamento Mecânico.</w:t>
      </w:r>
    </w:p>
    <w:p w:rsidR="009C46A5" w:rsidRDefault="009C46A5" w:rsidP="00DC64D2">
      <w:pPr>
        <w:spacing w:after="0" w:line="240" w:lineRule="auto"/>
        <w:rPr>
          <w:sz w:val="20"/>
        </w:rPr>
      </w:pPr>
    </w:p>
    <w:p w:rsidR="009C46A5" w:rsidRDefault="009C46A5" w:rsidP="00DC64D2">
      <w:pPr>
        <w:spacing w:after="0" w:line="240" w:lineRule="auto"/>
        <w:rPr>
          <w:bCs/>
          <w:sz w:val="20"/>
        </w:rPr>
      </w:pPr>
      <w:r>
        <w:rPr>
          <w:b/>
          <w:bCs/>
          <w:sz w:val="20"/>
        </w:rPr>
        <w:t xml:space="preserve">KEYWORDS: </w:t>
      </w:r>
      <w:r w:rsidRPr="009C46A5">
        <w:rPr>
          <w:bCs/>
          <w:sz w:val="20"/>
        </w:rPr>
        <w:t xml:space="preserve">Palmiteiro; </w:t>
      </w:r>
      <w:r w:rsidRPr="009C46A5">
        <w:rPr>
          <w:bCs/>
          <w:i/>
          <w:sz w:val="20"/>
        </w:rPr>
        <w:t>Arecaceae</w:t>
      </w:r>
      <w:r w:rsidRPr="009C46A5">
        <w:rPr>
          <w:bCs/>
          <w:sz w:val="20"/>
        </w:rPr>
        <w:t>; MechanicalTreatment.</w:t>
      </w:r>
    </w:p>
    <w:p w:rsidR="009C46A5" w:rsidRPr="009C46A5" w:rsidRDefault="009C46A5" w:rsidP="00DC64D2">
      <w:pPr>
        <w:spacing w:after="0" w:line="240" w:lineRule="auto"/>
        <w:rPr>
          <w:sz w:val="20"/>
        </w:rPr>
      </w:pPr>
    </w:p>
    <w:p w:rsidR="00362DC5" w:rsidRPr="009C46A5" w:rsidRDefault="009C46A5" w:rsidP="00DC64D2">
      <w:pPr>
        <w:spacing w:after="0" w:line="240" w:lineRule="auto"/>
        <w:jc w:val="both"/>
        <w:rPr>
          <w:b/>
          <w:sz w:val="20"/>
        </w:rPr>
        <w:sectPr w:rsidR="00362DC5" w:rsidRPr="009C46A5" w:rsidSect="00DC64D2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2268" w:right="1418" w:bottom="1134" w:left="1418" w:header="624" w:footer="720" w:gutter="0"/>
          <w:cols w:space="720"/>
          <w:docGrid w:linePitch="360"/>
        </w:sectPr>
      </w:pPr>
      <w:r>
        <w:rPr>
          <w:b/>
          <w:sz w:val="20"/>
        </w:rPr>
        <w:t xml:space="preserve">SEÇÃO: </w:t>
      </w:r>
      <w:r w:rsidRPr="009C46A5">
        <w:rPr>
          <w:sz w:val="20"/>
        </w:rPr>
        <w:t>Fitotecnia</w:t>
      </w:r>
    </w:p>
    <w:p w:rsidR="006F4D63" w:rsidRDefault="006F4D63" w:rsidP="00DC64D2">
      <w:pPr>
        <w:jc w:val="both"/>
        <w:rPr>
          <w:sz w:val="20"/>
        </w:rPr>
      </w:pPr>
    </w:p>
    <w:p w:rsidR="006F4D63" w:rsidRDefault="006F4D63" w:rsidP="00DC64D2">
      <w:pPr>
        <w:rPr>
          <w:b/>
          <w:sz w:val="20"/>
        </w:rPr>
        <w:sectPr w:rsidR="006F4D63" w:rsidSect="00DC64D2">
          <w:footnotePr>
            <w:pos w:val="beneathText"/>
          </w:footnotePr>
          <w:type w:val="continuous"/>
          <w:pgSz w:w="11905" w:h="16837"/>
          <w:pgMar w:top="2268" w:right="1418" w:bottom="1134" w:left="1418" w:header="624" w:footer="720" w:gutter="0"/>
          <w:cols w:space="720"/>
          <w:docGrid w:linePitch="360"/>
        </w:sectPr>
      </w:pPr>
    </w:p>
    <w:p w:rsidR="006F4D63" w:rsidRDefault="005E3FB7" w:rsidP="00DC64D2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INTRODUÇÃO</w:t>
      </w:r>
    </w:p>
    <w:p w:rsidR="00C52835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color w:val="000000"/>
          <w:sz w:val="20"/>
          <w:szCs w:val="20"/>
          <w:shd w:val="clear" w:color="auto" w:fill="FFFFFF"/>
        </w:rPr>
        <w:t>Palmeira açaí (</w:t>
      </w:r>
      <w:r w:rsidRPr="00E6043C">
        <w:rPr>
          <w:i/>
          <w:iCs/>
          <w:color w:val="000000"/>
          <w:sz w:val="20"/>
          <w:szCs w:val="20"/>
          <w:shd w:val="clear" w:color="auto" w:fill="FFFFFF"/>
        </w:rPr>
        <w:t>Euterpe oleracea </w:t>
      </w:r>
      <w:r w:rsidRPr="00E6043C">
        <w:rPr>
          <w:color w:val="000000"/>
          <w:sz w:val="20"/>
          <w:szCs w:val="20"/>
          <w:shd w:val="clear" w:color="auto" w:fill="FFFFFF"/>
        </w:rPr>
        <w:t>Mart</w:t>
      </w:r>
      <w:r w:rsidRPr="00E6043C">
        <w:rPr>
          <w:i/>
          <w:iCs/>
          <w:color w:val="000000"/>
          <w:sz w:val="20"/>
          <w:szCs w:val="20"/>
          <w:shd w:val="clear" w:color="auto" w:fill="FFFFFF"/>
        </w:rPr>
        <w:t>.</w:t>
      </w:r>
      <w:r w:rsidRPr="00E6043C">
        <w:rPr>
          <w:color w:val="000000"/>
          <w:sz w:val="20"/>
          <w:szCs w:val="20"/>
          <w:shd w:val="clear" w:color="auto" w:fill="FFFFFF"/>
        </w:rPr>
        <w:t xml:space="preserve">), é uma palmeira da família </w:t>
      </w:r>
      <w:r w:rsidRPr="009C46A5">
        <w:rPr>
          <w:i/>
          <w:color w:val="000000"/>
          <w:sz w:val="20"/>
          <w:szCs w:val="20"/>
          <w:shd w:val="clear" w:color="auto" w:fill="FFFFFF"/>
        </w:rPr>
        <w:t>Arecaceae,</w:t>
      </w:r>
      <w:r w:rsidRPr="00E6043C">
        <w:rPr>
          <w:color w:val="000000"/>
          <w:sz w:val="20"/>
          <w:szCs w:val="20"/>
          <w:shd w:val="clear" w:color="auto" w:fill="FFFFFF"/>
        </w:rPr>
        <w:t xml:space="preserve"> típica de regiões como Pará, Amazonas, Maranhão e Amapá (</w:t>
      </w:r>
      <w:r w:rsidR="00C913AA" w:rsidRPr="00E6043C">
        <w:rPr>
          <w:sz w:val="20"/>
          <w:szCs w:val="20"/>
        </w:rPr>
        <w:t xml:space="preserve">NEVES </w:t>
      </w:r>
      <w:r w:rsidRPr="003F4055">
        <w:rPr>
          <w:sz w:val="20"/>
          <w:szCs w:val="20"/>
        </w:rPr>
        <w:t>et al</w:t>
      </w:r>
      <w:r w:rsidR="003F4055" w:rsidRPr="003F4055">
        <w:rPr>
          <w:sz w:val="20"/>
          <w:szCs w:val="20"/>
        </w:rPr>
        <w:t>.,</w:t>
      </w:r>
      <w:r w:rsidRPr="00E6043C">
        <w:rPr>
          <w:sz w:val="20"/>
          <w:szCs w:val="20"/>
        </w:rPr>
        <w:t xml:space="preserve"> 2015).Sua altura pode chegar até 25 metros, os caules medem de 15 a 25 cm de diâmetro e ocorre em touceiras com diversos estipes. Os</w:t>
      </w:r>
      <w:r w:rsidRPr="00E6043C">
        <w:rPr>
          <w:color w:val="000000"/>
          <w:sz w:val="20"/>
          <w:szCs w:val="20"/>
          <w:shd w:val="clear" w:color="auto" w:fill="FFFFFF"/>
        </w:rPr>
        <w:t xml:space="preserve"> frutos são pequenos, arredondados e com coloração roxo-escuro, muito utilizado em licores, sucos e doces. Porém, a maior fonte de renda advém do palmito, muito utilizado na cadeia de exportação (</w:t>
      </w:r>
      <w:r w:rsidRPr="00E6043C">
        <w:rPr>
          <w:sz w:val="20"/>
          <w:szCs w:val="20"/>
        </w:rPr>
        <w:t xml:space="preserve">Silvestre </w:t>
      </w:r>
      <w:r w:rsidRPr="003F4055">
        <w:rPr>
          <w:sz w:val="20"/>
          <w:szCs w:val="20"/>
        </w:rPr>
        <w:t>et al.</w:t>
      </w:r>
      <w:r w:rsidR="003F4055" w:rsidRPr="003F4055">
        <w:rPr>
          <w:sz w:val="20"/>
          <w:szCs w:val="20"/>
        </w:rPr>
        <w:t>,</w:t>
      </w:r>
      <w:r w:rsidRPr="00E6043C">
        <w:rPr>
          <w:sz w:val="20"/>
          <w:szCs w:val="20"/>
        </w:rPr>
        <w:t xml:space="preserve"> 2016).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lastRenderedPageBreak/>
        <w:t xml:space="preserve">Segundo Portinho </w:t>
      </w:r>
      <w:r w:rsidRPr="00DC64D2">
        <w:rPr>
          <w:sz w:val="20"/>
          <w:szCs w:val="20"/>
        </w:rPr>
        <w:t>et al.</w:t>
      </w:r>
      <w:r w:rsidRPr="00E6043C">
        <w:rPr>
          <w:sz w:val="20"/>
          <w:szCs w:val="20"/>
        </w:rPr>
        <w:t xml:space="preserve"> (2012) o Brasil é considerado o maior produtor, consumidor e exportador do fruto do açaí e maior produtor e consumidor de palmito. 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t>É necessário o conhecimento das condições ideais para germinação das sementes, principalmente pelas respostas diferenciadas de cada espécie. Diversos fatores podem influenciar, tais como: dormência, condições de ambiente, envolvendo água, luz e temperatura (</w:t>
      </w:r>
      <w:r w:rsidR="00C913AA" w:rsidRPr="00E6043C">
        <w:rPr>
          <w:sz w:val="20"/>
          <w:szCs w:val="20"/>
        </w:rPr>
        <w:t xml:space="preserve">CARVALHO &amp; NAKAGAWA, </w:t>
      </w:r>
      <w:r w:rsidRPr="00E6043C">
        <w:rPr>
          <w:sz w:val="20"/>
          <w:szCs w:val="20"/>
        </w:rPr>
        <w:t>2000).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t>As sementes de açaí possuem dormência natural, que pode em muitas vezes interferir no processo de germinação e desenvolvimento de plântulas (</w:t>
      </w:r>
      <w:r w:rsidR="00C913AA" w:rsidRPr="00E6043C">
        <w:rPr>
          <w:sz w:val="20"/>
          <w:szCs w:val="20"/>
        </w:rPr>
        <w:t>WIELEWICKI,</w:t>
      </w:r>
      <w:r w:rsidRPr="00E6043C">
        <w:rPr>
          <w:sz w:val="20"/>
          <w:szCs w:val="20"/>
        </w:rPr>
        <w:t xml:space="preserve"> 2001). Fatores como água, luz e temperatura, podem ser determinantes no desenvolvimento de plântulas. Outro fator que pode ser limitante para germinação das sementes é a temperatura, exercendo influência direta na velocidade e uniformidade da germinação, por isso, tonar-se importante e fundamental ter total conhecimento das condições ótimas para a germinação de cada espécie (</w:t>
      </w:r>
      <w:r w:rsidR="00C913AA" w:rsidRPr="00E6043C">
        <w:rPr>
          <w:sz w:val="20"/>
          <w:szCs w:val="20"/>
        </w:rPr>
        <w:t xml:space="preserve">SILVA </w:t>
      </w:r>
      <w:r w:rsidR="00C913AA" w:rsidRPr="00987F0F">
        <w:rPr>
          <w:sz w:val="20"/>
          <w:szCs w:val="20"/>
        </w:rPr>
        <w:t>et al</w:t>
      </w:r>
      <w:r w:rsidR="00987F0F">
        <w:rPr>
          <w:sz w:val="20"/>
          <w:szCs w:val="20"/>
        </w:rPr>
        <w:t>.</w:t>
      </w:r>
      <w:r w:rsidR="00C913AA" w:rsidRPr="00987F0F">
        <w:rPr>
          <w:sz w:val="20"/>
          <w:szCs w:val="20"/>
        </w:rPr>
        <w:t>,</w:t>
      </w:r>
      <w:r w:rsidRPr="00E6043C">
        <w:rPr>
          <w:sz w:val="20"/>
          <w:szCs w:val="20"/>
        </w:rPr>
        <w:t>2015).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t>As sementes de palmiteiro apresenta-se como recalcitrantes, e com germinação lenta (</w:t>
      </w:r>
      <w:r w:rsidR="00C913AA" w:rsidRPr="00E6043C">
        <w:rPr>
          <w:sz w:val="20"/>
          <w:szCs w:val="20"/>
        </w:rPr>
        <w:t>BOVI &amp; CARDOSO</w:t>
      </w:r>
      <w:r w:rsidRPr="00E6043C">
        <w:rPr>
          <w:sz w:val="20"/>
          <w:szCs w:val="20"/>
        </w:rPr>
        <w:t>, 1976). Por isso torna-se necessário a utilização de diversas formas para superação da geminação tais como utilização de reguladores vegetais (Hormônios), tratamentos térmicos e escarificarão (</w:t>
      </w:r>
      <w:r w:rsidR="00C913AA" w:rsidRPr="00E6043C">
        <w:rPr>
          <w:sz w:val="20"/>
          <w:szCs w:val="20"/>
        </w:rPr>
        <w:t xml:space="preserve">MORAIS </w:t>
      </w:r>
      <w:r w:rsidRPr="00DC64D2">
        <w:rPr>
          <w:sz w:val="20"/>
          <w:szCs w:val="20"/>
        </w:rPr>
        <w:t>et al</w:t>
      </w:r>
      <w:r w:rsidRPr="00E6043C">
        <w:rPr>
          <w:i/>
          <w:sz w:val="20"/>
          <w:szCs w:val="20"/>
        </w:rPr>
        <w:t>.,</w:t>
      </w:r>
      <w:r w:rsidRPr="00E6043C">
        <w:rPr>
          <w:sz w:val="20"/>
          <w:szCs w:val="20"/>
        </w:rPr>
        <w:t xml:space="preserve"> 2012). Os reguladores vegetais utilizados na fase de germinação, promovem o melhor desempenho e desenvolvimento das plântulas, aceleram o processo de velocidade de emergência (</w:t>
      </w:r>
      <w:r w:rsidR="00C913AA" w:rsidRPr="00E6043C">
        <w:rPr>
          <w:sz w:val="20"/>
          <w:szCs w:val="20"/>
        </w:rPr>
        <w:t xml:space="preserve">ARAGÃO </w:t>
      </w:r>
      <w:r w:rsidRPr="00DC64D2">
        <w:rPr>
          <w:sz w:val="20"/>
          <w:szCs w:val="20"/>
        </w:rPr>
        <w:t>et al</w:t>
      </w:r>
      <w:r w:rsidRPr="00E6043C">
        <w:rPr>
          <w:i/>
          <w:sz w:val="20"/>
          <w:szCs w:val="20"/>
        </w:rPr>
        <w:t>.,</w:t>
      </w:r>
      <w:r w:rsidRPr="00E6043C">
        <w:rPr>
          <w:sz w:val="20"/>
          <w:szCs w:val="20"/>
        </w:rPr>
        <w:t xml:space="preserve"> 2003)</w:t>
      </w:r>
    </w:p>
    <w:p w:rsidR="00987F0F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t>Desse modo, o sucesso de diferentes plantios depende, entre outros fatores, do conhecimento do comportamento das diferentes sementes e da produção de mudas que sejam capazes de resistirem às condições adversas do meio (</w:t>
      </w:r>
      <w:r w:rsidR="00C913AA" w:rsidRPr="00E6043C">
        <w:rPr>
          <w:sz w:val="20"/>
          <w:szCs w:val="20"/>
        </w:rPr>
        <w:t xml:space="preserve">SANTOS </w:t>
      </w:r>
      <w:r w:rsidRPr="00DC64D2">
        <w:rPr>
          <w:sz w:val="20"/>
          <w:szCs w:val="20"/>
        </w:rPr>
        <w:t>et al</w:t>
      </w:r>
      <w:r w:rsidRPr="00E6043C">
        <w:rPr>
          <w:sz w:val="20"/>
          <w:szCs w:val="20"/>
        </w:rPr>
        <w:t>., 2008).</w:t>
      </w:r>
    </w:p>
    <w:p w:rsidR="006F4D63" w:rsidRDefault="00362DC5" w:rsidP="00DC64D2">
      <w:pPr>
        <w:spacing w:after="0" w:line="240" w:lineRule="auto"/>
        <w:ind w:firstLine="284"/>
        <w:jc w:val="both"/>
        <w:rPr>
          <w:sz w:val="20"/>
          <w:szCs w:val="20"/>
        </w:rPr>
      </w:pPr>
      <w:r w:rsidRPr="00362DC5">
        <w:rPr>
          <w:sz w:val="20"/>
          <w:szCs w:val="20"/>
        </w:rPr>
        <w:t>Diante disso, este trabalho tem como objetivo avaliar os diferentes tratamentos pré-germinativos na geminaçã</w:t>
      </w:r>
      <w:r w:rsidR="004E3CAE">
        <w:rPr>
          <w:sz w:val="20"/>
          <w:szCs w:val="20"/>
        </w:rPr>
        <w:t>o de sementes de palmeira açaí.</w:t>
      </w:r>
    </w:p>
    <w:p w:rsidR="004E3CAE" w:rsidRPr="004E3CAE" w:rsidRDefault="004E3CAE" w:rsidP="00DC64D2">
      <w:pPr>
        <w:spacing w:after="200" w:line="240" w:lineRule="auto"/>
        <w:ind w:firstLine="709"/>
        <w:jc w:val="both"/>
        <w:rPr>
          <w:sz w:val="20"/>
          <w:szCs w:val="20"/>
        </w:rPr>
      </w:pPr>
    </w:p>
    <w:p w:rsidR="006F4D63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METODOLOGIA</w:t>
      </w:r>
    </w:p>
    <w:p w:rsidR="00987F0F" w:rsidRPr="00C52835" w:rsidRDefault="00E6043C" w:rsidP="00C52835">
      <w:pPr>
        <w:pStyle w:val="Pa10"/>
        <w:spacing w:before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E6043C">
        <w:rPr>
          <w:rFonts w:ascii="Times New Roman" w:hAnsi="Times New Roman"/>
          <w:color w:val="000000"/>
          <w:sz w:val="20"/>
          <w:szCs w:val="20"/>
          <w:shd w:val="clear" w:color="auto" w:fill="FEFEFE"/>
        </w:rPr>
        <w:t>O experimento foi conduzido no Laboratório de Propagação de Plantas do Instituto Federal do Espírito Santo, Ifes-campus Santa Teresa, sendo que as</w:t>
      </w:r>
      <w:r w:rsidRPr="00E6043C">
        <w:rPr>
          <w:rFonts w:ascii="Times New Roman" w:hAnsi="Times New Roman"/>
          <w:color w:val="000000"/>
          <w:sz w:val="20"/>
          <w:szCs w:val="20"/>
        </w:rPr>
        <w:t xml:space="preserve"> sementes foram colhidas na região do próprio campus, despolpadas e submetidas aos tratamentos com imersão por 30 minutos, sendo eles: em água (testemunha); </w:t>
      </w:r>
      <w:r w:rsidRPr="00E6043C">
        <w:rPr>
          <w:rFonts w:ascii="Times New Roman" w:hAnsi="Times New Roman"/>
          <w:sz w:val="20"/>
          <w:szCs w:val="20"/>
        </w:rPr>
        <w:t>água de coco, solução de giberelina 1000 mg.L</w:t>
      </w:r>
      <w:r w:rsidRPr="00E6043C">
        <w:rPr>
          <w:rFonts w:ascii="Times New Roman" w:hAnsi="Times New Roman"/>
          <w:sz w:val="20"/>
          <w:szCs w:val="20"/>
          <w:vertAlign w:val="superscript"/>
        </w:rPr>
        <w:t>-1</w:t>
      </w:r>
      <w:r w:rsidRPr="00E6043C">
        <w:rPr>
          <w:rFonts w:ascii="Times New Roman" w:hAnsi="Times New Roman"/>
          <w:sz w:val="20"/>
          <w:szCs w:val="20"/>
        </w:rPr>
        <w:t>, água com gelo (0°C), agua fervente (100°C), solução de Kcl</w:t>
      </w:r>
      <w:r w:rsidRPr="00E6043C">
        <w:rPr>
          <w:rFonts w:ascii="Times New Roman" w:hAnsi="Times New Roman"/>
          <w:color w:val="000000"/>
          <w:sz w:val="20"/>
          <w:szCs w:val="20"/>
        </w:rPr>
        <w:t>50 g.L</w:t>
      </w:r>
      <w:r w:rsidRPr="00E6043C">
        <w:rPr>
          <w:rFonts w:ascii="Times New Roman" w:hAnsi="Times New Roman"/>
          <w:color w:val="000000"/>
          <w:sz w:val="20"/>
          <w:szCs w:val="20"/>
          <w:vertAlign w:val="superscript"/>
        </w:rPr>
        <w:t>-1</w:t>
      </w:r>
      <w:r w:rsidRPr="00E6043C">
        <w:rPr>
          <w:rFonts w:ascii="Times New Roman" w:hAnsi="Times New Roman"/>
          <w:sz w:val="20"/>
          <w:szCs w:val="20"/>
        </w:rPr>
        <w:t xml:space="preserve"> eescarificação da seme</w:t>
      </w:r>
      <w:r w:rsidR="00A313A0">
        <w:rPr>
          <w:rFonts w:ascii="Times New Roman" w:hAnsi="Times New Roman"/>
          <w:sz w:val="20"/>
          <w:szCs w:val="20"/>
        </w:rPr>
        <w:t>nte. Colocadas para germinar em</w:t>
      </w:r>
      <w:r w:rsidRPr="00E6043C">
        <w:rPr>
          <w:rFonts w:ascii="Times New Roman" w:hAnsi="Times New Roman"/>
          <w:color w:val="000000"/>
          <w:sz w:val="20"/>
          <w:szCs w:val="20"/>
        </w:rPr>
        <w:t xml:space="preserve"> papel germitest, em câmara BOD á 25°C, umedecidas com 2,5 vezes o peso do papel (</w:t>
      </w:r>
      <w:r w:rsidR="00C913AA" w:rsidRPr="00E6043C">
        <w:rPr>
          <w:rFonts w:ascii="Times New Roman" w:hAnsi="Times New Roman"/>
          <w:color w:val="000000"/>
          <w:sz w:val="20"/>
          <w:szCs w:val="20"/>
        </w:rPr>
        <w:t xml:space="preserve">BRASIL, </w:t>
      </w:r>
      <w:r w:rsidR="00C52835">
        <w:rPr>
          <w:rFonts w:ascii="Times New Roman" w:hAnsi="Times New Roman"/>
          <w:color w:val="000000"/>
          <w:sz w:val="20"/>
          <w:szCs w:val="20"/>
        </w:rPr>
        <w:t>2009).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  <w:lang w:eastAsia="zh-CN"/>
        </w:rPr>
        <w:t xml:space="preserve">Como modelo experimental utilizou-se o </w:t>
      </w:r>
      <w:r w:rsidRPr="00E6043C">
        <w:rPr>
          <w:sz w:val="20"/>
          <w:szCs w:val="20"/>
        </w:rPr>
        <w:t>delineamento inteiramente casualizado (DIC), sendo 7 tratamentos e 4 repetições. Cada unidade experimental foi composta por 25 sementes, sendo selecionadas 10 plantas por tratamento em cada repetição para avaliação.</w:t>
      </w:r>
    </w:p>
    <w:p w:rsidR="00987F0F" w:rsidRPr="00E6043C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E6043C">
        <w:rPr>
          <w:sz w:val="20"/>
          <w:szCs w:val="20"/>
        </w:rPr>
        <w:t>As avaliações de germinação obedeceram aos parâmetros contidos nas regras para Análise de Sementes (Brasil, 2009), após a germinação da primeira semente e durante 30 dias, foi avaliada a porcentagem de germinação (E%), o índice de velocidade de germinação (IVG) avaliado conforme fórmula de Maguire (1962), e o tempo médio de germinação (TMG) calculado segundo Laboriau&amp; Valadares (1976).</w:t>
      </w:r>
    </w:p>
    <w:p w:rsidR="00E6043C" w:rsidRPr="00474B2E" w:rsidRDefault="00E6043C" w:rsidP="00DC64D2">
      <w:pPr>
        <w:spacing w:after="0" w:line="240" w:lineRule="auto"/>
        <w:ind w:firstLine="284"/>
        <w:jc w:val="both"/>
      </w:pPr>
      <w:r w:rsidRPr="00E6043C">
        <w:rPr>
          <w:rFonts w:eastAsia="Calibri"/>
          <w:sz w:val="20"/>
          <w:szCs w:val="20"/>
        </w:rPr>
        <w:t>Os dados experimentais foram submetidos aos testes de Shapiro-Wilks (p&gt;0,05), para verificação da normalidade e</w:t>
      </w:r>
      <w:r w:rsidRPr="00E6043C">
        <w:rPr>
          <w:sz w:val="20"/>
          <w:szCs w:val="20"/>
        </w:rPr>
        <w:t xml:space="preserve"> à análise de variância, sendo as médias de cada característica comparadas pelo teste de Tukey em nível de 5% de probabilidade com auxílio do programa R.</w:t>
      </w:r>
    </w:p>
    <w:p w:rsidR="006F4D63" w:rsidRDefault="006F4D63" w:rsidP="00DC64D2">
      <w:pPr>
        <w:pStyle w:val="TextosemFormatao1"/>
        <w:jc w:val="center"/>
        <w:rPr>
          <w:rFonts w:ascii="Times New Roman" w:hAnsi="Times New Roman"/>
          <w:b/>
        </w:rPr>
      </w:pPr>
    </w:p>
    <w:p w:rsidR="006F4D63" w:rsidRPr="00E6043C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  <w:szCs w:val="20"/>
        </w:rPr>
      </w:pPr>
      <w:r w:rsidRPr="00E6043C">
        <w:rPr>
          <w:rFonts w:ascii="Times New Roman" w:hAnsi="Times New Roman"/>
          <w:b/>
          <w:szCs w:val="20"/>
        </w:rPr>
        <w:t>RESULTADOS E DISCUSSÕES</w:t>
      </w:r>
    </w:p>
    <w:p w:rsidR="00987F0F" w:rsidRDefault="00E6043C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 xml:space="preserve">Os dados de porcentagem de germinação, índice de velocidade de germinação e tempo médio de germinação dos diferentes tratamentos pré-germinativos na geminação de sementes de palmeira açaí, apresentam-se na </w:t>
      </w:r>
      <w:r w:rsidR="00C913AA" w:rsidRPr="00C913AA">
        <w:rPr>
          <w:sz w:val="20"/>
          <w:szCs w:val="20"/>
        </w:rPr>
        <w:t>T</w:t>
      </w:r>
      <w:r w:rsidRPr="00C913AA">
        <w:rPr>
          <w:sz w:val="20"/>
          <w:szCs w:val="20"/>
        </w:rPr>
        <w:t>abela 1.</w:t>
      </w:r>
    </w:p>
    <w:p w:rsidR="00987F0F" w:rsidRPr="00C913AA" w:rsidRDefault="00A313A0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>De acordo com a Tabela 1, nota-se que não houve diferença estatística entre os tratamentos para a variável porcentagem de germinação, apenas o tratamento Água (100°C) apresentou baixo índice de germinação (28%). Para os dados de IVG (Tabela 1), não houve diferença estatística, apenas para o tratamento água fervendo a 100°C com 0,267. O mesmo efeito observado em TMG, com o pior resultado atribuído ao tratamento Água 100°C (27,06).</w:t>
      </w:r>
    </w:p>
    <w:p w:rsidR="00987F0F" w:rsidRPr="00C913AA" w:rsidRDefault="00A313A0" w:rsidP="00C52835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 xml:space="preserve">O tratamento com agua fervente (100°C) prejudicou a semente, com morte do embrião de algumas sementes, dado o baixo índice de germinação. Piveta&amp; Da Luz (2013) ao estudarem efeito da temperatura e escarificação </w:t>
      </w:r>
      <w:r w:rsidRPr="00C913AA">
        <w:rPr>
          <w:sz w:val="20"/>
          <w:szCs w:val="20"/>
        </w:rPr>
        <w:lastRenderedPageBreak/>
        <w:t xml:space="preserve">em sementes de </w:t>
      </w:r>
      <w:r w:rsidRPr="00C52835">
        <w:rPr>
          <w:i/>
          <w:sz w:val="20"/>
          <w:szCs w:val="20"/>
        </w:rPr>
        <w:t>Arecaceae</w:t>
      </w:r>
      <w:r w:rsidRPr="00C913AA">
        <w:rPr>
          <w:sz w:val="20"/>
          <w:szCs w:val="20"/>
        </w:rPr>
        <w:t xml:space="preserve">, observaram que a imersão de agua quente, não possui resultados satisfatórios na germinação, esse fato é devido à desnaturação de proteínas e a alteração da permeabilidade das membranas, alterando os mecanismos fisiológicos, retardando ao invés de estimular a germinação (Brito </w:t>
      </w:r>
      <w:r w:rsidRPr="00C913AA">
        <w:rPr>
          <w:i/>
          <w:sz w:val="20"/>
          <w:szCs w:val="20"/>
        </w:rPr>
        <w:t>et al</w:t>
      </w:r>
      <w:r w:rsidRPr="00C913AA">
        <w:rPr>
          <w:sz w:val="20"/>
          <w:szCs w:val="20"/>
        </w:rPr>
        <w:t xml:space="preserve">., 2006). </w:t>
      </w:r>
    </w:p>
    <w:p w:rsidR="00A313A0" w:rsidRPr="00C913AA" w:rsidRDefault="00A313A0" w:rsidP="00DC64D2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>Mesmo verificando que não houve diferença estatística entre os tratamentos, podemos observar que a escarificarão da semente e o tratamento com KCl 50 mg.L</w:t>
      </w:r>
      <w:r w:rsidRPr="00C913AA">
        <w:rPr>
          <w:sz w:val="20"/>
          <w:szCs w:val="20"/>
          <w:vertAlign w:val="superscript"/>
        </w:rPr>
        <w:t>-1</w:t>
      </w:r>
      <w:r w:rsidRPr="00C913AA">
        <w:rPr>
          <w:sz w:val="20"/>
          <w:szCs w:val="20"/>
        </w:rPr>
        <w:t xml:space="preserve"> apresentaram os melhores resultados, superiores a testemunha, fato que pode ser levado em consideração para auxiliar na germinação de sementes desta espécie. O processo de escarificação, segundo (</w:t>
      </w:r>
      <w:r w:rsidR="00DC64D2" w:rsidRPr="00C913AA">
        <w:rPr>
          <w:sz w:val="20"/>
          <w:szCs w:val="20"/>
        </w:rPr>
        <w:t>BOVI &amp; CARDOSO</w:t>
      </w:r>
      <w:r w:rsidRPr="00C913AA">
        <w:rPr>
          <w:sz w:val="20"/>
          <w:szCs w:val="20"/>
        </w:rPr>
        <w:t xml:space="preserve">, 1976) que ao estudarem escarificações mecânica (raspagem com agulha na região do poro vegetativo das sementes) e química (ácido sulfúrico por 5 ou 10 min) na germinação de sementes de </w:t>
      </w:r>
      <w:r w:rsidRPr="00C913AA">
        <w:rPr>
          <w:i/>
          <w:sz w:val="20"/>
          <w:szCs w:val="20"/>
        </w:rPr>
        <w:t>Euterpe edulis</w:t>
      </w:r>
      <w:r w:rsidRPr="00C913AA">
        <w:rPr>
          <w:sz w:val="20"/>
          <w:szCs w:val="20"/>
        </w:rPr>
        <w:t>, concluíram que os efeitos foram positivos e não prejudicial ao desenvolvimento das sementes. Autores como Nagao</w:t>
      </w:r>
      <w:r w:rsidRPr="00C913AA">
        <w:rPr>
          <w:i/>
          <w:sz w:val="20"/>
          <w:szCs w:val="20"/>
        </w:rPr>
        <w:t>et al</w:t>
      </w:r>
      <w:r w:rsidRPr="00C913AA">
        <w:rPr>
          <w:sz w:val="20"/>
          <w:szCs w:val="20"/>
        </w:rPr>
        <w:t>. (1980) aceleram a germinação das sementes com escarificação mecânica, obtendo resultados satisfatórios, assim como nesse trabalho.</w:t>
      </w:r>
    </w:p>
    <w:p w:rsidR="00C913AA" w:rsidRPr="00C913AA" w:rsidRDefault="00C913AA" w:rsidP="00DC64D2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C913AA" w:rsidRPr="00E6043C" w:rsidRDefault="00C913AA" w:rsidP="00DC64D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6043C">
        <w:rPr>
          <w:rFonts w:ascii="Arial" w:hAnsi="Arial" w:cs="Arial"/>
          <w:b/>
          <w:sz w:val="20"/>
          <w:szCs w:val="20"/>
        </w:rPr>
        <w:t>Tabela 1</w:t>
      </w:r>
      <w:r w:rsidRPr="00E6043C">
        <w:rPr>
          <w:rFonts w:ascii="Arial" w:hAnsi="Arial" w:cs="Arial"/>
          <w:sz w:val="20"/>
          <w:szCs w:val="20"/>
        </w:rPr>
        <w:t xml:space="preserve"> – Porcentagem de Germinação (G%), Índice de Velocidade de Germinação (IVG), Tempo Médio de Germinação (TMG) dos diferentes tratamentos pré-germinativos na geminação de sementes de palmeira açaí</w:t>
      </w:r>
    </w:p>
    <w:tbl>
      <w:tblPr>
        <w:tblW w:w="8206" w:type="dxa"/>
        <w:jc w:val="center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54"/>
        <w:gridCol w:w="1985"/>
        <w:gridCol w:w="1984"/>
        <w:gridCol w:w="2083"/>
      </w:tblGrid>
      <w:tr w:rsidR="00C913AA" w:rsidRPr="00E6043C" w:rsidTr="00580CBA">
        <w:trPr>
          <w:trHeight w:val="231"/>
          <w:jc w:val="center"/>
        </w:trPr>
        <w:tc>
          <w:tcPr>
            <w:tcW w:w="215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TableContents"/>
              <w:suppressLineNumber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b/>
                <w:sz w:val="20"/>
                <w:szCs w:val="20"/>
              </w:rPr>
              <w:t>Tratamentos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TableContents"/>
              <w:suppressLineNumber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b/>
                <w:sz w:val="20"/>
                <w:szCs w:val="20"/>
              </w:rPr>
              <w:t>G (%)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TableContents"/>
              <w:suppressLineNumber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b/>
                <w:sz w:val="20"/>
                <w:szCs w:val="20"/>
              </w:rPr>
              <w:t>IVG</w:t>
            </w:r>
          </w:p>
        </w:tc>
        <w:tc>
          <w:tcPr>
            <w:tcW w:w="208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TableContents"/>
              <w:suppressLineNumber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b/>
                <w:sz w:val="20"/>
                <w:szCs w:val="20"/>
              </w:rPr>
              <w:t>TMG</w:t>
            </w:r>
          </w:p>
        </w:tc>
      </w:tr>
      <w:tr w:rsidR="00C913AA" w:rsidRPr="00E6043C" w:rsidTr="00580CBA">
        <w:trPr>
          <w:trHeight w:val="231"/>
          <w:jc w:val="center"/>
        </w:trPr>
        <w:tc>
          <w:tcPr>
            <w:tcW w:w="2154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Testemunha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3C">
              <w:rPr>
                <w:rFonts w:ascii="Times New Roman" w:hAnsi="Times New Roman"/>
                <w:sz w:val="20"/>
                <w:szCs w:val="20"/>
              </w:rPr>
              <w:t>81 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3C">
              <w:rPr>
                <w:rFonts w:ascii="Times New Roman" w:hAnsi="Times New Roman"/>
                <w:sz w:val="20"/>
                <w:szCs w:val="20"/>
              </w:rPr>
              <w:t>0,857 a</w:t>
            </w:r>
          </w:p>
        </w:tc>
        <w:tc>
          <w:tcPr>
            <w:tcW w:w="2083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23,91 a</w:t>
            </w:r>
          </w:p>
        </w:tc>
      </w:tr>
      <w:tr w:rsidR="00C913AA" w:rsidRPr="00E6043C" w:rsidTr="00580CBA">
        <w:trPr>
          <w:trHeight w:val="257"/>
          <w:jc w:val="center"/>
        </w:trPr>
        <w:tc>
          <w:tcPr>
            <w:tcW w:w="215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Água de coco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0,902 a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23,49 a</w:t>
            </w:r>
          </w:p>
        </w:tc>
      </w:tr>
      <w:tr w:rsidR="00C913AA" w:rsidRPr="00E6043C" w:rsidTr="00580CBA">
        <w:trPr>
          <w:trHeight w:val="257"/>
          <w:jc w:val="center"/>
        </w:trPr>
        <w:tc>
          <w:tcPr>
            <w:tcW w:w="215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GA3 1000 mg. L</w:t>
            </w:r>
            <w:r w:rsidRPr="00E6043C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0,839 a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22,95 a</w:t>
            </w:r>
          </w:p>
        </w:tc>
      </w:tr>
      <w:tr w:rsidR="00C913AA" w:rsidRPr="00E6043C" w:rsidTr="00580CBA">
        <w:trPr>
          <w:trHeight w:val="257"/>
          <w:jc w:val="center"/>
        </w:trPr>
        <w:tc>
          <w:tcPr>
            <w:tcW w:w="215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Gelo (0°C)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0,867 a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22,67 a</w:t>
            </w:r>
          </w:p>
        </w:tc>
      </w:tr>
      <w:tr w:rsidR="00C913AA" w:rsidRPr="00E6043C" w:rsidTr="00580CBA">
        <w:trPr>
          <w:trHeight w:val="257"/>
          <w:jc w:val="center"/>
        </w:trPr>
        <w:tc>
          <w:tcPr>
            <w:tcW w:w="215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Agua fervente (100°C)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0,267 b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27,06 b</w:t>
            </w:r>
          </w:p>
        </w:tc>
      </w:tr>
      <w:tr w:rsidR="00C913AA" w:rsidRPr="00E6043C" w:rsidTr="00580CBA">
        <w:trPr>
          <w:trHeight w:val="245"/>
          <w:jc w:val="center"/>
        </w:trPr>
        <w:tc>
          <w:tcPr>
            <w:tcW w:w="215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KCl 50 mg.L</w:t>
            </w:r>
            <w:r w:rsidRPr="00E6043C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0,963 a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23,67 a</w:t>
            </w:r>
          </w:p>
        </w:tc>
      </w:tr>
      <w:tr w:rsidR="00C913AA" w:rsidRPr="00E6043C" w:rsidTr="00580CBA">
        <w:trPr>
          <w:trHeight w:val="245"/>
          <w:jc w:val="center"/>
        </w:trPr>
        <w:tc>
          <w:tcPr>
            <w:tcW w:w="215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13AA" w:rsidRPr="00E6043C" w:rsidRDefault="00C913AA" w:rsidP="00DC6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43C">
              <w:rPr>
                <w:sz w:val="20"/>
                <w:szCs w:val="20"/>
              </w:rPr>
              <w:t>Escarificação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E6043C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>0,961 a</w:t>
            </w:r>
          </w:p>
        </w:tc>
        <w:tc>
          <w:tcPr>
            <w:tcW w:w="208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13AA" w:rsidRPr="00E6043C" w:rsidRDefault="00C913AA" w:rsidP="00DC64D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43C">
              <w:rPr>
                <w:rFonts w:ascii="Times New Roman" w:hAnsi="Times New Roman" w:cs="Times New Roman"/>
                <w:sz w:val="20"/>
                <w:szCs w:val="20"/>
              </w:rPr>
              <w:t xml:space="preserve">22, 67 a </w:t>
            </w:r>
          </w:p>
        </w:tc>
      </w:tr>
    </w:tbl>
    <w:p w:rsidR="00C913AA" w:rsidRPr="00E6043C" w:rsidRDefault="00C913AA" w:rsidP="00DC64D2">
      <w:pPr>
        <w:spacing w:after="0" w:line="240" w:lineRule="auto"/>
        <w:ind w:left="284"/>
        <w:jc w:val="center"/>
        <w:rPr>
          <w:sz w:val="18"/>
          <w:szCs w:val="18"/>
        </w:rPr>
      </w:pPr>
      <w:r w:rsidRPr="00E6043C">
        <w:rPr>
          <w:sz w:val="18"/>
          <w:szCs w:val="18"/>
        </w:rPr>
        <w:t>Médias, seguidas das mesmas letras nas colunas não diferem estatisticamente pelo teste de Tukey em 5% de probabilidade.</w:t>
      </w:r>
    </w:p>
    <w:p w:rsidR="00C913AA" w:rsidRDefault="00C913AA" w:rsidP="00DC64D2">
      <w:pPr>
        <w:spacing w:after="0" w:line="240" w:lineRule="auto"/>
        <w:ind w:left="284"/>
        <w:jc w:val="center"/>
        <w:rPr>
          <w:sz w:val="18"/>
          <w:szCs w:val="18"/>
        </w:rPr>
      </w:pPr>
      <w:r w:rsidRPr="00E6043C">
        <w:rPr>
          <w:sz w:val="18"/>
          <w:szCs w:val="18"/>
        </w:rPr>
        <w:t>Fonte: Autor.</w:t>
      </w:r>
    </w:p>
    <w:p w:rsidR="00C913AA" w:rsidRPr="00E6043C" w:rsidRDefault="00C913AA" w:rsidP="00DC64D2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987F0F" w:rsidRPr="00C913AA" w:rsidRDefault="00E6043C" w:rsidP="00797479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 xml:space="preserve">De acordo com Carvalho &amp;Nakagawa (2000) a agua é o fator que exerce maior influência na germinação, pois atua como hidrante dos tecidos, na respiração e em outros processos metabólicos que culminam como fornecimento de energia e nutrientes necessários para germinação. A agua de coco possui características marcantes, como alto teor de auxina que favorece a germinação. Autores como Tulstrup&amp;Magine (1956) e Alves (1982), avaliando a germinação de sementes, notaram que houve efeito significativo quando estas foram colocadas em submersão em água de coco. </w:t>
      </w:r>
    </w:p>
    <w:p w:rsidR="00E6043C" w:rsidRPr="00C913AA" w:rsidRDefault="00E6043C" w:rsidP="00DC64D2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>O ácido giberélico, mostra-se um dos preferidos, no que diz respeito a uniformização da germinação, principalmente se for associado a escarificação (</w:t>
      </w:r>
      <w:r w:rsidR="00DC64D2" w:rsidRPr="00C913AA">
        <w:rPr>
          <w:sz w:val="20"/>
          <w:szCs w:val="20"/>
        </w:rPr>
        <w:t>LOPES</w:t>
      </w:r>
      <w:r w:rsidRPr="00DC64D2">
        <w:rPr>
          <w:sz w:val="20"/>
          <w:szCs w:val="20"/>
        </w:rPr>
        <w:t>et al.,</w:t>
      </w:r>
      <w:r w:rsidRPr="00C913AA">
        <w:rPr>
          <w:sz w:val="20"/>
          <w:szCs w:val="20"/>
        </w:rPr>
        <w:t xml:space="preserve"> 2011). Além disso, promovem o aceleramento do processo germinativo, resultados encontrados em estudos com palmeira real (</w:t>
      </w:r>
      <w:r w:rsidR="00C913AA" w:rsidRPr="00C913AA">
        <w:rPr>
          <w:sz w:val="20"/>
          <w:szCs w:val="20"/>
        </w:rPr>
        <w:t>NAGAO</w:t>
      </w:r>
      <w:r w:rsidRPr="00DC64D2">
        <w:rPr>
          <w:sz w:val="20"/>
          <w:szCs w:val="20"/>
        </w:rPr>
        <w:t>et al.,</w:t>
      </w:r>
      <w:r w:rsidRPr="00C913AA">
        <w:rPr>
          <w:sz w:val="20"/>
          <w:szCs w:val="20"/>
        </w:rPr>
        <w:t xml:space="preserve"> 1980) e de palmeira-ráfia (</w:t>
      </w:r>
      <w:r w:rsidR="00C913AA" w:rsidRPr="00C913AA">
        <w:rPr>
          <w:sz w:val="20"/>
          <w:szCs w:val="20"/>
        </w:rPr>
        <w:t>TAVARES</w:t>
      </w:r>
      <w:r w:rsidRPr="00DC64D2">
        <w:rPr>
          <w:sz w:val="20"/>
          <w:szCs w:val="20"/>
        </w:rPr>
        <w:t>et al.,</w:t>
      </w:r>
      <w:r w:rsidRPr="00C913AA">
        <w:rPr>
          <w:sz w:val="20"/>
          <w:szCs w:val="20"/>
        </w:rPr>
        <w:t xml:space="preserve"> 2007). Neste trabalho, não foi observado efeito benéfico do uso de giberelina GA</w:t>
      </w:r>
      <w:r w:rsidRPr="00C913AA">
        <w:rPr>
          <w:sz w:val="20"/>
          <w:szCs w:val="20"/>
          <w:vertAlign w:val="subscript"/>
        </w:rPr>
        <w:t>3</w:t>
      </w:r>
      <w:r w:rsidRPr="00C913AA">
        <w:rPr>
          <w:sz w:val="20"/>
          <w:szCs w:val="20"/>
        </w:rPr>
        <w:t>, na qual consideramos que este tratamento, pelo custo do produto e não observação de vantagens de seu uso, não deve ser utilizada para esta espécie.</w:t>
      </w:r>
    </w:p>
    <w:p w:rsidR="00E6043C" w:rsidRPr="00C913AA" w:rsidRDefault="00E6043C" w:rsidP="00DC64D2">
      <w:pPr>
        <w:spacing w:after="0" w:line="240" w:lineRule="auto"/>
        <w:ind w:firstLine="284"/>
        <w:jc w:val="both"/>
        <w:rPr>
          <w:sz w:val="20"/>
          <w:szCs w:val="20"/>
        </w:rPr>
      </w:pPr>
      <w:r w:rsidRPr="00C913AA">
        <w:rPr>
          <w:sz w:val="20"/>
          <w:szCs w:val="20"/>
        </w:rPr>
        <w:t>Portanto, o uso de substancias para aumentar o potencial germinativo da semente da palmeira açaí, de acordo com o que foi avaliado neste trabalho, torna-se desnecessária para estas sementes.</w:t>
      </w:r>
    </w:p>
    <w:p w:rsidR="006F4D63" w:rsidRPr="00C913AA" w:rsidRDefault="006F4D63" w:rsidP="00DC64D2">
      <w:pPr>
        <w:pStyle w:val="TextosemFormatao1"/>
        <w:spacing w:after="200" w:line="240" w:lineRule="auto"/>
        <w:jc w:val="both"/>
        <w:rPr>
          <w:rFonts w:ascii="Times New Roman" w:hAnsi="Times New Roman"/>
        </w:rPr>
      </w:pPr>
    </w:p>
    <w:p w:rsidR="006F4D63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CONCLUSÃO</w:t>
      </w:r>
    </w:p>
    <w:p w:rsidR="00E6043C" w:rsidRPr="00A313A0" w:rsidRDefault="00E6043C" w:rsidP="00DC64D2">
      <w:pPr>
        <w:spacing w:after="0" w:line="240" w:lineRule="auto"/>
        <w:ind w:firstLine="709"/>
        <w:jc w:val="both"/>
        <w:rPr>
          <w:color w:val="000000" w:themeColor="text1"/>
          <w:sz w:val="20"/>
          <w:szCs w:val="20"/>
        </w:rPr>
      </w:pPr>
      <w:r w:rsidRPr="00A313A0">
        <w:rPr>
          <w:color w:val="000000" w:themeColor="text1"/>
          <w:sz w:val="20"/>
          <w:szCs w:val="20"/>
        </w:rPr>
        <w:t>A imersão em solução de KCl 50 mg.L</w:t>
      </w:r>
      <w:r w:rsidRPr="00A313A0">
        <w:rPr>
          <w:color w:val="000000" w:themeColor="text1"/>
          <w:sz w:val="20"/>
          <w:szCs w:val="20"/>
          <w:vertAlign w:val="superscript"/>
        </w:rPr>
        <w:t xml:space="preserve">-1 </w:t>
      </w:r>
      <w:r w:rsidRPr="00A313A0">
        <w:rPr>
          <w:color w:val="000000" w:themeColor="text1"/>
          <w:sz w:val="20"/>
          <w:szCs w:val="20"/>
        </w:rPr>
        <w:t xml:space="preserve">ou escarificação, podem ser utilizadas para palmito açaí como forma de favorecimento à geminação. </w:t>
      </w:r>
    </w:p>
    <w:p w:rsidR="006F4D63" w:rsidRDefault="006F4D63" w:rsidP="00DC64D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797479" w:rsidRDefault="00797479" w:rsidP="00DC64D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797479" w:rsidRDefault="00797479" w:rsidP="00DC64D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bookmarkStart w:id="0" w:name="_GoBack"/>
      <w:bookmarkEnd w:id="0"/>
    </w:p>
    <w:p w:rsidR="006F4D63" w:rsidRDefault="005E3FB7" w:rsidP="00DC64D2">
      <w:pPr>
        <w:pStyle w:val="TextosemFormatao1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R</w:t>
      </w:r>
      <w:r>
        <w:rPr>
          <w:rFonts w:ascii="Times New Roman" w:hAnsi="Times New Roman"/>
          <w:b/>
        </w:rPr>
        <w:t>EFERÊNCIAS</w:t>
      </w:r>
    </w:p>
    <w:p w:rsidR="00E6043C" w:rsidRPr="00987F0F" w:rsidRDefault="003F4055" w:rsidP="00DC64D2">
      <w:pPr>
        <w:spacing w:after="0" w:line="240" w:lineRule="auto"/>
        <w:rPr>
          <w:sz w:val="20"/>
          <w:szCs w:val="20"/>
          <w:shd w:val="clear" w:color="auto" w:fill="FFFFFF"/>
        </w:rPr>
      </w:pPr>
      <w:r w:rsidRPr="00987F0F">
        <w:rPr>
          <w:sz w:val="20"/>
          <w:szCs w:val="20"/>
          <w:shd w:val="clear" w:color="auto" w:fill="FFFFFF"/>
        </w:rPr>
        <w:t>ALVES, S. T.</w:t>
      </w:r>
      <w:r w:rsidR="00E6043C" w:rsidRPr="00987F0F">
        <w:rPr>
          <w:sz w:val="20"/>
          <w:szCs w:val="20"/>
          <w:shd w:val="clear" w:color="auto" w:fill="FFFFFF"/>
        </w:rPr>
        <w:t xml:space="preserve"> Estudos sobre o pau-de-balsa (AM) </w:t>
      </w:r>
      <w:r w:rsidR="00E6043C" w:rsidRPr="00987F0F">
        <w:rPr>
          <w:i/>
          <w:iCs/>
          <w:sz w:val="20"/>
          <w:szCs w:val="20"/>
          <w:shd w:val="clear" w:color="auto" w:fill="FFFFFF"/>
        </w:rPr>
        <w:t>Ochromapyramidale </w:t>
      </w:r>
      <w:r w:rsidR="00E6043C" w:rsidRPr="00987F0F">
        <w:rPr>
          <w:sz w:val="20"/>
          <w:szCs w:val="20"/>
          <w:shd w:val="clear" w:color="auto" w:fill="FFFFFF"/>
        </w:rPr>
        <w:t>(Cav) Urb. Bombacaceae</w:t>
      </w:r>
      <w:r w:rsidR="00E6043C" w:rsidRPr="00987F0F">
        <w:rPr>
          <w:i/>
          <w:iCs/>
          <w:sz w:val="20"/>
          <w:szCs w:val="20"/>
          <w:shd w:val="clear" w:color="auto" w:fill="FFFFFF"/>
        </w:rPr>
        <w:t>. In</w:t>
      </w:r>
      <w:r w:rsidR="00987F0F" w:rsidRPr="00987F0F">
        <w:rPr>
          <w:sz w:val="20"/>
          <w:szCs w:val="20"/>
          <w:shd w:val="clear" w:color="auto" w:fill="FFFFFF"/>
        </w:rPr>
        <w:t xml:space="preserve">: </w:t>
      </w:r>
      <w:r w:rsidR="00987F0F" w:rsidRPr="00987F0F">
        <w:rPr>
          <w:b/>
          <w:sz w:val="20"/>
          <w:szCs w:val="20"/>
          <w:shd w:val="clear" w:color="auto" w:fill="FFFFFF"/>
        </w:rPr>
        <w:t>Anais...</w:t>
      </w:r>
      <w:r w:rsidR="00E6043C" w:rsidRPr="00987F0F">
        <w:rPr>
          <w:iCs/>
          <w:sz w:val="20"/>
          <w:szCs w:val="20"/>
          <w:shd w:val="clear" w:color="auto" w:fill="FFFFFF"/>
        </w:rPr>
        <w:t>Congresso Nacional de Silvicultura</w:t>
      </w:r>
      <w:r w:rsidR="00E6043C" w:rsidRPr="00987F0F">
        <w:rPr>
          <w:sz w:val="20"/>
          <w:szCs w:val="20"/>
          <w:shd w:val="clear" w:color="auto" w:fill="FFFFFF"/>
        </w:rPr>
        <w:t xml:space="preserve">, SBS, São Paulo, 1982, </w:t>
      </w:r>
      <w:r w:rsidRPr="00987F0F">
        <w:rPr>
          <w:sz w:val="20"/>
          <w:szCs w:val="20"/>
          <w:shd w:val="clear" w:color="auto" w:fill="FFFFFF"/>
        </w:rPr>
        <w:t>Vol. 2, 1982.</w:t>
      </w:r>
    </w:p>
    <w:p w:rsidR="00987F0F" w:rsidRDefault="00987F0F" w:rsidP="00DC64D2">
      <w:pPr>
        <w:spacing w:after="0" w:line="240" w:lineRule="auto"/>
        <w:rPr>
          <w:sz w:val="20"/>
          <w:szCs w:val="20"/>
        </w:rPr>
      </w:pPr>
    </w:p>
    <w:p w:rsidR="00E6043C" w:rsidRPr="00E6043C" w:rsidRDefault="004E3CAE" w:rsidP="00DC64D2">
      <w:pPr>
        <w:spacing w:after="0" w:line="240" w:lineRule="auto"/>
        <w:rPr>
          <w:sz w:val="20"/>
          <w:szCs w:val="20"/>
        </w:rPr>
      </w:pPr>
      <w:r w:rsidRPr="00E6043C">
        <w:rPr>
          <w:sz w:val="20"/>
          <w:szCs w:val="20"/>
        </w:rPr>
        <w:t>ARAGÃO, C.A.; DANTAS, B.F.; ALVES, E.</w:t>
      </w:r>
      <w:r>
        <w:rPr>
          <w:sz w:val="20"/>
          <w:szCs w:val="20"/>
        </w:rPr>
        <w:t>; CATANEO, A.C.; CAVARIANI, C.;</w:t>
      </w:r>
      <w:r w:rsidRPr="00E6043C">
        <w:rPr>
          <w:sz w:val="20"/>
          <w:szCs w:val="20"/>
        </w:rPr>
        <w:t xml:space="preserve"> NAKAGAWA</w:t>
      </w:r>
      <w:r w:rsidR="00E6043C" w:rsidRPr="00E6043C">
        <w:rPr>
          <w:sz w:val="20"/>
          <w:szCs w:val="20"/>
        </w:rPr>
        <w:t xml:space="preserve">, J.Atividadeamilolítica e qualidade fisiológica de sementes armazenadas de milho super doce tratadas com ácido giberélico. </w:t>
      </w:r>
      <w:r w:rsidR="00E6043C" w:rsidRPr="004E3CAE">
        <w:rPr>
          <w:b/>
          <w:sz w:val="20"/>
          <w:szCs w:val="20"/>
        </w:rPr>
        <w:t xml:space="preserve">Revista Brasileira </w:t>
      </w:r>
      <w:r w:rsidRPr="004E3CAE">
        <w:rPr>
          <w:b/>
          <w:sz w:val="20"/>
          <w:szCs w:val="20"/>
        </w:rPr>
        <w:t>de Sementes</w:t>
      </w:r>
      <w:r>
        <w:rPr>
          <w:sz w:val="20"/>
          <w:szCs w:val="20"/>
        </w:rPr>
        <w:t xml:space="preserve">, v.25, n.1, p.43-48, </w:t>
      </w:r>
      <w:r w:rsidRPr="00E6043C">
        <w:rPr>
          <w:sz w:val="20"/>
          <w:szCs w:val="20"/>
        </w:rPr>
        <w:t>2003</w:t>
      </w:r>
      <w:r>
        <w:rPr>
          <w:sz w:val="20"/>
          <w:szCs w:val="20"/>
        </w:rPr>
        <w:t>.</w:t>
      </w:r>
    </w:p>
    <w:p w:rsidR="00E6043C" w:rsidRPr="00E6043C" w:rsidRDefault="00E6043C" w:rsidP="00DC64D2">
      <w:pPr>
        <w:spacing w:after="0" w:line="240" w:lineRule="auto"/>
        <w:rPr>
          <w:sz w:val="20"/>
          <w:szCs w:val="20"/>
        </w:rPr>
      </w:pPr>
    </w:p>
    <w:p w:rsidR="00E6043C" w:rsidRPr="00E6043C" w:rsidRDefault="004E3CAE" w:rsidP="00DC64D2">
      <w:pPr>
        <w:spacing w:after="0" w:line="240" w:lineRule="auto"/>
        <w:rPr>
          <w:b/>
          <w:kern w:val="28"/>
          <w:sz w:val="20"/>
          <w:szCs w:val="20"/>
        </w:rPr>
      </w:pPr>
      <w:r>
        <w:rPr>
          <w:sz w:val="20"/>
          <w:szCs w:val="20"/>
        </w:rPr>
        <w:t>BOVI, M. L. A.;</w:t>
      </w:r>
      <w:r w:rsidRPr="00E6043C">
        <w:rPr>
          <w:sz w:val="20"/>
          <w:szCs w:val="20"/>
        </w:rPr>
        <w:t xml:space="preserve"> CARDOSO, M</w:t>
      </w:r>
      <w:r w:rsidR="00E6043C" w:rsidRPr="00E6043C">
        <w:rPr>
          <w:sz w:val="20"/>
          <w:szCs w:val="20"/>
        </w:rPr>
        <w:t xml:space="preserve">. Germinação de sementes de palmiteiro (Euterpe edulis Mart.) II. </w:t>
      </w:r>
      <w:r w:rsidR="00E6043C" w:rsidRPr="004E3CAE">
        <w:rPr>
          <w:b/>
          <w:sz w:val="20"/>
          <w:szCs w:val="20"/>
        </w:rPr>
        <w:t>Bragantia, C</w:t>
      </w:r>
      <w:r w:rsidRPr="004E3CAE">
        <w:rPr>
          <w:b/>
          <w:sz w:val="20"/>
          <w:szCs w:val="20"/>
        </w:rPr>
        <w:t>ampinas</w:t>
      </w:r>
      <w:r>
        <w:rPr>
          <w:sz w:val="20"/>
          <w:szCs w:val="20"/>
        </w:rPr>
        <w:t>, v. 35, n. 6, p. 23-29, 1976.</w:t>
      </w:r>
    </w:p>
    <w:p w:rsidR="00E6043C" w:rsidRPr="00E6043C" w:rsidRDefault="00E6043C" w:rsidP="00DC64D2">
      <w:pPr>
        <w:spacing w:after="0" w:line="240" w:lineRule="auto"/>
        <w:rPr>
          <w:b/>
          <w:kern w:val="28"/>
          <w:sz w:val="20"/>
          <w:szCs w:val="20"/>
        </w:rPr>
      </w:pPr>
    </w:p>
    <w:p w:rsidR="00E6043C" w:rsidRPr="00987F0F" w:rsidRDefault="004E3CAE" w:rsidP="00DC64D2">
      <w:pPr>
        <w:tabs>
          <w:tab w:val="left" w:pos="709"/>
        </w:tabs>
        <w:spacing w:after="0" w:line="240" w:lineRule="auto"/>
        <w:rPr>
          <w:sz w:val="20"/>
          <w:szCs w:val="20"/>
        </w:rPr>
      </w:pPr>
      <w:r w:rsidRPr="00987F0F">
        <w:rPr>
          <w:sz w:val="20"/>
          <w:szCs w:val="20"/>
        </w:rPr>
        <w:t xml:space="preserve">BRASIL. </w:t>
      </w:r>
      <w:r w:rsidR="00E6043C" w:rsidRPr="00987F0F">
        <w:rPr>
          <w:sz w:val="20"/>
          <w:szCs w:val="20"/>
        </w:rPr>
        <w:t xml:space="preserve">Ministério da Agricultura, Pecuária e Abastecimento. </w:t>
      </w:r>
      <w:r w:rsidR="00E6043C" w:rsidRPr="00987F0F">
        <w:rPr>
          <w:b/>
          <w:sz w:val="20"/>
          <w:szCs w:val="20"/>
        </w:rPr>
        <w:t>Regras para análise de sementes</w:t>
      </w:r>
      <w:r w:rsidR="00987F0F">
        <w:rPr>
          <w:sz w:val="20"/>
          <w:szCs w:val="20"/>
        </w:rPr>
        <w:t>. Brasília, DF, 399 p., 2009.</w:t>
      </w:r>
    </w:p>
    <w:p w:rsidR="00E6043C" w:rsidRPr="00E6043C" w:rsidRDefault="00E6043C" w:rsidP="00DC64D2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:rsidR="004E3CAE" w:rsidRDefault="004E3CAE" w:rsidP="00DC64D2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BRITO, A. C.; PEREIRA, D.A.; </w:t>
      </w:r>
      <w:r w:rsidRPr="00E6043C">
        <w:rPr>
          <w:color w:val="000000"/>
          <w:sz w:val="20"/>
          <w:szCs w:val="20"/>
          <w:shd w:val="clear" w:color="auto" w:fill="FFFFFF"/>
        </w:rPr>
        <w:t>AMARAL, C.L.F</w:t>
      </w:r>
      <w:r w:rsidR="00E6043C" w:rsidRPr="00E6043C">
        <w:rPr>
          <w:color w:val="000000"/>
          <w:sz w:val="20"/>
          <w:szCs w:val="20"/>
          <w:shd w:val="clear" w:color="auto" w:fill="FFFFFF"/>
        </w:rPr>
        <w:t>.  Influência da temperatura na germinação de </w:t>
      </w:r>
      <w:r w:rsidR="00E6043C" w:rsidRPr="00E6043C">
        <w:rPr>
          <w:i/>
          <w:iCs/>
          <w:color w:val="000000"/>
          <w:sz w:val="20"/>
          <w:szCs w:val="20"/>
          <w:shd w:val="clear" w:color="auto" w:fill="FFFFFF"/>
        </w:rPr>
        <w:t>Ocimumcanum </w:t>
      </w:r>
      <w:r w:rsidR="00E6043C" w:rsidRPr="00E6043C">
        <w:rPr>
          <w:color w:val="000000"/>
          <w:sz w:val="20"/>
          <w:szCs w:val="20"/>
          <w:shd w:val="clear" w:color="auto" w:fill="FFFFFF"/>
        </w:rPr>
        <w:t xml:space="preserve">SIMS. </w:t>
      </w:r>
      <w:r w:rsidR="00F335DF" w:rsidRPr="00F335DF">
        <w:rPr>
          <w:b/>
          <w:color w:val="000000"/>
          <w:sz w:val="20"/>
          <w:szCs w:val="20"/>
          <w:shd w:val="clear" w:color="auto" w:fill="FFFFFF"/>
        </w:rPr>
        <w:t xml:space="preserve">Revista </w:t>
      </w:r>
      <w:r w:rsidR="00E6043C" w:rsidRPr="00F335DF">
        <w:rPr>
          <w:b/>
          <w:bCs/>
          <w:color w:val="000000"/>
          <w:sz w:val="20"/>
          <w:szCs w:val="20"/>
          <w:shd w:val="clear" w:color="auto" w:fill="FFFFFF"/>
        </w:rPr>
        <w:t>Caatinga</w:t>
      </w:r>
      <w:r w:rsidR="00E6043C" w:rsidRPr="00F335DF">
        <w:rPr>
          <w:b/>
          <w:i/>
          <w:iCs/>
          <w:color w:val="000000"/>
          <w:sz w:val="20"/>
          <w:szCs w:val="20"/>
          <w:shd w:val="clear" w:color="auto" w:fill="FFFFFF"/>
        </w:rPr>
        <w:t>,</w:t>
      </w:r>
      <w:r w:rsidRPr="00F335DF">
        <w:rPr>
          <w:b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 xml:space="preserve">v.19, n.4, p.397-401, </w:t>
      </w:r>
      <w:r w:rsidRPr="00E6043C">
        <w:rPr>
          <w:color w:val="000000"/>
          <w:sz w:val="20"/>
          <w:szCs w:val="20"/>
          <w:shd w:val="clear" w:color="auto" w:fill="FFFFFF"/>
        </w:rPr>
        <w:t>2006.</w:t>
      </w:r>
    </w:p>
    <w:p w:rsidR="00DC64D2" w:rsidRDefault="00DC64D2" w:rsidP="00DC64D2">
      <w:pPr>
        <w:spacing w:after="0" w:line="240" w:lineRule="auto"/>
      </w:pPr>
    </w:p>
    <w:p w:rsidR="004E3CAE" w:rsidRPr="00987F0F" w:rsidRDefault="004E3CAE" w:rsidP="00DC64D2">
      <w:pPr>
        <w:spacing w:after="0" w:line="240" w:lineRule="auto"/>
        <w:rPr>
          <w:sz w:val="20"/>
          <w:szCs w:val="20"/>
        </w:rPr>
      </w:pPr>
      <w:r w:rsidRPr="00987F0F">
        <w:rPr>
          <w:sz w:val="20"/>
          <w:szCs w:val="20"/>
        </w:rPr>
        <w:t>CARVALHO, N. M.; NAKAGAWA</w:t>
      </w:r>
      <w:r w:rsidR="00E6043C" w:rsidRPr="00987F0F">
        <w:rPr>
          <w:sz w:val="20"/>
          <w:szCs w:val="20"/>
        </w:rPr>
        <w:t>, J</w:t>
      </w:r>
      <w:r w:rsidR="00E6043C" w:rsidRPr="00987F0F">
        <w:rPr>
          <w:b/>
          <w:sz w:val="20"/>
          <w:szCs w:val="20"/>
        </w:rPr>
        <w:t>.Sementes: ciência, tecnologia e produção</w:t>
      </w:r>
      <w:r w:rsidR="00E6043C" w:rsidRPr="00987F0F">
        <w:rPr>
          <w:sz w:val="20"/>
          <w:szCs w:val="20"/>
        </w:rPr>
        <w:t xml:space="preserve">. </w:t>
      </w:r>
      <w:r w:rsidR="00987F0F" w:rsidRPr="00987F0F">
        <w:rPr>
          <w:sz w:val="20"/>
          <w:szCs w:val="20"/>
        </w:rPr>
        <w:t>4.ed. Jaboticabal: FUNEP, 588p., 2000.</w:t>
      </w:r>
    </w:p>
    <w:p w:rsidR="004E3CAE" w:rsidRDefault="004E3CAE" w:rsidP="00DC64D2">
      <w:pPr>
        <w:spacing w:after="0" w:line="240" w:lineRule="auto"/>
        <w:rPr>
          <w:sz w:val="20"/>
          <w:szCs w:val="20"/>
        </w:rPr>
      </w:pPr>
    </w:p>
    <w:p w:rsidR="00E6043C" w:rsidRPr="00E6043C" w:rsidRDefault="004E3CAE" w:rsidP="00DC64D2">
      <w:pPr>
        <w:spacing w:after="0" w:line="240" w:lineRule="auto"/>
        <w:rPr>
          <w:rStyle w:val="A4"/>
        </w:rPr>
      </w:pPr>
      <w:r w:rsidRPr="00E6043C">
        <w:rPr>
          <w:rStyle w:val="A4"/>
        </w:rPr>
        <w:t>LABOURIAU, L.G. &amp; VALADARES, M.E.B.</w:t>
      </w:r>
      <w:r w:rsidR="00E6043C" w:rsidRPr="00E6043C">
        <w:rPr>
          <w:rStyle w:val="A4"/>
        </w:rPr>
        <w:t>. Onthegerminationofseeds</w:t>
      </w:r>
      <w:r w:rsidR="00E6043C" w:rsidRPr="00E6043C">
        <w:rPr>
          <w:rStyle w:val="A4"/>
          <w:i/>
          <w:iCs/>
        </w:rPr>
        <w:t>Calotropisprocera</w:t>
      </w:r>
      <w:r w:rsidR="00E6043C" w:rsidRPr="00E6043C">
        <w:rPr>
          <w:rStyle w:val="A4"/>
        </w:rPr>
        <w:t xml:space="preserve">(Ait.) Ait.f. </w:t>
      </w:r>
      <w:r w:rsidR="00E6043C" w:rsidRPr="004E3CAE">
        <w:rPr>
          <w:rStyle w:val="A4"/>
          <w:b/>
          <w:bCs/>
        </w:rPr>
        <w:t>Anais da Academia Brasileira de Ciências</w:t>
      </w:r>
      <w:r w:rsidR="00E6043C" w:rsidRPr="00E6043C">
        <w:rPr>
          <w:rStyle w:val="A4"/>
        </w:rPr>
        <w:t>, Rio d</w:t>
      </w:r>
      <w:r>
        <w:rPr>
          <w:rStyle w:val="A4"/>
        </w:rPr>
        <w:t xml:space="preserve">e Janeiro, v.48, n.2, p.263-284, </w:t>
      </w:r>
      <w:r w:rsidRPr="00E6043C">
        <w:rPr>
          <w:rStyle w:val="A4"/>
        </w:rPr>
        <w:t>1976</w:t>
      </w:r>
      <w:r>
        <w:rPr>
          <w:rStyle w:val="A4"/>
        </w:rPr>
        <w:t>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rStyle w:val="A4"/>
        </w:rPr>
      </w:pPr>
    </w:p>
    <w:p w:rsidR="00E6043C" w:rsidRPr="00E6043C" w:rsidRDefault="004E3CAE" w:rsidP="00DC64D2">
      <w:pPr>
        <w:pStyle w:val="Default"/>
        <w:tabs>
          <w:tab w:val="left" w:pos="709"/>
        </w:tabs>
        <w:rPr>
          <w:sz w:val="20"/>
          <w:szCs w:val="20"/>
        </w:rPr>
      </w:pPr>
      <w:r w:rsidRPr="00E6043C">
        <w:rPr>
          <w:sz w:val="20"/>
          <w:szCs w:val="20"/>
        </w:rPr>
        <w:t>LOPES, P. S. N.; AQUINO, C. F.; MAGALHÃES, H. M.; BRANDÃO JÚNIOR, D. S</w:t>
      </w:r>
      <w:r w:rsidR="00E6043C" w:rsidRPr="00E6043C">
        <w:rPr>
          <w:sz w:val="20"/>
          <w:szCs w:val="20"/>
        </w:rPr>
        <w:t xml:space="preserve">. Tratamentos físicos e químicos para superação de dormência em sementes de Butiacapitata (Martius) Beccari. </w:t>
      </w:r>
      <w:r w:rsidR="00E6043C" w:rsidRPr="00F335DF">
        <w:rPr>
          <w:b/>
          <w:sz w:val="20"/>
          <w:szCs w:val="20"/>
        </w:rPr>
        <w:t>Pesquisa Agropecuária Tropical</w:t>
      </w:r>
      <w:r w:rsidR="00E6043C" w:rsidRPr="00E6043C">
        <w:rPr>
          <w:sz w:val="20"/>
          <w:szCs w:val="20"/>
        </w:rPr>
        <w:t xml:space="preserve">, Goiânia, v. 41, n. 1, p. 120-125, </w:t>
      </w:r>
      <w:r>
        <w:rPr>
          <w:sz w:val="20"/>
          <w:szCs w:val="20"/>
        </w:rPr>
        <w:t>2011.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rStyle w:val="A4"/>
        </w:rPr>
      </w:pPr>
    </w:p>
    <w:p w:rsidR="00E6043C" w:rsidRPr="00E6043C" w:rsidRDefault="00F335DF" w:rsidP="00DC64D2">
      <w:pPr>
        <w:pStyle w:val="Default"/>
        <w:tabs>
          <w:tab w:val="left" w:pos="709"/>
        </w:tabs>
        <w:rPr>
          <w:sz w:val="20"/>
          <w:szCs w:val="20"/>
        </w:rPr>
      </w:pPr>
      <w:r w:rsidRPr="00E6043C">
        <w:rPr>
          <w:sz w:val="20"/>
          <w:szCs w:val="20"/>
        </w:rPr>
        <w:t>MAGUIRE, J.D</w:t>
      </w:r>
      <w:r w:rsidR="00E6043C" w:rsidRPr="00E6043C">
        <w:rPr>
          <w:sz w:val="20"/>
          <w:szCs w:val="20"/>
        </w:rPr>
        <w:t>.</w:t>
      </w:r>
      <w:r w:rsidR="00E6043C" w:rsidRPr="00E6043C">
        <w:rPr>
          <w:sz w:val="20"/>
          <w:szCs w:val="20"/>
          <w:lang w:val="en-US"/>
        </w:rPr>
        <w:t xml:space="preserve">Speed of germination - aid in selection and evaluation for seedling emergence and vigor. </w:t>
      </w:r>
      <w:r w:rsidR="00E6043C" w:rsidRPr="00F335DF">
        <w:rPr>
          <w:b/>
          <w:bCs/>
          <w:sz w:val="20"/>
          <w:szCs w:val="20"/>
        </w:rPr>
        <w:t>Crop Science</w:t>
      </w:r>
      <w:r w:rsidR="00E6043C" w:rsidRPr="00E6043C">
        <w:rPr>
          <w:sz w:val="20"/>
          <w:szCs w:val="20"/>
        </w:rPr>
        <w:t>,</w:t>
      </w:r>
      <w:r>
        <w:rPr>
          <w:sz w:val="20"/>
          <w:szCs w:val="20"/>
        </w:rPr>
        <w:t xml:space="preserve"> Madison, v.2, n.2, p.176-177,</w:t>
      </w:r>
      <w:r w:rsidRPr="00E6043C">
        <w:rPr>
          <w:sz w:val="20"/>
          <w:szCs w:val="20"/>
        </w:rPr>
        <w:t>1962</w:t>
      </w:r>
      <w:r>
        <w:rPr>
          <w:sz w:val="20"/>
          <w:szCs w:val="20"/>
        </w:rPr>
        <w:t>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sz w:val="20"/>
          <w:szCs w:val="20"/>
        </w:rPr>
      </w:pPr>
    </w:p>
    <w:p w:rsidR="00E6043C" w:rsidRPr="00E6043C" w:rsidRDefault="00F335DF" w:rsidP="00DC64D2">
      <w:pPr>
        <w:pStyle w:val="Default"/>
        <w:tabs>
          <w:tab w:val="left" w:pos="709"/>
        </w:tabs>
        <w:rPr>
          <w:sz w:val="20"/>
          <w:szCs w:val="20"/>
        </w:rPr>
      </w:pPr>
      <w:r w:rsidRPr="00E6043C">
        <w:rPr>
          <w:sz w:val="20"/>
          <w:szCs w:val="20"/>
        </w:rPr>
        <w:t>MORAIS, F.A.; GÓES, G. B.; COSTA, M. E.; M</w:t>
      </w:r>
      <w:r>
        <w:rPr>
          <w:sz w:val="20"/>
          <w:szCs w:val="20"/>
        </w:rPr>
        <w:t>ELO, I. G. C.; VERAS, A. R. R.;</w:t>
      </w:r>
      <w:r w:rsidRPr="00E6043C">
        <w:rPr>
          <w:sz w:val="20"/>
          <w:szCs w:val="20"/>
        </w:rPr>
        <w:t xml:space="preserve"> CUNHA, G. O.M</w:t>
      </w:r>
      <w:r w:rsidR="00E6043C" w:rsidRPr="00E6043C">
        <w:rPr>
          <w:sz w:val="20"/>
          <w:szCs w:val="20"/>
        </w:rPr>
        <w:t xml:space="preserve">. Fontes e proporções de esterco na composição de substratos para produção de mudas de jaqueira. </w:t>
      </w:r>
      <w:r w:rsidR="00E6043C" w:rsidRPr="00F335DF">
        <w:rPr>
          <w:b/>
          <w:sz w:val="20"/>
          <w:szCs w:val="20"/>
        </w:rPr>
        <w:t>Revista Brasileira de Ciências Ag</w:t>
      </w:r>
      <w:r w:rsidRPr="00F335DF">
        <w:rPr>
          <w:b/>
          <w:sz w:val="20"/>
          <w:szCs w:val="20"/>
        </w:rPr>
        <w:t>rárias</w:t>
      </w:r>
      <w:r>
        <w:rPr>
          <w:sz w:val="20"/>
          <w:szCs w:val="20"/>
        </w:rPr>
        <w:t xml:space="preserve">, v.7, n. 1, 784-789, </w:t>
      </w:r>
      <w:r w:rsidRPr="00E6043C">
        <w:rPr>
          <w:sz w:val="20"/>
          <w:szCs w:val="20"/>
        </w:rPr>
        <w:t>2012.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sz w:val="20"/>
          <w:szCs w:val="20"/>
        </w:rPr>
      </w:pPr>
    </w:p>
    <w:p w:rsidR="00E6043C" w:rsidRPr="00E6043C" w:rsidRDefault="00F335DF" w:rsidP="00DC64D2">
      <w:pPr>
        <w:pStyle w:val="Default"/>
        <w:tabs>
          <w:tab w:val="left" w:pos="709"/>
        </w:tabs>
        <w:rPr>
          <w:sz w:val="20"/>
          <w:szCs w:val="20"/>
          <w:lang w:val="en-US"/>
        </w:rPr>
      </w:pPr>
      <w:r w:rsidRPr="00E6043C">
        <w:rPr>
          <w:sz w:val="20"/>
          <w:szCs w:val="20"/>
        </w:rPr>
        <w:t>NEVES, L. T. B. C.; CAMPOS, D. C. S.; MEN</w:t>
      </w:r>
      <w:r>
        <w:rPr>
          <w:sz w:val="20"/>
          <w:szCs w:val="20"/>
        </w:rPr>
        <w:t xml:space="preserve">DES, J. K. S.; URNHANI, C. O.; </w:t>
      </w:r>
      <w:r w:rsidRPr="00E6043C">
        <w:rPr>
          <w:sz w:val="20"/>
          <w:szCs w:val="20"/>
        </w:rPr>
        <w:t>ARAÚJO, K. G. M</w:t>
      </w:r>
      <w:r w:rsidR="00E6043C" w:rsidRPr="00E6043C">
        <w:rPr>
          <w:sz w:val="20"/>
          <w:szCs w:val="20"/>
        </w:rPr>
        <w:t xml:space="preserve">. Qualidade de frutos processados artesanalmente de açaí (Euterpe oleracea Mart.) e bacaba (Oenocarpus bacaba Mart.). </w:t>
      </w:r>
      <w:r w:rsidR="00E6043C" w:rsidRPr="00F335DF">
        <w:rPr>
          <w:b/>
          <w:sz w:val="20"/>
          <w:szCs w:val="20"/>
          <w:lang w:val="en-US"/>
        </w:rPr>
        <w:t>RevistaBrasileira</w:t>
      </w:r>
      <w:r w:rsidRPr="00F335DF">
        <w:rPr>
          <w:b/>
          <w:sz w:val="20"/>
          <w:szCs w:val="20"/>
          <w:lang w:val="en-US"/>
        </w:rPr>
        <w:t>de Fruticultura</w:t>
      </w:r>
      <w:r>
        <w:rPr>
          <w:sz w:val="20"/>
          <w:szCs w:val="20"/>
          <w:lang w:val="en-US"/>
        </w:rPr>
        <w:t>, v.37, n.1, p. 729-738,</w:t>
      </w:r>
      <w:r w:rsidRPr="00E6043C">
        <w:rPr>
          <w:sz w:val="20"/>
          <w:szCs w:val="20"/>
        </w:rPr>
        <w:t>2015.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sz w:val="20"/>
          <w:szCs w:val="20"/>
          <w:lang w:val="en-US"/>
        </w:rPr>
      </w:pPr>
    </w:p>
    <w:p w:rsidR="00E6043C" w:rsidRPr="00E6043C" w:rsidRDefault="00F335DF" w:rsidP="00DC64D2">
      <w:pPr>
        <w:pStyle w:val="Default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NAGAO, M. A.; KANEGAWA, K.; </w:t>
      </w:r>
      <w:r w:rsidRPr="00E6043C">
        <w:rPr>
          <w:sz w:val="20"/>
          <w:szCs w:val="20"/>
          <w:lang w:val="en-US"/>
        </w:rPr>
        <w:t>SAKAI, W. S</w:t>
      </w:r>
      <w:r w:rsidR="00E6043C" w:rsidRPr="00E6043C">
        <w:rPr>
          <w:sz w:val="20"/>
          <w:szCs w:val="20"/>
          <w:lang w:val="en-US"/>
        </w:rPr>
        <w:t xml:space="preserve">.Accelerating palm seed germination with gibberelic acid, scarificcation and bottom heat. </w:t>
      </w:r>
      <w:r w:rsidR="00E6043C" w:rsidRPr="00F335DF">
        <w:rPr>
          <w:b/>
          <w:sz w:val="20"/>
          <w:szCs w:val="20"/>
        </w:rPr>
        <w:t>HortScience</w:t>
      </w:r>
      <w:r w:rsidR="00E6043C" w:rsidRPr="00E6043C">
        <w:rPr>
          <w:sz w:val="20"/>
          <w:szCs w:val="20"/>
        </w:rPr>
        <w:t>, Pleasanton, Calif</w:t>
      </w:r>
      <w:r>
        <w:rPr>
          <w:sz w:val="20"/>
          <w:szCs w:val="20"/>
        </w:rPr>
        <w:t xml:space="preserve">ornia, v. 15, n. 2, p. 200-201, </w:t>
      </w:r>
      <w:r w:rsidRPr="00E6043C">
        <w:rPr>
          <w:sz w:val="20"/>
          <w:szCs w:val="20"/>
          <w:lang w:val="en-US"/>
        </w:rPr>
        <w:t>1980</w:t>
      </w:r>
      <w:r>
        <w:rPr>
          <w:sz w:val="20"/>
          <w:szCs w:val="20"/>
          <w:lang w:val="en-US"/>
        </w:rPr>
        <w:t>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sz w:val="20"/>
          <w:szCs w:val="20"/>
        </w:rPr>
      </w:pPr>
    </w:p>
    <w:p w:rsidR="00E6043C" w:rsidRPr="00987F0F" w:rsidRDefault="00F335DF" w:rsidP="00DC64D2">
      <w:pPr>
        <w:pStyle w:val="Default"/>
        <w:tabs>
          <w:tab w:val="left" w:pos="709"/>
        </w:tabs>
        <w:rPr>
          <w:color w:val="auto"/>
          <w:sz w:val="20"/>
          <w:szCs w:val="20"/>
        </w:rPr>
      </w:pPr>
      <w:r w:rsidRPr="00987F0F">
        <w:rPr>
          <w:color w:val="auto"/>
          <w:sz w:val="20"/>
          <w:szCs w:val="20"/>
        </w:rPr>
        <w:t>SANTOS, H. O.; SILVA-MANN, R.; ANDRADE, T. M.; CORTEZ, P. C. C. F.; BISPO, M.V.C.; ROCHA, R. C. &amp; CARVALHO, M. L. M.</w:t>
      </w:r>
      <w:r w:rsidR="00E6043C" w:rsidRPr="00987F0F">
        <w:rPr>
          <w:color w:val="auto"/>
          <w:sz w:val="20"/>
          <w:szCs w:val="20"/>
        </w:rPr>
        <w:t xml:space="preserve"> Potencial germinativo de sementes de mamona (</w:t>
      </w:r>
      <w:r w:rsidR="00E6043C" w:rsidRPr="00987F0F">
        <w:rPr>
          <w:i/>
          <w:color w:val="auto"/>
          <w:sz w:val="20"/>
          <w:szCs w:val="20"/>
        </w:rPr>
        <w:t>Ricinuscommunis</w:t>
      </w:r>
      <w:r w:rsidR="00E6043C" w:rsidRPr="00987F0F">
        <w:rPr>
          <w:color w:val="auto"/>
          <w:sz w:val="20"/>
          <w:szCs w:val="20"/>
        </w:rPr>
        <w:t xml:space="preserve"> L.) submetidas a estresse salino. </w:t>
      </w:r>
      <w:r w:rsidR="00E6043C" w:rsidRPr="00987F0F">
        <w:rPr>
          <w:b/>
          <w:color w:val="auto"/>
          <w:sz w:val="20"/>
          <w:szCs w:val="20"/>
        </w:rPr>
        <w:t>In:</w:t>
      </w:r>
      <w:r w:rsidR="00E6043C" w:rsidRPr="00987F0F">
        <w:rPr>
          <w:color w:val="auto"/>
          <w:sz w:val="20"/>
          <w:szCs w:val="20"/>
        </w:rPr>
        <w:t xml:space="preserve"> Cong</w:t>
      </w:r>
      <w:r w:rsidRPr="00987F0F">
        <w:rPr>
          <w:color w:val="auto"/>
          <w:sz w:val="20"/>
          <w:szCs w:val="20"/>
        </w:rPr>
        <w:t>resso Brasileiro De Mamona, 3.</w:t>
      </w:r>
      <w:r w:rsidR="00E6043C" w:rsidRPr="00987F0F">
        <w:rPr>
          <w:color w:val="auto"/>
          <w:sz w:val="20"/>
          <w:szCs w:val="20"/>
        </w:rPr>
        <w:t>2008, Salvador. Energia e ricinoquímica: Resumos. Salvador: SEAGRI: Embrapa Algodão.</w:t>
      </w:r>
    </w:p>
    <w:p w:rsidR="00E6043C" w:rsidRPr="00E6043C" w:rsidRDefault="00E6043C" w:rsidP="00DC64D2">
      <w:pPr>
        <w:pStyle w:val="Default"/>
        <w:tabs>
          <w:tab w:val="left" w:pos="709"/>
        </w:tabs>
        <w:rPr>
          <w:sz w:val="20"/>
          <w:szCs w:val="20"/>
        </w:rPr>
      </w:pPr>
    </w:p>
    <w:p w:rsidR="00E6043C" w:rsidRPr="00E6043C" w:rsidRDefault="00F335DF" w:rsidP="00DC64D2">
      <w:pPr>
        <w:pStyle w:val="Default"/>
        <w:tabs>
          <w:tab w:val="left" w:pos="709"/>
        </w:tabs>
        <w:rPr>
          <w:sz w:val="20"/>
          <w:szCs w:val="20"/>
        </w:rPr>
      </w:pPr>
      <w:r w:rsidRPr="00E6043C">
        <w:rPr>
          <w:sz w:val="20"/>
          <w:szCs w:val="20"/>
        </w:rPr>
        <w:t>SILVESTRE, W. V. D.; PINHEIRO</w:t>
      </w:r>
      <w:r>
        <w:rPr>
          <w:sz w:val="20"/>
          <w:szCs w:val="20"/>
        </w:rPr>
        <w:t xml:space="preserve">, H. A.; SOUZA, R. O. R. M.; </w:t>
      </w:r>
      <w:r w:rsidRPr="00E6043C">
        <w:rPr>
          <w:sz w:val="20"/>
          <w:szCs w:val="20"/>
        </w:rPr>
        <w:t>PALHETA, L. F</w:t>
      </w:r>
      <w:r w:rsidR="00E6043C" w:rsidRPr="00E6043C">
        <w:rPr>
          <w:sz w:val="20"/>
          <w:szCs w:val="20"/>
        </w:rPr>
        <w:t xml:space="preserve">. </w:t>
      </w:r>
      <w:r w:rsidR="00E6043C" w:rsidRPr="00E6043C">
        <w:rPr>
          <w:sz w:val="20"/>
          <w:szCs w:val="20"/>
          <w:lang w:val="en-US"/>
        </w:rPr>
        <w:t xml:space="preserve">Morphological and physiological responses of açaí seedlings subjected to diferente watering regimes. </w:t>
      </w:r>
      <w:r w:rsidR="00E6043C" w:rsidRPr="00F335DF">
        <w:rPr>
          <w:b/>
          <w:sz w:val="20"/>
          <w:szCs w:val="20"/>
        </w:rPr>
        <w:t>Revista Brasileira deEngenharia Agrícola e Ambiental</w:t>
      </w:r>
      <w:r w:rsidR="00E6043C" w:rsidRPr="00E6043C">
        <w:rPr>
          <w:sz w:val="20"/>
          <w:szCs w:val="20"/>
        </w:rPr>
        <w:t xml:space="preserve">, </w:t>
      </w:r>
      <w:r>
        <w:rPr>
          <w:sz w:val="20"/>
          <w:szCs w:val="20"/>
        </w:rPr>
        <w:t>v.</w:t>
      </w:r>
      <w:r w:rsidR="00E6043C" w:rsidRPr="00E6043C">
        <w:rPr>
          <w:sz w:val="20"/>
          <w:szCs w:val="20"/>
        </w:rPr>
        <w:t>20</w:t>
      </w:r>
      <w:r>
        <w:rPr>
          <w:sz w:val="20"/>
          <w:szCs w:val="20"/>
        </w:rPr>
        <w:t>, n.4, p.364-371, 2016.</w:t>
      </w:r>
    </w:p>
    <w:p w:rsidR="00E6043C" w:rsidRPr="00E6043C" w:rsidRDefault="00E6043C" w:rsidP="00DC64D2">
      <w:pPr>
        <w:pStyle w:val="Default"/>
        <w:rPr>
          <w:sz w:val="20"/>
          <w:szCs w:val="20"/>
        </w:rPr>
      </w:pPr>
    </w:p>
    <w:p w:rsidR="00E6043C" w:rsidRPr="00E6043C" w:rsidRDefault="00F335DF" w:rsidP="00DC64D2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PIVETTA, K. F. L.; </w:t>
      </w:r>
      <w:r w:rsidRPr="00E6043C">
        <w:rPr>
          <w:sz w:val="20"/>
          <w:szCs w:val="20"/>
          <w:shd w:val="clear" w:color="auto" w:fill="FFFFFF"/>
        </w:rPr>
        <w:t xml:space="preserve">DA LUZ, </w:t>
      </w:r>
      <w:r w:rsidRPr="00E6043C">
        <w:rPr>
          <w:sz w:val="20"/>
          <w:szCs w:val="20"/>
        </w:rPr>
        <w:t>P. B</w:t>
      </w:r>
      <w:r w:rsidR="00E6043C" w:rsidRPr="00E6043C">
        <w:rPr>
          <w:sz w:val="20"/>
          <w:szCs w:val="20"/>
        </w:rPr>
        <w:t xml:space="preserve">. Efeito da temperatura e escarificação na germinação de sementes de </w:t>
      </w:r>
      <w:r w:rsidR="00E6043C" w:rsidRPr="00E6043C">
        <w:rPr>
          <w:i/>
          <w:sz w:val="20"/>
          <w:szCs w:val="20"/>
        </w:rPr>
        <w:t>Euterpe oleracea</w:t>
      </w:r>
      <w:r w:rsidR="00E6043C" w:rsidRPr="00E6043C">
        <w:rPr>
          <w:sz w:val="20"/>
          <w:szCs w:val="20"/>
        </w:rPr>
        <w:t>(MART.) (ARECACEAE).</w:t>
      </w:r>
      <w:r w:rsidR="00E6043C" w:rsidRPr="00F335DF">
        <w:rPr>
          <w:b/>
          <w:bCs/>
          <w:sz w:val="20"/>
          <w:szCs w:val="20"/>
          <w:shd w:val="clear" w:color="auto" w:fill="FFFFFF"/>
        </w:rPr>
        <w:t>Revista de Biologia e Ciências da Terra</w:t>
      </w:r>
      <w:r w:rsidR="00E6043C" w:rsidRPr="00E6043C">
        <w:rPr>
          <w:sz w:val="20"/>
          <w:szCs w:val="20"/>
          <w:shd w:val="clear" w:color="auto" w:fill="FFFFFF"/>
        </w:rPr>
        <w:t>, v.13, n.1, 2013.</w:t>
      </w:r>
    </w:p>
    <w:p w:rsidR="00E6043C" w:rsidRPr="00E6043C" w:rsidRDefault="00E6043C" w:rsidP="00DC64D2">
      <w:pPr>
        <w:pStyle w:val="Default"/>
        <w:rPr>
          <w:sz w:val="20"/>
          <w:szCs w:val="20"/>
          <w:shd w:val="clear" w:color="auto" w:fill="FFFFFF"/>
        </w:rPr>
      </w:pPr>
    </w:p>
    <w:p w:rsidR="00E6043C" w:rsidRPr="00E6043C" w:rsidRDefault="00F335DF" w:rsidP="00DC64D2">
      <w:pPr>
        <w:pStyle w:val="Default"/>
        <w:rPr>
          <w:sz w:val="20"/>
          <w:szCs w:val="20"/>
        </w:rPr>
      </w:pPr>
      <w:r w:rsidRPr="00E6043C">
        <w:rPr>
          <w:sz w:val="20"/>
          <w:szCs w:val="20"/>
          <w:lang w:val="en-US"/>
        </w:rPr>
        <w:t>PORTINHO, J. Á.; ZIMMERMANN, L.</w:t>
      </w:r>
      <w:r>
        <w:rPr>
          <w:sz w:val="20"/>
          <w:szCs w:val="20"/>
          <w:lang w:val="en-US"/>
        </w:rPr>
        <w:t xml:space="preserve"> M.; </w:t>
      </w:r>
      <w:r w:rsidRPr="00E6043C">
        <w:rPr>
          <w:sz w:val="20"/>
          <w:szCs w:val="20"/>
          <w:lang w:val="en-US"/>
        </w:rPr>
        <w:t>BRUCK, M. R</w:t>
      </w:r>
      <w:r w:rsidR="00E6043C" w:rsidRPr="00E6043C">
        <w:rPr>
          <w:sz w:val="20"/>
          <w:szCs w:val="20"/>
          <w:lang w:val="en-US"/>
        </w:rPr>
        <w:t xml:space="preserve">. 2012. </w:t>
      </w:r>
      <w:r w:rsidR="00E6043C" w:rsidRPr="00E6043C">
        <w:rPr>
          <w:sz w:val="20"/>
          <w:szCs w:val="20"/>
        </w:rPr>
        <w:t xml:space="preserve">Efeitos benéficos do açaí. </w:t>
      </w:r>
      <w:r w:rsidR="00E6043C" w:rsidRPr="00F335DF">
        <w:rPr>
          <w:b/>
          <w:sz w:val="20"/>
          <w:szCs w:val="20"/>
        </w:rPr>
        <w:t>JournalofNutrology</w:t>
      </w:r>
      <w:r w:rsidR="00E6043C" w:rsidRPr="00E6043C">
        <w:rPr>
          <w:sz w:val="20"/>
          <w:szCs w:val="20"/>
        </w:rPr>
        <w:t xml:space="preserve">, </w:t>
      </w:r>
      <w:r>
        <w:rPr>
          <w:sz w:val="20"/>
          <w:szCs w:val="20"/>
        </w:rPr>
        <w:t>v.</w:t>
      </w:r>
      <w:r w:rsidR="00E6043C" w:rsidRPr="00E6043C">
        <w:rPr>
          <w:sz w:val="20"/>
          <w:szCs w:val="20"/>
        </w:rPr>
        <w:t>5</w:t>
      </w:r>
      <w:r>
        <w:rPr>
          <w:sz w:val="20"/>
          <w:szCs w:val="20"/>
        </w:rPr>
        <w:t>, n.1, p.15-20, 2012.</w:t>
      </w:r>
    </w:p>
    <w:p w:rsidR="00E6043C" w:rsidRPr="00E6043C" w:rsidRDefault="00E6043C" w:rsidP="00DC64D2">
      <w:pPr>
        <w:pStyle w:val="Default"/>
        <w:rPr>
          <w:sz w:val="20"/>
          <w:szCs w:val="20"/>
        </w:rPr>
      </w:pPr>
    </w:p>
    <w:p w:rsidR="00E6043C" w:rsidRPr="00E6043C" w:rsidRDefault="00F335DF" w:rsidP="00DC64D2">
      <w:pPr>
        <w:pStyle w:val="Default"/>
        <w:rPr>
          <w:sz w:val="20"/>
          <w:szCs w:val="20"/>
        </w:rPr>
      </w:pPr>
      <w:r w:rsidRPr="00E6043C">
        <w:rPr>
          <w:sz w:val="20"/>
          <w:szCs w:val="20"/>
        </w:rPr>
        <w:t>TAVARES, A. R.; AGUIAR, F. F. A.; SADO, M.; KANASHIRO, S.; CHU, E. P.; LIMA G. P. P.; LUZ, P. B.; MODOLO, V. A</w:t>
      </w:r>
      <w:r w:rsidR="00E6043C" w:rsidRPr="00E6043C">
        <w:rPr>
          <w:sz w:val="20"/>
          <w:szCs w:val="20"/>
        </w:rPr>
        <w:t xml:space="preserve">. Efeito da aplicação de ácido giberélico no crescimento da palmeira-ráfia. </w:t>
      </w:r>
      <w:r w:rsidR="00E6043C" w:rsidRPr="00F335DF">
        <w:rPr>
          <w:b/>
          <w:sz w:val="20"/>
          <w:szCs w:val="20"/>
        </w:rPr>
        <w:t>Revista Árvore,</w:t>
      </w:r>
      <w:r w:rsidR="00E6043C" w:rsidRPr="00E6043C">
        <w:rPr>
          <w:sz w:val="20"/>
          <w:szCs w:val="20"/>
        </w:rPr>
        <w:t xml:space="preserve"> Viçosa, MG, v. 31, n. 6, p. 999-1004, 2007.</w:t>
      </w:r>
    </w:p>
    <w:p w:rsidR="00E6043C" w:rsidRPr="00987F0F" w:rsidRDefault="00E6043C" w:rsidP="00DC64D2">
      <w:pPr>
        <w:pStyle w:val="Default"/>
        <w:rPr>
          <w:color w:val="auto"/>
          <w:sz w:val="20"/>
          <w:szCs w:val="20"/>
        </w:rPr>
      </w:pPr>
    </w:p>
    <w:p w:rsidR="00E6043C" w:rsidRPr="00987F0F" w:rsidRDefault="00F335DF" w:rsidP="00DC64D2">
      <w:pPr>
        <w:pStyle w:val="Default"/>
        <w:rPr>
          <w:color w:val="auto"/>
          <w:sz w:val="20"/>
          <w:szCs w:val="20"/>
        </w:rPr>
      </w:pPr>
      <w:r w:rsidRPr="00987F0F">
        <w:rPr>
          <w:color w:val="auto"/>
          <w:sz w:val="20"/>
          <w:szCs w:val="20"/>
          <w:shd w:val="clear" w:color="auto" w:fill="FFFFFF"/>
        </w:rPr>
        <w:t xml:space="preserve">TULSTRUP, N.P.; MAGINI, E. </w:t>
      </w:r>
      <w:r w:rsidR="00E6043C" w:rsidRPr="00987F0F">
        <w:rPr>
          <w:color w:val="auto"/>
          <w:sz w:val="20"/>
          <w:szCs w:val="20"/>
          <w:shd w:val="clear" w:color="auto" w:fill="FFFFFF"/>
        </w:rPr>
        <w:t>1956. </w:t>
      </w:r>
      <w:r w:rsidR="00E6043C" w:rsidRPr="007F024E">
        <w:rPr>
          <w:b/>
          <w:iCs/>
          <w:color w:val="auto"/>
          <w:sz w:val="20"/>
          <w:szCs w:val="20"/>
          <w:shd w:val="clear" w:color="auto" w:fill="FFFFFF"/>
        </w:rPr>
        <w:t>Notas sobre semillasflorestales</w:t>
      </w:r>
      <w:r w:rsidR="00E6043C" w:rsidRPr="00987F0F">
        <w:rPr>
          <w:color w:val="auto"/>
          <w:sz w:val="20"/>
          <w:szCs w:val="20"/>
          <w:shd w:val="clear" w:color="auto" w:fill="FFFFFF"/>
        </w:rPr>
        <w:t>. Roma, FAO, Cuaderno de Fomento Florestal número 5. </w:t>
      </w:r>
    </w:p>
    <w:p w:rsidR="00E6043C" w:rsidRPr="00E6043C" w:rsidRDefault="00E6043C" w:rsidP="00DC64D2">
      <w:pPr>
        <w:spacing w:after="0" w:line="240" w:lineRule="auto"/>
        <w:rPr>
          <w:sz w:val="20"/>
          <w:szCs w:val="20"/>
        </w:rPr>
      </w:pPr>
    </w:p>
    <w:p w:rsidR="006F4D63" w:rsidRPr="00E6043C" w:rsidRDefault="006F4D63" w:rsidP="00DC64D2">
      <w:pPr>
        <w:pStyle w:val="Corpodetexto"/>
        <w:adjustRightInd w:val="0"/>
        <w:spacing w:after="0" w:line="240" w:lineRule="auto"/>
        <w:rPr>
          <w:sz w:val="20"/>
          <w:szCs w:val="20"/>
        </w:rPr>
      </w:pPr>
    </w:p>
    <w:sectPr w:rsidR="006F4D63" w:rsidRPr="00E6043C" w:rsidSect="00DC64D2">
      <w:footnotePr>
        <w:pos w:val="beneathText"/>
      </w:footnotePr>
      <w:type w:val="continuous"/>
      <w:pgSz w:w="11905" w:h="16837"/>
      <w:pgMar w:top="2268" w:right="1418" w:bottom="1134" w:left="1418" w:header="72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459" w:rsidRDefault="000A6459">
      <w:pPr>
        <w:spacing w:after="0" w:line="240" w:lineRule="auto"/>
      </w:pPr>
      <w:r>
        <w:separator/>
      </w:r>
    </w:p>
  </w:endnote>
  <w:endnote w:type="continuationSeparator" w:id="1">
    <w:p w:rsidR="000A6459" w:rsidRDefault="000A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NanumMyeongj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63" w:rsidRDefault="006772C7">
    <w:pPr>
      <w:pStyle w:val="Rodap"/>
      <w:ind w:right="360"/>
      <w:rPr>
        <w:rFonts w:ascii="Tahoma" w:hAnsi="Tahoma"/>
        <w:sz w:val="18"/>
        <w:szCs w:val="18"/>
      </w:rPr>
    </w:pPr>
    <w:r w:rsidRPr="006772C7">
      <w:rPr>
        <w:noProof/>
        <w:sz w:val="18"/>
        <w:szCs w:val="18"/>
        <w:lang w:eastAsia="pt-BR"/>
      </w:rPr>
      <w:pict>
        <v:line id="Line 2" o:spid="_x0000_s2050" style="position:absolute;z-index:-251659264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XcXUrLYBAABsAwAADgAAAAAAAAABACAAAAAmAQAAZHJzL2Uyb0RvYy54bWxQSwUGAAAA&#10;AAYABgBZAQAATgUAAAAA&#10;" strokeweight=".26mm">
          <v:stroke joinstyle="miter"/>
        </v:line>
      </w:pict>
    </w:r>
    <w:r w:rsidRPr="006772C7">
      <w:rPr>
        <w:noProof/>
        <w:sz w:val="18"/>
        <w:szCs w:val="18"/>
        <w:lang w:eastAsia="pt-BR"/>
      </w:rPr>
      <w:pict>
        <v:line id="Line 6" o:spid="_x0000_s2049" style="position:absolute;z-index:-251658240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rXkBh7YBAABsAwAADgAAAAAAAAABACAAAAAmAQAAZHJzL2Uyb0RvYy54bWxQSwUGAAAA&#10;AAYABgBZAQAATgUAAAAA&#10;" strokeweight=".26mm">
          <v:stroke joinstyle="miter"/>
        </v:line>
      </w:pict>
    </w:r>
  </w:p>
  <w:p w:rsidR="006F4D63" w:rsidRDefault="005E3FB7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6F4D63" w:rsidRDefault="005E3FB7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459" w:rsidRDefault="000A6459">
      <w:pPr>
        <w:spacing w:after="0" w:line="240" w:lineRule="auto"/>
      </w:pPr>
      <w:r>
        <w:separator/>
      </w:r>
    </w:p>
  </w:footnote>
  <w:footnote w:type="continuationSeparator" w:id="1">
    <w:p w:rsidR="000A6459" w:rsidRDefault="000A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63" w:rsidRDefault="005E3FB7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 w:tentative="1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F6EF1D54"/>
    <w:rsid w:val="00024105"/>
    <w:rsid w:val="0006433E"/>
    <w:rsid w:val="00075DB4"/>
    <w:rsid w:val="000833BB"/>
    <w:rsid w:val="00094C7E"/>
    <w:rsid w:val="000A242E"/>
    <w:rsid w:val="000A6459"/>
    <w:rsid w:val="000C1C9A"/>
    <w:rsid w:val="000E2E71"/>
    <w:rsid w:val="000F3168"/>
    <w:rsid w:val="000F5194"/>
    <w:rsid w:val="00106F35"/>
    <w:rsid w:val="00121D58"/>
    <w:rsid w:val="00143081"/>
    <w:rsid w:val="00156CED"/>
    <w:rsid w:val="00172835"/>
    <w:rsid w:val="00173D5B"/>
    <w:rsid w:val="00177939"/>
    <w:rsid w:val="00195BC0"/>
    <w:rsid w:val="001B51E7"/>
    <w:rsid w:val="001C665C"/>
    <w:rsid w:val="001D5E3B"/>
    <w:rsid w:val="001F7A02"/>
    <w:rsid w:val="00204627"/>
    <w:rsid w:val="002207F4"/>
    <w:rsid w:val="0027187B"/>
    <w:rsid w:val="00273588"/>
    <w:rsid w:val="00276636"/>
    <w:rsid w:val="0028407F"/>
    <w:rsid w:val="00287B87"/>
    <w:rsid w:val="002C38C6"/>
    <w:rsid w:val="002D5CF5"/>
    <w:rsid w:val="003417E7"/>
    <w:rsid w:val="00362DC5"/>
    <w:rsid w:val="00373A05"/>
    <w:rsid w:val="003A17AF"/>
    <w:rsid w:val="003F4055"/>
    <w:rsid w:val="004140DC"/>
    <w:rsid w:val="00455F3C"/>
    <w:rsid w:val="004712F8"/>
    <w:rsid w:val="0049206C"/>
    <w:rsid w:val="004B14A0"/>
    <w:rsid w:val="004C331B"/>
    <w:rsid w:val="004E3CAE"/>
    <w:rsid w:val="004E79C8"/>
    <w:rsid w:val="004F65EF"/>
    <w:rsid w:val="00500180"/>
    <w:rsid w:val="00536694"/>
    <w:rsid w:val="00537E9B"/>
    <w:rsid w:val="0055020A"/>
    <w:rsid w:val="00556364"/>
    <w:rsid w:val="00573368"/>
    <w:rsid w:val="0059539C"/>
    <w:rsid w:val="005C6E98"/>
    <w:rsid w:val="005D29CC"/>
    <w:rsid w:val="005E04F9"/>
    <w:rsid w:val="005E21CA"/>
    <w:rsid w:val="005E3FB7"/>
    <w:rsid w:val="005F62F0"/>
    <w:rsid w:val="0061151F"/>
    <w:rsid w:val="006342ED"/>
    <w:rsid w:val="00641264"/>
    <w:rsid w:val="006772C7"/>
    <w:rsid w:val="006D30CC"/>
    <w:rsid w:val="006D3C31"/>
    <w:rsid w:val="006E3ED0"/>
    <w:rsid w:val="006E708E"/>
    <w:rsid w:val="006F4D63"/>
    <w:rsid w:val="00710BBC"/>
    <w:rsid w:val="00716A5E"/>
    <w:rsid w:val="00717EE1"/>
    <w:rsid w:val="00722482"/>
    <w:rsid w:val="00735FF1"/>
    <w:rsid w:val="007500E6"/>
    <w:rsid w:val="007676D6"/>
    <w:rsid w:val="00797479"/>
    <w:rsid w:val="007B25B9"/>
    <w:rsid w:val="007D0741"/>
    <w:rsid w:val="007D4B85"/>
    <w:rsid w:val="007F024E"/>
    <w:rsid w:val="00805DA6"/>
    <w:rsid w:val="00824F43"/>
    <w:rsid w:val="00831DB6"/>
    <w:rsid w:val="00842C27"/>
    <w:rsid w:val="00860E13"/>
    <w:rsid w:val="008646D2"/>
    <w:rsid w:val="00884010"/>
    <w:rsid w:val="008A1F1B"/>
    <w:rsid w:val="008C62CA"/>
    <w:rsid w:val="008E2348"/>
    <w:rsid w:val="008E2568"/>
    <w:rsid w:val="00900C9F"/>
    <w:rsid w:val="009129F2"/>
    <w:rsid w:val="009136EB"/>
    <w:rsid w:val="00914C12"/>
    <w:rsid w:val="00914DD4"/>
    <w:rsid w:val="00922233"/>
    <w:rsid w:val="00934B7A"/>
    <w:rsid w:val="00937DF1"/>
    <w:rsid w:val="00947A78"/>
    <w:rsid w:val="00956D0F"/>
    <w:rsid w:val="0098219A"/>
    <w:rsid w:val="00987F0F"/>
    <w:rsid w:val="00994CDB"/>
    <w:rsid w:val="00994D91"/>
    <w:rsid w:val="009C46A5"/>
    <w:rsid w:val="009D07C2"/>
    <w:rsid w:val="009F1199"/>
    <w:rsid w:val="00A1431F"/>
    <w:rsid w:val="00A14F00"/>
    <w:rsid w:val="00A24F2A"/>
    <w:rsid w:val="00A313A0"/>
    <w:rsid w:val="00A575C8"/>
    <w:rsid w:val="00A628B5"/>
    <w:rsid w:val="00A64AA4"/>
    <w:rsid w:val="00A807F0"/>
    <w:rsid w:val="00A86F5D"/>
    <w:rsid w:val="00AB1DFE"/>
    <w:rsid w:val="00AB2BAF"/>
    <w:rsid w:val="00AC1F29"/>
    <w:rsid w:val="00AD4E72"/>
    <w:rsid w:val="00B0609D"/>
    <w:rsid w:val="00B06647"/>
    <w:rsid w:val="00B10EB0"/>
    <w:rsid w:val="00B234A0"/>
    <w:rsid w:val="00B9277A"/>
    <w:rsid w:val="00B9635B"/>
    <w:rsid w:val="00BB1FA9"/>
    <w:rsid w:val="00BB78B0"/>
    <w:rsid w:val="00BC4C81"/>
    <w:rsid w:val="00BE76B3"/>
    <w:rsid w:val="00C03724"/>
    <w:rsid w:val="00C0400B"/>
    <w:rsid w:val="00C30923"/>
    <w:rsid w:val="00C52835"/>
    <w:rsid w:val="00C6321C"/>
    <w:rsid w:val="00C65914"/>
    <w:rsid w:val="00C678B2"/>
    <w:rsid w:val="00C75FF9"/>
    <w:rsid w:val="00C80C64"/>
    <w:rsid w:val="00C913AA"/>
    <w:rsid w:val="00CA57BD"/>
    <w:rsid w:val="00D00E08"/>
    <w:rsid w:val="00D0623C"/>
    <w:rsid w:val="00D429ED"/>
    <w:rsid w:val="00D645A1"/>
    <w:rsid w:val="00D73F6C"/>
    <w:rsid w:val="00D84A55"/>
    <w:rsid w:val="00DC64D2"/>
    <w:rsid w:val="00DD4914"/>
    <w:rsid w:val="00DE2293"/>
    <w:rsid w:val="00DF15A3"/>
    <w:rsid w:val="00DF6C27"/>
    <w:rsid w:val="00E01936"/>
    <w:rsid w:val="00E05B66"/>
    <w:rsid w:val="00E136F9"/>
    <w:rsid w:val="00E32BEA"/>
    <w:rsid w:val="00E35941"/>
    <w:rsid w:val="00E6043C"/>
    <w:rsid w:val="00E652C3"/>
    <w:rsid w:val="00E8011E"/>
    <w:rsid w:val="00E913DD"/>
    <w:rsid w:val="00E97B01"/>
    <w:rsid w:val="00EA1039"/>
    <w:rsid w:val="00F16BD6"/>
    <w:rsid w:val="00F335DF"/>
    <w:rsid w:val="00F729F3"/>
    <w:rsid w:val="00F86DAD"/>
    <w:rsid w:val="00FA0564"/>
    <w:rsid w:val="00FA49A1"/>
    <w:rsid w:val="00FE0A64"/>
    <w:rsid w:val="00FE29E7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semiHidden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0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956D0F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56D0F"/>
    <w:pPr>
      <w:spacing w:after="120"/>
    </w:pPr>
  </w:style>
  <w:style w:type="paragraph" w:styleId="Lista">
    <w:name w:val="List"/>
    <w:basedOn w:val="Corpodetexto"/>
    <w:rsid w:val="00956D0F"/>
  </w:style>
  <w:style w:type="paragraph" w:styleId="Corpodetexto3">
    <w:name w:val="Body Text 3"/>
    <w:basedOn w:val="Normal"/>
    <w:unhideWhenUsed/>
    <w:rsid w:val="00956D0F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956D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6D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56D0F"/>
    <w:rPr>
      <w:rFonts w:ascii="Tahoma" w:hAnsi="Tahoma" w:cs="Tahoma"/>
      <w:sz w:val="16"/>
      <w:szCs w:val="16"/>
    </w:rPr>
  </w:style>
  <w:style w:type="character" w:styleId="Forte">
    <w:name w:val="Strong"/>
    <w:qFormat/>
    <w:rsid w:val="00956D0F"/>
    <w:rPr>
      <w:b/>
    </w:rPr>
  </w:style>
  <w:style w:type="character" w:styleId="HiperlinkVisitado">
    <w:name w:val="FollowedHyperlink"/>
    <w:rsid w:val="00956D0F"/>
    <w:rPr>
      <w:color w:val="800080"/>
      <w:u w:val="single"/>
    </w:rPr>
  </w:style>
  <w:style w:type="character" w:styleId="Nmerodelinha">
    <w:name w:val="line number"/>
    <w:basedOn w:val="Fontepargpadro1"/>
    <w:rsid w:val="00956D0F"/>
  </w:style>
  <w:style w:type="character" w:customStyle="1" w:styleId="Fontepargpadro1">
    <w:name w:val="Fonte parág. padrão1"/>
    <w:rsid w:val="00956D0F"/>
  </w:style>
  <w:style w:type="character" w:styleId="Hyperlink">
    <w:name w:val="Hyperlink"/>
    <w:rsid w:val="00956D0F"/>
    <w:rPr>
      <w:color w:val="0000FF"/>
      <w:u w:val="single"/>
    </w:rPr>
  </w:style>
  <w:style w:type="character" w:styleId="Nmerodepgina">
    <w:name w:val="page number"/>
    <w:basedOn w:val="Fontepargpadro1"/>
    <w:rsid w:val="00956D0F"/>
  </w:style>
  <w:style w:type="paragraph" w:customStyle="1" w:styleId="Captulo">
    <w:name w:val="Capítulo"/>
    <w:basedOn w:val="Normal"/>
    <w:next w:val="Corpodetexto"/>
    <w:rsid w:val="00956D0F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rsid w:val="00956D0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56D0F"/>
    <w:pPr>
      <w:suppressLineNumbers/>
    </w:pPr>
  </w:style>
  <w:style w:type="paragraph" w:customStyle="1" w:styleId="TitulodoResumo">
    <w:name w:val="Titulo do Resumo"/>
    <w:basedOn w:val="Normal"/>
    <w:rsid w:val="00956D0F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rsid w:val="00956D0F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956D0F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956D0F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956D0F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956D0F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956D0F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956D0F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956D0F"/>
    <w:pPr>
      <w:suppressLineNumbers/>
    </w:pPr>
  </w:style>
  <w:style w:type="paragraph" w:customStyle="1" w:styleId="Ttulodatabela">
    <w:name w:val="Título da tabela"/>
    <w:basedOn w:val="Contedodatabela"/>
    <w:rsid w:val="00956D0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956D0F"/>
  </w:style>
  <w:style w:type="character" w:customStyle="1" w:styleId="TextodebaloChar">
    <w:name w:val="Texto de balão Char"/>
    <w:link w:val="Textodebalo"/>
    <w:rsid w:val="00956D0F"/>
    <w:rPr>
      <w:rFonts w:ascii="Tahoma" w:hAnsi="Tahoma" w:cs="Tahoma"/>
      <w:sz w:val="16"/>
      <w:szCs w:val="16"/>
      <w:lang w:eastAsia="ar-SA"/>
    </w:rPr>
  </w:style>
  <w:style w:type="paragraph" w:customStyle="1" w:styleId="BATitle">
    <w:name w:val="BA_Title"/>
    <w:basedOn w:val="Normal"/>
    <w:next w:val="Normal"/>
    <w:rsid w:val="00E6043C"/>
    <w:pPr>
      <w:suppressAutoHyphens w:val="0"/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pt-BR"/>
    </w:rPr>
  </w:style>
  <w:style w:type="paragraph" w:customStyle="1" w:styleId="BBAuthorName">
    <w:name w:val="BB_Author_Name"/>
    <w:basedOn w:val="Normal"/>
    <w:next w:val="Normal"/>
    <w:rsid w:val="00E6043C"/>
    <w:pPr>
      <w:suppressAutoHyphens w:val="0"/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cs="Helvetica"/>
      <w:b/>
      <w:bCs/>
      <w:sz w:val="22"/>
      <w:szCs w:val="22"/>
      <w:lang w:val="en-US" w:eastAsia="pt-BR"/>
    </w:rPr>
  </w:style>
  <w:style w:type="paragraph" w:customStyle="1" w:styleId="Pa10">
    <w:name w:val="Pa10"/>
    <w:basedOn w:val="Normal"/>
    <w:next w:val="Normal"/>
    <w:uiPriority w:val="99"/>
    <w:rsid w:val="00E6043C"/>
    <w:pPr>
      <w:suppressAutoHyphens w:val="0"/>
      <w:autoSpaceDE w:val="0"/>
      <w:spacing w:before="120" w:after="0" w:line="241" w:lineRule="atLeast"/>
    </w:pPr>
    <w:rPr>
      <w:rFonts w:ascii="Calibri" w:eastAsia="Calibri" w:hAnsi="Calibri"/>
      <w:kern w:val="1"/>
      <w:lang w:eastAsia="zh-CN"/>
    </w:rPr>
  </w:style>
  <w:style w:type="paragraph" w:customStyle="1" w:styleId="TableContents">
    <w:name w:val="Table Contents"/>
    <w:basedOn w:val="Normal"/>
    <w:rsid w:val="00E6043C"/>
    <w:pPr>
      <w:suppressLineNumber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Standard">
    <w:name w:val="Standard"/>
    <w:rsid w:val="00E6043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A4">
    <w:name w:val="A4"/>
    <w:uiPriority w:val="99"/>
    <w:rsid w:val="00E6043C"/>
    <w:rPr>
      <w:color w:val="000000"/>
      <w:sz w:val="20"/>
      <w:szCs w:val="20"/>
    </w:rPr>
  </w:style>
  <w:style w:type="paragraph" w:customStyle="1" w:styleId="Default">
    <w:name w:val="Default"/>
    <w:rsid w:val="00E6043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31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313A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nho.frizzera@msn.com" TargetMode="External"/><Relationship Id="rId13" Type="http://schemas.openxmlformats.org/officeDocument/2006/relationships/hyperlink" Target="mailto:mvspaixa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ardo.franceoza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zmangeiro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nadimanpau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lena_monteiro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2168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2018-06-30T00:34:00Z</dcterms:created>
  <dcterms:modified xsi:type="dcterms:W3CDTF">2018-06-30T00:37:00Z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